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1E1" w:rsidRPr="006403B9" w:rsidRDefault="00676759" w:rsidP="006403B9">
      <w:pPr>
        <w:jc w:val="center"/>
        <w:rPr>
          <w:b/>
        </w:rPr>
      </w:pPr>
      <w:r w:rsidRPr="006403B9">
        <w:rPr>
          <w:b/>
        </w:rPr>
        <w:t xml:space="preserve">GL </w:t>
      </w:r>
      <w:r w:rsidR="009B52FC">
        <w:rPr>
          <w:b/>
        </w:rPr>
        <w:t>220</w:t>
      </w:r>
      <w:r w:rsidRPr="006403B9">
        <w:rPr>
          <w:b/>
        </w:rPr>
        <w:t xml:space="preserve"> Cheat Sheet</w:t>
      </w:r>
    </w:p>
    <w:p w:rsidR="00BB7B77" w:rsidRDefault="00BB7B77" w:rsidP="00F671E1">
      <w:r>
        <w:t xml:space="preserve">The GL220 gives general ledger detail of a particular department and account number. </w:t>
      </w:r>
    </w:p>
    <w:p w:rsidR="00F671E1" w:rsidRDefault="00F671E1" w:rsidP="00F671E1">
      <w:r>
        <w:t>In the green screen, enter “GL</w:t>
      </w:r>
      <w:r w:rsidR="009B52FC">
        <w:t>220</w:t>
      </w:r>
      <w:r>
        <w:t>”.  You should receive a screen similar to this.</w:t>
      </w:r>
    </w:p>
    <w:p w:rsidR="00F671E1" w:rsidRDefault="009B52FC" w:rsidP="00F671E1">
      <w:r>
        <w:rPr>
          <w:noProof/>
        </w:rPr>
        <w:drawing>
          <wp:inline distT="0" distB="0" distL="0" distR="0" wp14:anchorId="52D5EEE4" wp14:editId="05A59F96">
            <wp:extent cx="5943600" cy="4083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2FC" w:rsidRDefault="009B52FC" w:rsidP="00F671E1">
      <w:r>
        <w:t>Input the following:</w:t>
      </w:r>
    </w:p>
    <w:p w:rsidR="009B52FC" w:rsidRDefault="009B52FC" w:rsidP="00BB7B77">
      <w:pPr>
        <w:ind w:firstLine="720"/>
      </w:pPr>
      <w:r w:rsidRPr="00BB7B77">
        <w:rPr>
          <w:b/>
        </w:rPr>
        <w:t>Company</w:t>
      </w:r>
      <w:r w:rsidR="00BB7B77" w:rsidRPr="00BB7B77">
        <w:rPr>
          <w:b/>
        </w:rPr>
        <w:t>:</w:t>
      </w:r>
      <w:r w:rsidR="00BB7B77">
        <w:t xml:space="preserve"> This</w:t>
      </w:r>
      <w:r>
        <w:t xml:space="preserve"> will ALWAYS be 01 to 01.</w:t>
      </w:r>
    </w:p>
    <w:p w:rsidR="009B52FC" w:rsidRDefault="009B52FC" w:rsidP="00BB7B77">
      <w:pPr>
        <w:ind w:left="720"/>
      </w:pPr>
      <w:proofErr w:type="spellStart"/>
      <w:r w:rsidRPr="00BB7B77">
        <w:rPr>
          <w:b/>
        </w:rPr>
        <w:t>Dept</w:t>
      </w:r>
      <w:proofErr w:type="spellEnd"/>
      <w:r w:rsidR="00BB7B77" w:rsidRPr="00BB7B77">
        <w:rPr>
          <w:b/>
        </w:rPr>
        <w:t>:</w:t>
      </w:r>
      <w:r>
        <w:t xml:space="preserve"> </w:t>
      </w:r>
      <w:r w:rsidR="00BB7B77">
        <w:t xml:space="preserve">This </w:t>
      </w:r>
      <w:r>
        <w:t xml:space="preserve">will be whichever department string you want to run.  For example, to run only interior, you would select </w:t>
      </w:r>
      <w:r w:rsidR="003E04C8">
        <w:t>00</w:t>
      </w:r>
      <w:r>
        <w:t xml:space="preserve">71 to </w:t>
      </w:r>
      <w:r w:rsidR="003E04C8">
        <w:t>00</w:t>
      </w:r>
      <w:r>
        <w:t>71</w:t>
      </w:r>
      <w:r w:rsidR="003E04C8">
        <w:t xml:space="preserve"> (must be 4 digits – BTL you will be 03XX, PVU – 06XX)</w:t>
      </w:r>
      <w:r>
        <w:t>.</w:t>
      </w:r>
      <w:r w:rsidR="00BB7B77">
        <w:t xml:space="preserve">  You could also select a string of departments, if you selected </w:t>
      </w:r>
      <w:r w:rsidR="003E04C8">
        <w:t>00</w:t>
      </w:r>
      <w:r w:rsidR="00BB7B77">
        <w:t xml:space="preserve">70 to </w:t>
      </w:r>
      <w:r w:rsidR="003E04C8">
        <w:t>00</w:t>
      </w:r>
      <w:r w:rsidR="00BB7B77">
        <w:t>72, this would generate engineering, interior, and install.</w:t>
      </w:r>
      <w:r w:rsidR="003E04C8">
        <w:t xml:space="preserve">  However, you will only be able to generate departments you have authority to.</w:t>
      </w:r>
    </w:p>
    <w:p w:rsidR="009B52FC" w:rsidRDefault="009B52FC" w:rsidP="00BB7B77">
      <w:pPr>
        <w:ind w:left="720"/>
      </w:pPr>
      <w:r w:rsidRPr="00BB7B77">
        <w:rPr>
          <w:b/>
        </w:rPr>
        <w:t>Account</w:t>
      </w:r>
      <w:r w:rsidR="00BB7B77" w:rsidRPr="00BB7B77">
        <w:rPr>
          <w:b/>
        </w:rPr>
        <w:t>:</w:t>
      </w:r>
      <w:r w:rsidR="00BB7B77">
        <w:t xml:space="preserve"> This</w:t>
      </w:r>
      <w:r>
        <w:t xml:space="preserve"> can be found via a chart of accounts (accounting can provide).</w:t>
      </w:r>
      <w:r w:rsidR="00BB7B77">
        <w:t xml:space="preserve">  This can be a chain of accounts, or one singular account.  For example, on the next snip, I generated all office supply accounts (which I found via GL121).</w:t>
      </w:r>
    </w:p>
    <w:p w:rsidR="00BB7B77" w:rsidRDefault="00BB7B77" w:rsidP="003E04C8">
      <w:pPr>
        <w:ind w:left="720"/>
      </w:pPr>
      <w:r w:rsidRPr="00BB7B77">
        <w:rPr>
          <w:b/>
        </w:rPr>
        <w:t>Month/</w:t>
      </w:r>
      <w:proofErr w:type="spellStart"/>
      <w:r w:rsidRPr="00BB7B77">
        <w:rPr>
          <w:b/>
        </w:rPr>
        <w:t>Yr</w:t>
      </w:r>
      <w:proofErr w:type="spellEnd"/>
      <w:r w:rsidRPr="00BB7B77">
        <w:rPr>
          <w:b/>
        </w:rPr>
        <w:t>:</w:t>
      </w:r>
      <w:r>
        <w:t xml:space="preserve"> This will be for whichever time period you would like to see detail for.</w:t>
      </w:r>
      <w:r w:rsidR="003E04C8">
        <w:t xml:space="preserve">  It can be a specific month or several months.  However, you cannot run it across calendar years.</w:t>
      </w:r>
    </w:p>
    <w:p w:rsidR="00BB7B77" w:rsidRDefault="00BB7B77" w:rsidP="00BB7B77">
      <w:pPr>
        <w:ind w:firstLine="720"/>
      </w:pPr>
      <w:r w:rsidRPr="00BB7B77">
        <w:rPr>
          <w:b/>
        </w:rPr>
        <w:lastRenderedPageBreak/>
        <w:t xml:space="preserve">Include Y/E </w:t>
      </w:r>
      <w:proofErr w:type="spellStart"/>
      <w:r w:rsidRPr="00BB7B77">
        <w:rPr>
          <w:b/>
        </w:rPr>
        <w:t>Adj’s</w:t>
      </w:r>
      <w:proofErr w:type="spellEnd"/>
      <w:r w:rsidRPr="00BB7B77">
        <w:rPr>
          <w:b/>
        </w:rPr>
        <w:t>:</w:t>
      </w:r>
      <w:r>
        <w:t xml:space="preserve"> </w:t>
      </w:r>
      <w:r w:rsidR="00C965C2">
        <w:t>You may leave this blank.</w:t>
      </w:r>
    </w:p>
    <w:p w:rsidR="00BB7B77" w:rsidRDefault="00BB7B77" w:rsidP="00BB7B77">
      <w:r>
        <w:t>This is all the basic inputs for this screen.  I’ve provided an example of a completed screen on the next snip.</w:t>
      </w:r>
    </w:p>
    <w:p w:rsidR="009B52FC" w:rsidRDefault="009B52FC" w:rsidP="00F671E1">
      <w:r>
        <w:rPr>
          <w:noProof/>
        </w:rPr>
        <w:drawing>
          <wp:inline distT="0" distB="0" distL="0" distR="0" wp14:anchorId="2A955BB0" wp14:editId="24B1815B">
            <wp:extent cx="5943600" cy="4219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B77" w:rsidRDefault="00BB7B77" w:rsidP="00F671E1">
      <w:r>
        <w:t>Hit F10 to jump to the next screen.  You will receive the following screen.</w:t>
      </w:r>
    </w:p>
    <w:p w:rsidR="00BB7B77" w:rsidRDefault="00BB7B77" w:rsidP="00F671E1">
      <w:r>
        <w:rPr>
          <w:noProof/>
        </w:rPr>
        <w:lastRenderedPageBreak/>
        <w:drawing>
          <wp:inline distT="0" distB="0" distL="0" distR="0" wp14:anchorId="7525B164" wp14:editId="77A2A777">
            <wp:extent cx="5943600" cy="41001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B77" w:rsidRDefault="00BB7B77" w:rsidP="00F671E1">
      <w:r>
        <w:t>From here, make sure “Submit to Batch” is marked “Y” and “Hold print” is marked “N”.  This should already be your default.</w:t>
      </w:r>
    </w:p>
    <w:p w:rsidR="00BB7B77" w:rsidRDefault="00BB7B77" w:rsidP="00F671E1">
      <w:r>
        <w:t xml:space="preserve">Only input that should be needed here is the “Output Queue”.  This should default to be your </w:t>
      </w:r>
      <w:r w:rsidR="0084559D">
        <w:t xml:space="preserve">home department </w:t>
      </w:r>
      <w:proofErr w:type="gramStart"/>
      <w:r>
        <w:t>printer,</w:t>
      </w:r>
      <w:proofErr w:type="gramEnd"/>
      <w:r>
        <w:t xml:space="preserve"> however, you may change it to be sent to your email in text or pdf format.  The commands for this are “EMAIL2TXT” or “EMAIL2PDF”.</w:t>
      </w:r>
    </w:p>
    <w:p w:rsidR="00BB7B77" w:rsidRDefault="00BB7B77" w:rsidP="00F671E1">
      <w:r>
        <w:t>The report should be generated.</w:t>
      </w:r>
    </w:p>
    <w:p w:rsidR="00BB7B77" w:rsidRDefault="00BB7B77" w:rsidP="00F671E1">
      <w:r>
        <w:t>See the next snip for what the output looks like.</w:t>
      </w:r>
    </w:p>
    <w:p w:rsidR="0084559D" w:rsidRDefault="00BB7B77" w:rsidP="00F671E1">
      <w:r>
        <w:rPr>
          <w:noProof/>
        </w:rPr>
        <w:lastRenderedPageBreak/>
        <w:drawing>
          <wp:inline distT="0" distB="0" distL="0" distR="0" wp14:anchorId="31319DF4" wp14:editId="357BBAAA">
            <wp:extent cx="5943600" cy="30810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59D" w:rsidRDefault="0084559D" w:rsidP="00F671E1">
      <w:r>
        <w:t>General information on this report is as follows.</w:t>
      </w:r>
    </w:p>
    <w:p w:rsidR="0084559D" w:rsidRDefault="0084559D" w:rsidP="0084559D">
      <w:pPr>
        <w:ind w:firstLine="720"/>
      </w:pPr>
      <w:r>
        <w:rPr>
          <w:b/>
        </w:rPr>
        <w:t xml:space="preserve">Beg </w:t>
      </w:r>
      <w:proofErr w:type="gramStart"/>
      <w:r>
        <w:rPr>
          <w:b/>
        </w:rPr>
        <w:t>Bal</w:t>
      </w:r>
      <w:proofErr w:type="gramEnd"/>
      <w:r w:rsidRPr="0084559D">
        <w:rPr>
          <w:b/>
        </w:rPr>
        <w:t>:</w:t>
      </w:r>
      <w:r>
        <w:rPr>
          <w:b/>
        </w:rPr>
        <w:t xml:space="preserve"> </w:t>
      </w:r>
      <w:r>
        <w:t>This will give you the YTD balance at the beginning of the month</w:t>
      </w:r>
      <w:r w:rsidR="003E04C8">
        <w:t xml:space="preserve"> requested</w:t>
      </w:r>
      <w:r>
        <w:t>.</w:t>
      </w:r>
    </w:p>
    <w:p w:rsidR="0084559D" w:rsidRPr="0084559D" w:rsidRDefault="0084559D" w:rsidP="0084559D">
      <w:pPr>
        <w:ind w:firstLine="720"/>
      </w:pPr>
      <w:r>
        <w:rPr>
          <w:b/>
        </w:rPr>
        <w:t xml:space="preserve">End </w:t>
      </w:r>
      <w:proofErr w:type="gramStart"/>
      <w:r>
        <w:rPr>
          <w:b/>
        </w:rPr>
        <w:t>Bal</w:t>
      </w:r>
      <w:proofErr w:type="gramEnd"/>
      <w:r w:rsidRPr="0084559D">
        <w:rPr>
          <w:b/>
        </w:rPr>
        <w:t>:</w:t>
      </w:r>
      <w:r>
        <w:rPr>
          <w:b/>
        </w:rPr>
        <w:t xml:space="preserve"> </w:t>
      </w:r>
      <w:r>
        <w:t>This will give you the balance at the end of the month</w:t>
      </w:r>
      <w:r w:rsidR="003E04C8">
        <w:t xml:space="preserve"> for the time period requested</w:t>
      </w:r>
      <w:r>
        <w:t xml:space="preserve">. </w:t>
      </w:r>
    </w:p>
    <w:p w:rsidR="0084559D" w:rsidRDefault="0084559D" w:rsidP="0084559D">
      <w:pPr>
        <w:ind w:firstLine="720"/>
      </w:pPr>
      <w:r w:rsidRPr="0084559D">
        <w:rPr>
          <w:b/>
        </w:rPr>
        <w:t>Source:</w:t>
      </w:r>
      <w:r>
        <w:t xml:space="preserve"> This is how this entry came to be.  The start of it is the most important.</w:t>
      </w:r>
    </w:p>
    <w:p w:rsidR="0084559D" w:rsidRDefault="0084559D" w:rsidP="0084559D">
      <w:pPr>
        <w:pStyle w:val="ListParagraph"/>
        <w:numPr>
          <w:ilvl w:val="0"/>
          <w:numId w:val="2"/>
        </w:numPr>
      </w:pPr>
      <w:r>
        <w:t>PJ is</w:t>
      </w:r>
      <w:r w:rsidR="00C965C2">
        <w:t xml:space="preserve"> purchase journal (from matched invoices</w:t>
      </w:r>
      <w:r w:rsidR="00817696">
        <w:t>, generally non-PO items</w:t>
      </w:r>
      <w:r w:rsidR="00C965C2">
        <w:t>)</w:t>
      </w:r>
    </w:p>
    <w:p w:rsidR="0084559D" w:rsidRDefault="0084559D" w:rsidP="0084559D">
      <w:pPr>
        <w:pStyle w:val="ListParagraph"/>
        <w:numPr>
          <w:ilvl w:val="0"/>
          <w:numId w:val="2"/>
        </w:numPr>
      </w:pPr>
      <w:r>
        <w:t>IJ is inventory journal (</w:t>
      </w:r>
      <w:r w:rsidR="00817696">
        <w:t>this was anything where a PO was cut, primarily inventory</w:t>
      </w:r>
      <w:r>
        <w:t>).</w:t>
      </w:r>
    </w:p>
    <w:p w:rsidR="0084559D" w:rsidRDefault="0084559D" w:rsidP="0084559D">
      <w:pPr>
        <w:pStyle w:val="ListParagraph"/>
        <w:numPr>
          <w:ilvl w:val="0"/>
          <w:numId w:val="2"/>
        </w:numPr>
      </w:pPr>
      <w:r>
        <w:t>CR is credit journal (this is from</w:t>
      </w:r>
      <w:r w:rsidR="00C965C2">
        <w:t xml:space="preserve"> cash</w:t>
      </w:r>
      <w:r>
        <w:t xml:space="preserve"> receipts)</w:t>
      </w:r>
    </w:p>
    <w:p w:rsidR="0084559D" w:rsidRDefault="0084559D" w:rsidP="0084559D">
      <w:pPr>
        <w:pStyle w:val="ListParagraph"/>
        <w:numPr>
          <w:ilvl w:val="0"/>
          <w:numId w:val="2"/>
        </w:numPr>
      </w:pPr>
      <w:r>
        <w:t>SJ is sales journal (this comes from billings)</w:t>
      </w:r>
    </w:p>
    <w:p w:rsidR="0084559D" w:rsidRDefault="0084559D" w:rsidP="0084559D">
      <w:pPr>
        <w:pStyle w:val="ListParagraph"/>
        <w:numPr>
          <w:ilvl w:val="0"/>
          <w:numId w:val="2"/>
        </w:numPr>
      </w:pPr>
      <w:r>
        <w:t xml:space="preserve">GJ is a general journal (this will be an entry </w:t>
      </w:r>
      <w:r w:rsidR="00C965C2">
        <w:t>made by Jamie, Jacquie or Paul</w:t>
      </w:r>
      <w:r>
        <w:t>)</w:t>
      </w:r>
    </w:p>
    <w:p w:rsidR="0084559D" w:rsidRDefault="0084559D" w:rsidP="00991DE5">
      <w:pPr>
        <w:ind w:left="720"/>
      </w:pPr>
      <w:r>
        <w:rPr>
          <w:b/>
        </w:rPr>
        <w:t>Reference</w:t>
      </w:r>
      <w:r w:rsidRPr="0084559D">
        <w:rPr>
          <w:b/>
        </w:rPr>
        <w:t>:</w:t>
      </w:r>
      <w:r>
        <w:t xml:space="preserve"> This will generally be a purchase order reference</w:t>
      </w:r>
      <w:r w:rsidR="00991DE5">
        <w:t xml:space="preserve"> for IJ sources, vendor invoice number for PJ sources, or Duncan’s invoice number for SJ sources</w:t>
      </w:r>
      <w:r>
        <w:t xml:space="preserve">. </w:t>
      </w:r>
    </w:p>
    <w:p w:rsidR="00817979" w:rsidRDefault="00817979" w:rsidP="00817979">
      <w:pPr>
        <w:ind w:firstLine="720"/>
      </w:pPr>
      <w:r>
        <w:rPr>
          <w:b/>
        </w:rPr>
        <w:t>WO#</w:t>
      </w:r>
      <w:r w:rsidRPr="0084559D">
        <w:rPr>
          <w:b/>
        </w:rPr>
        <w:t>:</w:t>
      </w:r>
      <w:r>
        <w:t xml:space="preserve"> For sales journal items, this will </w:t>
      </w:r>
      <w:r w:rsidR="00991DE5">
        <w:t>either</w:t>
      </w:r>
      <w:r>
        <w:t xml:space="preserve"> </w:t>
      </w:r>
      <w:r w:rsidR="00991DE5">
        <w:t>be a work order or order number.</w:t>
      </w:r>
    </w:p>
    <w:p w:rsidR="00817979" w:rsidRDefault="00817979" w:rsidP="00817979">
      <w:pPr>
        <w:ind w:firstLine="720"/>
      </w:pPr>
      <w:r>
        <w:rPr>
          <w:b/>
        </w:rPr>
        <w:t>Project</w:t>
      </w:r>
      <w:r w:rsidRPr="0084559D">
        <w:rPr>
          <w:b/>
        </w:rPr>
        <w:t>:</w:t>
      </w:r>
      <w:r>
        <w:t xml:space="preserve"> This will generally be a purchase order numbe</w:t>
      </w:r>
      <w:bookmarkStart w:id="0" w:name="_GoBack"/>
      <w:bookmarkEnd w:id="0"/>
      <w:r>
        <w:t xml:space="preserve">r. </w:t>
      </w:r>
    </w:p>
    <w:p w:rsidR="0084559D" w:rsidRDefault="0084559D" w:rsidP="0084559D">
      <w:pPr>
        <w:ind w:firstLine="720"/>
      </w:pPr>
      <w:r>
        <w:rPr>
          <w:b/>
        </w:rPr>
        <w:t>Item</w:t>
      </w:r>
      <w:r w:rsidRPr="0084559D">
        <w:rPr>
          <w:b/>
        </w:rPr>
        <w:t>:</w:t>
      </w:r>
      <w:r>
        <w:t xml:space="preserve"> This will give the inventory item number. </w:t>
      </w:r>
    </w:p>
    <w:p w:rsidR="0084559D" w:rsidRDefault="0084559D" w:rsidP="0084559D">
      <w:pPr>
        <w:ind w:firstLine="720"/>
      </w:pPr>
      <w:r>
        <w:rPr>
          <w:b/>
        </w:rPr>
        <w:t>Description</w:t>
      </w:r>
      <w:r w:rsidRPr="0084559D">
        <w:rPr>
          <w:b/>
        </w:rPr>
        <w:t>:</w:t>
      </w:r>
      <w:r>
        <w:t xml:space="preserve"> This field will often be blank, generally gives additional information.</w:t>
      </w:r>
    </w:p>
    <w:p w:rsidR="0084559D" w:rsidRDefault="0084559D" w:rsidP="0084559D">
      <w:pPr>
        <w:ind w:firstLine="720"/>
      </w:pPr>
      <w:r>
        <w:rPr>
          <w:b/>
        </w:rPr>
        <w:t>Description 2</w:t>
      </w:r>
      <w:r w:rsidRPr="0084559D">
        <w:rPr>
          <w:b/>
        </w:rPr>
        <w:t>:</w:t>
      </w:r>
      <w:r>
        <w:t xml:space="preserve"> This field provides the vendor name</w:t>
      </w:r>
      <w:r w:rsidR="00C965C2">
        <w:t xml:space="preserve"> or additional information</w:t>
      </w:r>
      <w:r>
        <w:t>.</w:t>
      </w:r>
    </w:p>
    <w:p w:rsidR="0084559D" w:rsidRDefault="0084559D" w:rsidP="0084559D">
      <w:pPr>
        <w:ind w:left="720"/>
      </w:pPr>
      <w:r>
        <w:rPr>
          <w:b/>
        </w:rPr>
        <w:t>Debit</w:t>
      </w:r>
      <w:r w:rsidRPr="0084559D">
        <w:rPr>
          <w:b/>
        </w:rPr>
        <w:t>:</w:t>
      </w:r>
      <w:r>
        <w:t xml:space="preserve"> If an amount is listed in the debit column,</w:t>
      </w:r>
      <w:r w:rsidR="00991DE5">
        <w:t xml:space="preserve"> generally considered a cost of sale or an</w:t>
      </w:r>
      <w:r w:rsidR="004F5A3F">
        <w:t xml:space="preserve"> expense, </w:t>
      </w:r>
      <w:r w:rsidR="00991DE5">
        <w:t xml:space="preserve">which </w:t>
      </w:r>
      <w:r w:rsidR="004F5A3F">
        <w:t>will decrease your gross profit or decrease</w:t>
      </w:r>
      <w:r>
        <w:t xml:space="preserve"> your net income.</w:t>
      </w:r>
    </w:p>
    <w:p w:rsidR="0084559D" w:rsidRDefault="0084559D" w:rsidP="0084559D">
      <w:pPr>
        <w:ind w:left="720"/>
      </w:pPr>
      <w:r>
        <w:rPr>
          <w:b/>
        </w:rPr>
        <w:lastRenderedPageBreak/>
        <w:t>Credit</w:t>
      </w:r>
      <w:r w:rsidRPr="0084559D">
        <w:rPr>
          <w:b/>
        </w:rPr>
        <w:t>:</w:t>
      </w:r>
      <w:r>
        <w:t xml:space="preserve"> If an amount is listed in the credit column, it increases your gross profit or increases your net income.</w:t>
      </w:r>
    </w:p>
    <w:p w:rsidR="005325AC" w:rsidRPr="005325AC" w:rsidRDefault="005325AC" w:rsidP="005325AC">
      <w:r>
        <w:t xml:space="preserve">**General guideline: If you see something in your department that shouldn’t be there, we can move it via a general journal entry.  </w:t>
      </w:r>
      <w:r w:rsidR="004F5A3F">
        <w:t>If we need to get something moved, contact</w:t>
      </w:r>
      <w:r>
        <w:t xml:space="preserve"> Paul </w:t>
      </w:r>
      <w:proofErr w:type="spellStart"/>
      <w:r>
        <w:t>Schlorholtz</w:t>
      </w:r>
      <w:proofErr w:type="spellEnd"/>
      <w:r>
        <w:t>, Controller, or Jacquie Rowan, Accounting Manager, and we can get it moved.</w:t>
      </w:r>
      <w:r w:rsidR="004F5A3F">
        <w:t xml:space="preserve">  Please consider materiality in these situations.</w:t>
      </w:r>
      <w:r>
        <w:t xml:space="preserve">  </w:t>
      </w:r>
      <w:r w:rsidR="004F5A3F">
        <w:t>In general, we should</w:t>
      </w:r>
      <w:r>
        <w:t xml:space="preserve"> try to figure out how it got posted there and why </w:t>
      </w:r>
      <w:r w:rsidR="004F5A3F">
        <w:t>to</w:t>
      </w:r>
      <w:r>
        <w:t xml:space="preserve"> </w:t>
      </w:r>
      <w:r w:rsidR="004F5A3F">
        <w:t>make sure it doesn’t continue.</w:t>
      </w:r>
    </w:p>
    <w:sectPr w:rsidR="005325AC" w:rsidRPr="00532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97D0E"/>
    <w:multiLevelType w:val="hybridMultilevel"/>
    <w:tmpl w:val="F88E1030"/>
    <w:lvl w:ilvl="0" w:tplc="C5E6C0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8072BA"/>
    <w:multiLevelType w:val="hybridMultilevel"/>
    <w:tmpl w:val="B7468654"/>
    <w:lvl w:ilvl="0" w:tplc="49ACA8D0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759"/>
    <w:rsid w:val="00070FD6"/>
    <w:rsid w:val="001301F4"/>
    <w:rsid w:val="003E04C8"/>
    <w:rsid w:val="004F5A3F"/>
    <w:rsid w:val="005325AC"/>
    <w:rsid w:val="00634FC6"/>
    <w:rsid w:val="006403B9"/>
    <w:rsid w:val="00676759"/>
    <w:rsid w:val="00750F22"/>
    <w:rsid w:val="00817696"/>
    <w:rsid w:val="00817979"/>
    <w:rsid w:val="0084559D"/>
    <w:rsid w:val="00916FB6"/>
    <w:rsid w:val="00991DE5"/>
    <w:rsid w:val="009B52FC"/>
    <w:rsid w:val="00A7697E"/>
    <w:rsid w:val="00BB7B77"/>
    <w:rsid w:val="00C4540D"/>
    <w:rsid w:val="00C965C2"/>
    <w:rsid w:val="00E33C66"/>
    <w:rsid w:val="00F1423A"/>
    <w:rsid w:val="00F17E8C"/>
    <w:rsid w:val="00F30AFE"/>
    <w:rsid w:val="00F40610"/>
    <w:rsid w:val="00F6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6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71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6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71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2018-04-16T19:59:00Z</dcterms:created>
  <dcterms:modified xsi:type="dcterms:W3CDTF">2018-04-26T19:27:00Z</dcterms:modified>
</cp:coreProperties>
</file>