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7C548" w14:textId="77777777" w:rsidR="00090CC4" w:rsidRPr="00090CC4" w:rsidRDefault="00090CC4" w:rsidP="00090CC4">
      <w:pPr>
        <w:pStyle w:val="Titre1"/>
        <w:spacing w:before="0" w:after="300" w:line="766" w:lineRule="atLeast"/>
        <w:ind w:left="709" w:right="1950"/>
        <w:rPr>
          <w:rFonts w:ascii="&amp;quot" w:hAnsi="&amp;quot"/>
          <w:color w:val="auto"/>
          <w:sz w:val="66"/>
          <w:szCs w:val="66"/>
        </w:rPr>
      </w:pPr>
      <w:r w:rsidRPr="00090CC4">
        <w:rPr>
          <w:rFonts w:ascii="&amp;quot" w:hAnsi="&amp;quot"/>
          <w:color w:val="auto"/>
          <w:sz w:val="66"/>
          <w:szCs w:val="66"/>
        </w:rPr>
        <w:t>Mutation du SI chez Fedex : Des centaines de millions de dollars économisés</w:t>
      </w:r>
    </w:p>
    <w:p w14:paraId="2AB80D6F" w14:textId="77777777" w:rsidR="00090CC4" w:rsidRDefault="00090CC4" w:rsidP="00090CC4">
      <w:pPr>
        <w:spacing w:line="263" w:lineRule="atLeast"/>
        <w:ind w:left="851"/>
        <w:rPr>
          <w:rFonts w:ascii="Times New Roman" w:hAnsi="Times New Roman"/>
          <w:sz w:val="24"/>
          <w:szCs w:val="24"/>
        </w:rPr>
      </w:pPr>
      <w:r>
        <w:rPr>
          <w:b/>
          <w:bCs/>
        </w:rPr>
        <w:t xml:space="preserve">Thomas Macaulay / IDG News Service (adapté par Didier Barathon) </w:t>
      </w:r>
      <w:r>
        <w:t xml:space="preserve">, publié le 29 Décembre 2016 </w:t>
      </w:r>
    </w:p>
    <w:p w14:paraId="6D6789D1" w14:textId="77777777" w:rsidR="00090CC4" w:rsidRDefault="00090CC4" w:rsidP="005B7EB0">
      <w:pPr>
        <w:jc w:val="both"/>
        <w:rPr>
          <w:rFonts w:ascii="Helvetica" w:hAnsi="Helvetica"/>
          <w:b/>
          <w:bCs/>
          <w:color w:val="111111"/>
          <w:sz w:val="29"/>
          <w:szCs w:val="29"/>
        </w:rPr>
      </w:pPr>
      <w:r>
        <w:rPr>
          <w:rFonts w:ascii="Helvetica" w:hAnsi="Helvetica"/>
          <w:b/>
          <w:bCs/>
          <w:color w:val="111111"/>
          <w:sz w:val="29"/>
          <w:szCs w:val="29"/>
        </w:rPr>
        <w:t>Le transporteur Fedex a mis en place des outils mesurant les coûts d'installation, développement, maintenance logicielle et matérielle et de gestion d'actifs IT, couplés à des architectures orientées services et des méthodes Devops. Une formule magique qui aurait permis selon le DSI de l'entreprise d'économiser des centaines de millions de dollars.</w:t>
      </w:r>
    </w:p>
    <w:p w14:paraId="7EADCA1E" w14:textId="1A618751" w:rsidR="006628B1" w:rsidRPr="006628B1" w:rsidRDefault="006628B1" w:rsidP="005B7EB0">
      <w:pPr>
        <w:jc w:val="both"/>
        <w:rPr>
          <w:rFonts w:ascii="Helvetica" w:hAnsi="Helvetica"/>
          <w:i/>
          <w:iCs/>
          <w:color w:val="FF0000"/>
          <w:sz w:val="29"/>
          <w:szCs w:val="29"/>
        </w:rPr>
      </w:pPr>
      <w:r w:rsidRPr="006628B1">
        <w:rPr>
          <w:rFonts w:ascii="Helvetica" w:hAnsi="Helvetica"/>
          <w:i/>
          <w:iCs/>
          <w:color w:val="FF0000"/>
          <w:sz w:val="29"/>
          <w:szCs w:val="29"/>
        </w:rPr>
        <w:t>Réaliser des économies</w:t>
      </w:r>
    </w:p>
    <w:p w14:paraId="0ABA96E4" w14:textId="77777777" w:rsidR="006628B1" w:rsidRDefault="00090CC4" w:rsidP="005B7EB0">
      <w:pPr>
        <w:jc w:val="both"/>
        <w:rPr>
          <w:rFonts w:ascii="Helvetica" w:hAnsi="Helvetica"/>
          <w:color w:val="3F4853"/>
          <w:sz w:val="32"/>
          <w:szCs w:val="26"/>
        </w:rPr>
      </w:pPr>
      <w:r w:rsidRPr="00AE003D">
        <w:rPr>
          <w:rFonts w:ascii="Helvetica" w:hAnsi="Helvetica"/>
          <w:color w:val="3F4853"/>
          <w:sz w:val="32"/>
          <w:szCs w:val="26"/>
        </w:rPr>
        <w:t xml:space="preserve">Le géant mondial de la livraison, FedEx, créé il y a quarante-cinq ans, aligne aussi une longue histoire dans l'innovation. Elle a accueilli le premier réseau mondial de suivi des envois, le premier système automatisé d'expédition sur PC et le premier centre de service à la clientèle automatisé. Mais des années de croissance et d'acquisitions ont laissé le portefeuille d'applications FedEx alourdi par plus de 2 600 applications et plus de 14 000 interfaces personnalisées, créées </w:t>
      </w:r>
      <w:r w:rsidR="00AE003D" w:rsidRPr="00AE003D">
        <w:rPr>
          <w:rFonts w:ascii="Helvetica" w:hAnsi="Helvetica"/>
          <w:color w:val="3F4853"/>
          <w:sz w:val="32"/>
          <w:szCs w:val="26"/>
        </w:rPr>
        <w:t>depuis 2009</w:t>
      </w:r>
      <w:r w:rsidRPr="00AE003D">
        <w:rPr>
          <w:rFonts w:ascii="Helvetica" w:hAnsi="Helvetica"/>
          <w:color w:val="3F4853"/>
          <w:sz w:val="32"/>
          <w:szCs w:val="26"/>
        </w:rPr>
        <w:t>. Elles entravaient la flexibilité et gaspillaient des millions de dollars.</w:t>
      </w:r>
    </w:p>
    <w:p w14:paraId="067C3795" w14:textId="738E9236" w:rsidR="006628B1" w:rsidRPr="006628B1" w:rsidRDefault="006628B1" w:rsidP="005B7EB0">
      <w:pPr>
        <w:jc w:val="both"/>
        <w:rPr>
          <w:rFonts w:ascii="Helvetica" w:hAnsi="Helvetica"/>
          <w:i/>
          <w:iCs/>
          <w:color w:val="FF0000"/>
          <w:sz w:val="32"/>
          <w:szCs w:val="26"/>
        </w:rPr>
      </w:pPr>
      <w:r w:rsidRPr="006628B1">
        <w:rPr>
          <w:rFonts w:ascii="Helvetica" w:hAnsi="Helvetica"/>
          <w:i/>
          <w:iCs/>
          <w:color w:val="FF0000"/>
          <w:sz w:val="32"/>
          <w:szCs w:val="26"/>
        </w:rPr>
        <w:t>Une dette technique importante</w:t>
      </w:r>
    </w:p>
    <w:p w14:paraId="24A5420B" w14:textId="333B56C3" w:rsidR="00B615C2" w:rsidRDefault="00090CC4" w:rsidP="005B7EB0">
      <w:pPr>
        <w:jc w:val="both"/>
        <w:rPr>
          <w:rFonts w:ascii="Helvetica" w:hAnsi="Helvetica"/>
          <w:color w:val="3F4853"/>
          <w:sz w:val="32"/>
          <w:szCs w:val="26"/>
        </w:rPr>
      </w:pPr>
      <w:r w:rsidRPr="00AE003D">
        <w:rPr>
          <w:rFonts w:ascii="&amp;quot" w:hAnsi="&amp;quot"/>
          <w:color w:val="3F4853"/>
          <w:sz w:val="32"/>
          <w:szCs w:val="26"/>
        </w:rPr>
        <w:br/>
      </w:r>
    </w:p>
    <w:p w14:paraId="45B9A3A3" w14:textId="5E5CAEA8" w:rsidR="00090CC4" w:rsidRDefault="00090CC4" w:rsidP="005B7EB0">
      <w:pPr>
        <w:jc w:val="both"/>
        <w:rPr>
          <w:rFonts w:ascii="Helvetica" w:hAnsi="Helvetica"/>
          <w:color w:val="3F4853"/>
          <w:sz w:val="32"/>
          <w:szCs w:val="26"/>
        </w:rPr>
      </w:pPr>
      <w:r w:rsidRPr="00AE003D">
        <w:rPr>
          <w:rFonts w:ascii="Helvetica" w:hAnsi="Helvetica"/>
          <w:color w:val="3F4853"/>
          <w:sz w:val="32"/>
          <w:szCs w:val="26"/>
        </w:rPr>
        <w:lastRenderedPageBreak/>
        <w:t xml:space="preserve">Le DSI et vice-président exécutif de FedEx, Robert Carter, a élaboré une stratégie visant à supprimer les technologies devenues obsolètes et à les remplacer par des systèmes plus efficaces. </w:t>
      </w:r>
      <w:r w:rsidR="00AE003D" w:rsidRPr="00AE003D">
        <w:rPr>
          <w:rFonts w:ascii="Helvetica" w:hAnsi="Helvetica"/>
          <w:color w:val="3F4853"/>
          <w:sz w:val="32"/>
          <w:szCs w:val="26"/>
        </w:rPr>
        <w:t>« Nous</w:t>
      </w:r>
      <w:r w:rsidRPr="00AE003D">
        <w:rPr>
          <w:rFonts w:ascii="Helvetica" w:hAnsi="Helvetica"/>
          <w:color w:val="3F4853"/>
          <w:sz w:val="32"/>
          <w:szCs w:val="26"/>
        </w:rPr>
        <w:t xml:space="preserve"> avions créé un monde où nous passions trop de temps à regarder le pare-brise situé devant nous et plus le rétroviseur » a-t-il estimé lors de la conférence Technology Business Management à San Diego au mois de novembre dernier. « Nous n'arrivions plus à reconnaître la dette technique accumulée, au fur et à mesure que nous avancions. Aujourd'hui, nous essayons de retrouver la valeur </w:t>
      </w:r>
      <w:r w:rsidR="00AE003D" w:rsidRPr="00AE003D">
        <w:rPr>
          <w:rFonts w:ascii="Helvetica" w:hAnsi="Helvetica"/>
          <w:color w:val="3F4853"/>
          <w:sz w:val="32"/>
          <w:szCs w:val="26"/>
        </w:rPr>
        <w:t>commerciale à</w:t>
      </w:r>
      <w:r w:rsidRPr="00AE003D">
        <w:rPr>
          <w:rFonts w:ascii="Helvetica" w:hAnsi="Helvetica"/>
          <w:color w:val="3F4853"/>
          <w:sz w:val="32"/>
          <w:szCs w:val="26"/>
        </w:rPr>
        <w:t xml:space="preserve"> travers ce gâchis en changeant d'optique ».</w:t>
      </w:r>
    </w:p>
    <w:p w14:paraId="7E6A6210" w14:textId="04322A03" w:rsidR="006628B1" w:rsidRDefault="006628B1" w:rsidP="005B7EB0">
      <w:pPr>
        <w:jc w:val="both"/>
        <w:rPr>
          <w:rFonts w:ascii="Helvetica" w:hAnsi="Helvetica"/>
          <w:i/>
          <w:iCs/>
          <w:color w:val="FF0000"/>
          <w:sz w:val="32"/>
          <w:szCs w:val="26"/>
        </w:rPr>
      </w:pPr>
      <w:r w:rsidRPr="006628B1">
        <w:rPr>
          <w:rFonts w:ascii="Helvetica" w:hAnsi="Helvetica"/>
          <w:i/>
          <w:iCs/>
          <w:color w:val="FF0000"/>
          <w:sz w:val="32"/>
          <w:szCs w:val="26"/>
        </w:rPr>
        <w:t>Stratégie d’optimisation</w:t>
      </w:r>
    </w:p>
    <w:p w14:paraId="0AC4AD71" w14:textId="34F114AD" w:rsidR="006628B1" w:rsidRPr="006628B1" w:rsidRDefault="006628B1" w:rsidP="005B7EB0">
      <w:pPr>
        <w:jc w:val="both"/>
        <w:rPr>
          <w:rFonts w:ascii="Helvetica" w:hAnsi="Helvetica"/>
          <w:i/>
          <w:iCs/>
          <w:color w:val="FF0000"/>
          <w:sz w:val="32"/>
          <w:szCs w:val="26"/>
        </w:rPr>
      </w:pPr>
      <w:r>
        <w:rPr>
          <w:rFonts w:ascii="Helvetica" w:hAnsi="Helvetica"/>
          <w:i/>
          <w:iCs/>
          <w:color w:val="FF0000"/>
          <w:sz w:val="32"/>
          <w:szCs w:val="26"/>
        </w:rPr>
        <w:t>Favoriser la performance</w:t>
      </w:r>
    </w:p>
    <w:p w14:paraId="6A77E288" w14:textId="77777777" w:rsidR="00AE003D" w:rsidRDefault="00090CC4" w:rsidP="00090CC4">
      <w:pPr>
        <w:spacing w:after="450" w:line="408" w:lineRule="atLeast"/>
        <w:jc w:val="both"/>
        <w:rPr>
          <w:rFonts w:ascii="&amp;quot" w:eastAsia="Times New Roman" w:hAnsi="&amp;quot" w:cs="Times New Roman"/>
          <w:b/>
          <w:bCs/>
          <w:color w:val="3F4853"/>
          <w:sz w:val="32"/>
          <w:szCs w:val="26"/>
          <w:lang w:eastAsia="fr-FR"/>
        </w:rPr>
      </w:pPr>
      <w:r w:rsidRPr="00090CC4">
        <w:rPr>
          <w:rFonts w:ascii="&amp;quot" w:eastAsia="Times New Roman" w:hAnsi="&amp;quot" w:cs="Times New Roman"/>
          <w:b/>
          <w:bCs/>
          <w:color w:val="3F4853"/>
          <w:sz w:val="32"/>
          <w:szCs w:val="26"/>
          <w:lang w:eastAsia="fr-FR"/>
        </w:rPr>
        <w:t>Le choix d'une solution de TBM, celle d'Apptio</w:t>
      </w:r>
    </w:p>
    <w:p w14:paraId="54CE36D6" w14:textId="02039994" w:rsidR="006628B1" w:rsidRPr="006628B1" w:rsidRDefault="00090CC4" w:rsidP="00090CC4">
      <w:pPr>
        <w:spacing w:after="450" w:line="408" w:lineRule="atLeast"/>
        <w:jc w:val="both"/>
        <w:rPr>
          <w:rFonts w:ascii="&amp;quot" w:eastAsia="Times New Roman" w:hAnsi="&amp;quot" w:cs="Times New Roman"/>
          <w:i/>
          <w:iCs/>
          <w:color w:val="FF0000"/>
          <w:sz w:val="32"/>
          <w:szCs w:val="26"/>
          <w:lang w:eastAsia="fr-FR"/>
        </w:rPr>
      </w:pPr>
      <w:r w:rsidRPr="00090CC4">
        <w:rPr>
          <w:rFonts w:ascii="&amp;quot" w:eastAsia="Times New Roman" w:hAnsi="&amp;quot" w:cs="Times New Roman"/>
          <w:color w:val="3F4853"/>
          <w:sz w:val="32"/>
          <w:szCs w:val="26"/>
          <w:lang w:eastAsia="fr-FR"/>
        </w:rPr>
        <w:t xml:space="preserve">Robert Carter a d'abord créé une cartographie de toutes les applications FedEx et des interfaces utilisées pour comprendre la situation actuelle. Il s'est ensuite mis en quête d'une solution, il a rencontré le </w:t>
      </w:r>
      <w:r w:rsidR="00AE003D" w:rsidRPr="00090CC4">
        <w:rPr>
          <w:rFonts w:ascii="&amp;quot" w:eastAsia="Times New Roman" w:hAnsi="&amp;quot" w:cs="Times New Roman"/>
          <w:color w:val="3F4853"/>
          <w:sz w:val="32"/>
          <w:szCs w:val="26"/>
          <w:lang w:eastAsia="fr-FR"/>
        </w:rPr>
        <w:t>PDG</w:t>
      </w:r>
      <w:r w:rsidRPr="00090CC4">
        <w:rPr>
          <w:rFonts w:ascii="&amp;quot" w:eastAsia="Times New Roman" w:hAnsi="&amp;quot" w:cs="Times New Roman"/>
          <w:color w:val="3F4853"/>
          <w:sz w:val="32"/>
          <w:szCs w:val="26"/>
          <w:lang w:eastAsia="fr-FR"/>
        </w:rPr>
        <w:t xml:space="preserve"> d'Apptio, Sunny Gupta, en 2010. Un spécialiste de la gestion en ligne des actifs informatiques, le Technology business management, TBM, destiné à maximiser la valeur commerciale des dépenses informatiques.</w:t>
      </w:r>
      <w:r w:rsidRPr="00090CC4">
        <w:rPr>
          <w:rFonts w:ascii="&amp;quot" w:eastAsia="Times New Roman" w:hAnsi="&amp;quot" w:cs="Times New Roman"/>
          <w:color w:val="3F4853"/>
          <w:sz w:val="32"/>
          <w:szCs w:val="26"/>
          <w:lang w:eastAsia="fr-FR"/>
        </w:rPr>
        <w:br/>
      </w:r>
      <w:r w:rsidR="006628B1" w:rsidRPr="006628B1">
        <w:rPr>
          <w:rFonts w:ascii="&amp;quot" w:eastAsia="Times New Roman" w:hAnsi="&amp;quot" w:cs="Times New Roman"/>
          <w:i/>
          <w:iCs/>
          <w:color w:val="FF0000"/>
          <w:sz w:val="32"/>
          <w:szCs w:val="26"/>
          <w:lang w:eastAsia="fr-FR"/>
        </w:rPr>
        <w:t>Identification d’une solution</w:t>
      </w:r>
    </w:p>
    <w:p w14:paraId="143A5BD8" w14:textId="38658BAA" w:rsidR="00AE003D" w:rsidRDefault="00090CC4" w:rsidP="00090CC4">
      <w:pPr>
        <w:spacing w:after="450" w:line="408" w:lineRule="atLeast"/>
        <w:jc w:val="both"/>
        <w:rPr>
          <w:rFonts w:ascii="&amp;quot" w:eastAsia="Times New Roman" w:hAnsi="&amp;quot" w:cs="Times New Roman"/>
          <w:color w:val="3F4853"/>
          <w:sz w:val="32"/>
          <w:szCs w:val="26"/>
          <w:lang w:eastAsia="fr-FR"/>
        </w:rPr>
      </w:pPr>
      <w:r w:rsidRPr="00090CC4">
        <w:rPr>
          <w:rFonts w:ascii="&amp;quot" w:eastAsia="Times New Roman" w:hAnsi="&amp;quot" w:cs="Times New Roman"/>
          <w:color w:val="3F4853"/>
          <w:sz w:val="32"/>
          <w:szCs w:val="26"/>
          <w:lang w:eastAsia="fr-FR"/>
        </w:rPr>
        <w:br/>
        <w:t xml:space="preserve">Ses outils mesurent les coûts d'installation, de développement et d'entretien de chaque partie des logiciels et des matériels utilisés. Avec eux, Robert Carter a pu identifier et éliminer toute inefficacité </w:t>
      </w:r>
      <w:r w:rsidRPr="00090CC4">
        <w:rPr>
          <w:rFonts w:ascii="&amp;quot" w:eastAsia="Times New Roman" w:hAnsi="&amp;quot" w:cs="Times New Roman"/>
          <w:color w:val="3F4853"/>
          <w:sz w:val="32"/>
          <w:szCs w:val="26"/>
          <w:lang w:eastAsia="fr-FR"/>
        </w:rPr>
        <w:lastRenderedPageBreak/>
        <w:t>dans le portefeuille d'applications de FedEx. Un exemple frappant a été la maintenance des avions de la compagnie. Elle dépensait 10 millions de dollars par an dans un système d'inspection qui envoyait des ingénieurs escalader les avions pour les inspecter, puis dans une voiturette de golf qui les conduisait vers une cabane où ils entraient les données dans un système de gestion des stocks. Maintenant, les ingénieurs saisissent les données d'inspection directement sur leurs terminaux mobiles grâce à une application appelée Workbench qui ne coûte que 2 millions de dollars par an.</w:t>
      </w:r>
    </w:p>
    <w:p w14:paraId="05A59495" w14:textId="610745DA" w:rsidR="006628B1" w:rsidRPr="006628B1" w:rsidRDefault="006628B1" w:rsidP="00090CC4">
      <w:pPr>
        <w:spacing w:after="450" w:line="408" w:lineRule="atLeast"/>
        <w:jc w:val="both"/>
        <w:rPr>
          <w:rFonts w:ascii="&amp;quot" w:eastAsia="Times New Roman" w:hAnsi="&amp;quot" w:cs="Times New Roman"/>
          <w:i/>
          <w:iCs/>
          <w:color w:val="FF0000"/>
          <w:sz w:val="32"/>
          <w:szCs w:val="26"/>
          <w:lang w:eastAsia="fr-FR"/>
        </w:rPr>
      </w:pPr>
      <w:r w:rsidRPr="006628B1">
        <w:rPr>
          <w:rFonts w:ascii="&amp;quot" w:eastAsia="Times New Roman" w:hAnsi="&amp;quot" w:cs="Times New Roman"/>
          <w:i/>
          <w:iCs/>
          <w:color w:val="FF0000"/>
          <w:sz w:val="32"/>
          <w:szCs w:val="26"/>
          <w:lang w:eastAsia="fr-FR"/>
        </w:rPr>
        <w:t>Optimisation des processus</w:t>
      </w:r>
    </w:p>
    <w:p w14:paraId="75EC7EA3" w14:textId="77777777" w:rsidR="006628B1" w:rsidRDefault="006628B1" w:rsidP="00090CC4">
      <w:pPr>
        <w:spacing w:after="450" w:line="408" w:lineRule="atLeast"/>
        <w:jc w:val="both"/>
        <w:rPr>
          <w:rFonts w:ascii="&amp;quot" w:eastAsia="Times New Roman" w:hAnsi="&amp;quot" w:cs="Times New Roman"/>
          <w:color w:val="3F4853"/>
          <w:sz w:val="32"/>
          <w:szCs w:val="26"/>
          <w:lang w:eastAsia="fr-FR"/>
        </w:rPr>
      </w:pPr>
    </w:p>
    <w:p w14:paraId="1DE2182E" w14:textId="77777777" w:rsidR="00AE003D" w:rsidRDefault="00090CC4" w:rsidP="00090CC4">
      <w:pPr>
        <w:spacing w:after="450" w:line="408" w:lineRule="atLeast"/>
        <w:jc w:val="both"/>
        <w:rPr>
          <w:rFonts w:ascii="&amp;quot" w:eastAsia="Times New Roman" w:hAnsi="&amp;quot" w:cs="Times New Roman"/>
          <w:b/>
          <w:bCs/>
          <w:color w:val="3F4853"/>
          <w:sz w:val="32"/>
          <w:szCs w:val="26"/>
          <w:lang w:eastAsia="fr-FR"/>
        </w:rPr>
      </w:pPr>
      <w:r w:rsidRPr="00090CC4">
        <w:rPr>
          <w:rFonts w:ascii="&amp;quot" w:eastAsia="Times New Roman" w:hAnsi="&amp;quot" w:cs="Times New Roman"/>
          <w:b/>
          <w:bCs/>
          <w:color w:val="3F4853"/>
          <w:sz w:val="32"/>
          <w:szCs w:val="26"/>
          <w:lang w:eastAsia="fr-FR"/>
        </w:rPr>
        <w:t>SOA, agilité et DevOps</w:t>
      </w:r>
    </w:p>
    <w:p w14:paraId="05C664B9" w14:textId="77777777" w:rsidR="00090CC4" w:rsidRPr="00090CC4" w:rsidRDefault="00090CC4" w:rsidP="00090CC4">
      <w:pPr>
        <w:spacing w:after="450" w:line="408" w:lineRule="atLeast"/>
        <w:jc w:val="both"/>
        <w:rPr>
          <w:rFonts w:ascii="&amp;quot" w:eastAsia="Times New Roman" w:hAnsi="&amp;quot" w:cs="Times New Roman"/>
          <w:color w:val="3F4853"/>
          <w:sz w:val="32"/>
          <w:szCs w:val="26"/>
          <w:lang w:eastAsia="fr-FR"/>
        </w:rPr>
      </w:pPr>
      <w:r w:rsidRPr="00090CC4">
        <w:rPr>
          <w:rFonts w:ascii="&amp;quot" w:eastAsia="Times New Roman" w:hAnsi="&amp;quot" w:cs="Times New Roman"/>
          <w:color w:val="3F4853"/>
          <w:sz w:val="32"/>
          <w:szCs w:val="26"/>
          <w:lang w:eastAsia="fr-FR"/>
        </w:rPr>
        <w:t xml:space="preserve">Le portefeuille d'applications a été converti en architecture orientée service (Service-oriented architecture, SOA). Un seul service a été créé pour gérer les demandes d'adresse et de gestion d'identité en orientant les appels venus de centaines d'applications différentes, avec un cloud privé pour fournir l'infrastructure sous-jacente. Les économies réalisées par les nouveaux systèmes peuvent être investies dans des technologies émergentes, comme un capteur compatible Bluetooth, qui </w:t>
      </w:r>
      <w:r w:rsidRPr="00AE003D">
        <w:rPr>
          <w:rFonts w:ascii="&amp;quot" w:eastAsia="Times New Roman" w:hAnsi="&amp;quot" w:cs="Times New Roman"/>
          <w:color w:val="3F4853"/>
          <w:sz w:val="32"/>
          <w:szCs w:val="26"/>
          <w:lang w:eastAsia="fr-FR"/>
        </w:rPr>
        <w:t>permet de</w:t>
      </w:r>
      <w:r w:rsidRPr="00090CC4">
        <w:rPr>
          <w:rFonts w:ascii="&amp;quot" w:eastAsia="Times New Roman" w:hAnsi="&amp;quot" w:cs="Times New Roman"/>
          <w:color w:val="3F4853"/>
          <w:sz w:val="32"/>
          <w:szCs w:val="26"/>
          <w:lang w:eastAsia="fr-FR"/>
        </w:rPr>
        <w:t xml:space="preserve"> suivre des colis à moindre coût, tandis que les données générées aideront à orienter les futures stratégies informatiques telles que le développement agile et Les pratiques de DevOps.</w:t>
      </w:r>
    </w:p>
    <w:p w14:paraId="2712AFAD" w14:textId="77777777" w:rsidR="00090CC4" w:rsidRDefault="00090CC4" w:rsidP="00090CC4">
      <w:pPr>
        <w:spacing w:after="450" w:line="408" w:lineRule="atLeast"/>
        <w:jc w:val="both"/>
        <w:rPr>
          <w:rFonts w:ascii="&amp;quot" w:eastAsia="Times New Roman" w:hAnsi="&amp;quot" w:cs="Times New Roman"/>
          <w:color w:val="3F4853"/>
          <w:sz w:val="32"/>
          <w:szCs w:val="26"/>
          <w:lang w:eastAsia="fr-FR"/>
        </w:rPr>
      </w:pPr>
      <w:r w:rsidRPr="00090CC4">
        <w:rPr>
          <w:rFonts w:ascii="&amp;quot" w:eastAsia="Times New Roman" w:hAnsi="&amp;quot" w:cs="Times New Roman"/>
          <w:color w:val="3F4853"/>
          <w:sz w:val="32"/>
          <w:szCs w:val="26"/>
          <w:lang w:eastAsia="fr-FR"/>
        </w:rPr>
        <w:lastRenderedPageBreak/>
        <w:t xml:space="preserve">« Nous avons économisé plusieurs centaines de millions de dollars », explique Robert Carter, qui deviendra </w:t>
      </w:r>
      <w:r w:rsidRPr="00AE003D">
        <w:rPr>
          <w:rFonts w:ascii="&amp;quot" w:eastAsia="Times New Roman" w:hAnsi="&amp;quot" w:cs="Times New Roman"/>
          <w:color w:val="3F4853"/>
          <w:sz w:val="32"/>
          <w:szCs w:val="26"/>
          <w:lang w:eastAsia="fr-FR"/>
        </w:rPr>
        <w:t>PDG</w:t>
      </w:r>
      <w:r w:rsidRPr="00090CC4">
        <w:rPr>
          <w:rFonts w:ascii="&amp;quot" w:eastAsia="Times New Roman" w:hAnsi="&amp;quot" w:cs="Times New Roman"/>
          <w:color w:val="3F4853"/>
          <w:sz w:val="32"/>
          <w:szCs w:val="26"/>
          <w:lang w:eastAsia="fr-FR"/>
        </w:rPr>
        <w:t xml:space="preserve"> de FedEx Services, la filiale qui fournit des services marketing et IT à l'ensemble du groupe, le 1er janvier.</w:t>
      </w:r>
    </w:p>
    <w:p w14:paraId="490EEE7C" w14:textId="640DFA99" w:rsidR="006628B1" w:rsidRPr="006628B1" w:rsidRDefault="006628B1" w:rsidP="00090CC4">
      <w:pPr>
        <w:spacing w:after="450" w:line="408" w:lineRule="atLeast"/>
        <w:jc w:val="both"/>
        <w:rPr>
          <w:rFonts w:ascii="&amp;quot" w:eastAsia="Times New Roman" w:hAnsi="&amp;quot" w:cs="Times New Roman"/>
          <w:i/>
          <w:iCs/>
          <w:color w:val="FF0000"/>
          <w:sz w:val="32"/>
          <w:szCs w:val="26"/>
          <w:lang w:eastAsia="fr-FR"/>
        </w:rPr>
      </w:pPr>
      <w:r w:rsidRPr="006628B1">
        <w:rPr>
          <w:rFonts w:ascii="&amp;quot" w:eastAsia="Times New Roman" w:hAnsi="&amp;quot" w:cs="Times New Roman"/>
          <w:i/>
          <w:iCs/>
          <w:color w:val="FF0000"/>
          <w:sz w:val="32"/>
          <w:szCs w:val="26"/>
          <w:lang w:eastAsia="fr-FR"/>
        </w:rPr>
        <w:t>Transformation numérique efficiente</w:t>
      </w:r>
    </w:p>
    <w:p w14:paraId="12EA489B" w14:textId="77777777" w:rsidR="00090CC4" w:rsidRPr="00090CC4" w:rsidRDefault="00090CC4" w:rsidP="00090CC4">
      <w:pPr>
        <w:spacing w:after="15" w:line="240" w:lineRule="auto"/>
        <w:rPr>
          <w:rFonts w:ascii="Arial" w:eastAsia="Times New Roman" w:hAnsi="Arial" w:cs="Arial"/>
          <w:color w:val="888888"/>
          <w:sz w:val="18"/>
          <w:szCs w:val="18"/>
          <w:lang w:eastAsia="fr-FR"/>
        </w:rPr>
      </w:pPr>
      <w:r w:rsidRPr="00090CC4">
        <w:rPr>
          <w:rFonts w:ascii="Arial" w:eastAsia="Times New Roman" w:hAnsi="Arial" w:cs="Arial"/>
          <w:color w:val="888888"/>
          <w:sz w:val="18"/>
          <w:szCs w:val="18"/>
          <w:lang w:eastAsia="fr-FR"/>
        </w:rPr>
        <w:t>Article rédigé par</w:t>
      </w:r>
    </w:p>
    <w:p w14:paraId="40F02419" w14:textId="77777777" w:rsidR="00090CC4" w:rsidRDefault="00090CC4" w:rsidP="00090CC4">
      <w:pPr>
        <w:spacing w:after="0" w:line="240" w:lineRule="auto"/>
        <w:rPr>
          <w:rFonts w:ascii="&amp;quot" w:eastAsia="Times New Roman" w:hAnsi="&amp;quot" w:cs="Times New Roman"/>
          <w:b/>
          <w:bCs/>
          <w:color w:val="3F4853"/>
          <w:sz w:val="24"/>
          <w:szCs w:val="24"/>
          <w:lang w:eastAsia="fr-FR"/>
        </w:rPr>
      </w:pPr>
      <w:r w:rsidRPr="00090CC4">
        <w:rPr>
          <w:rFonts w:ascii="&amp;quot" w:eastAsia="Times New Roman" w:hAnsi="&amp;quot" w:cs="Times New Roman"/>
          <w:b/>
          <w:bCs/>
          <w:color w:val="3F4853"/>
          <w:sz w:val="24"/>
          <w:szCs w:val="24"/>
          <w:lang w:eastAsia="fr-FR"/>
        </w:rPr>
        <w:t>Thomas Macaulay / IDG News Service (adapté par Didier Barathon)</w:t>
      </w:r>
    </w:p>
    <w:p w14:paraId="01E10DAF" w14:textId="1265FCBA" w:rsidR="00F05AEE" w:rsidRDefault="00F05AEE" w:rsidP="00090CC4">
      <w:pPr>
        <w:spacing w:after="0" w:line="240" w:lineRule="auto"/>
        <w:rPr>
          <w:rFonts w:ascii="&amp;quot" w:eastAsia="Times New Roman" w:hAnsi="&amp;quot" w:cs="Times New Roman"/>
          <w:b/>
          <w:bCs/>
          <w:color w:val="3F4853"/>
          <w:sz w:val="24"/>
          <w:szCs w:val="24"/>
          <w:lang w:eastAsia="fr-FR"/>
        </w:rPr>
      </w:pPr>
      <w:hyperlink r:id="rId10" w:history="1">
        <w:r w:rsidRPr="00EE2DEA">
          <w:rPr>
            <w:rStyle w:val="Lienhypertexte"/>
            <w:rFonts w:ascii="&amp;quot" w:eastAsia="Times New Roman" w:hAnsi="&amp;quot" w:cs="Times New Roman"/>
            <w:b/>
            <w:bCs/>
            <w:sz w:val="24"/>
            <w:szCs w:val="24"/>
            <w:lang w:eastAsia="fr-FR"/>
          </w:rPr>
          <w:t>https://www.lemondeinformatique.fr/actualites/lire-mutation-du-si-chez-fedex-des-centaines-de-millions-de-dollars-economises-66913.html</w:t>
        </w:r>
      </w:hyperlink>
    </w:p>
    <w:p w14:paraId="0611D39C" w14:textId="77777777" w:rsidR="00F05AEE" w:rsidRPr="00090CC4" w:rsidRDefault="00F05AEE" w:rsidP="00090CC4">
      <w:pPr>
        <w:spacing w:after="0" w:line="240" w:lineRule="auto"/>
        <w:rPr>
          <w:rFonts w:ascii="&amp;quot" w:eastAsia="Times New Roman" w:hAnsi="&amp;quot" w:cs="Times New Roman"/>
          <w:b/>
          <w:bCs/>
          <w:color w:val="3F4853"/>
          <w:sz w:val="24"/>
          <w:szCs w:val="24"/>
          <w:lang w:eastAsia="fr-FR"/>
        </w:rPr>
      </w:pPr>
    </w:p>
    <w:p w14:paraId="57A598FD" w14:textId="4F0EB75E" w:rsidR="004A49AE" w:rsidRDefault="004A49AE">
      <w:r>
        <w:br w:type="page"/>
      </w:r>
    </w:p>
    <w:p w14:paraId="09E549C3" w14:textId="1E7F82B6" w:rsidR="00676A6F" w:rsidRPr="00676A6F" w:rsidRDefault="00676A6F" w:rsidP="004A49AE">
      <w:pPr>
        <w:rPr>
          <w:b/>
          <w:bCs/>
          <w:sz w:val="48"/>
          <w:szCs w:val="48"/>
          <w:u w:val="single"/>
        </w:rPr>
      </w:pPr>
      <w:r w:rsidRPr="00676A6F">
        <w:rPr>
          <w:b/>
          <w:bCs/>
          <w:sz w:val="48"/>
          <w:szCs w:val="48"/>
          <w:u w:val="single"/>
        </w:rPr>
        <w:lastRenderedPageBreak/>
        <w:t>Corrigé :</w:t>
      </w:r>
    </w:p>
    <w:p w14:paraId="1B25EE92" w14:textId="0485539C" w:rsidR="004A49AE" w:rsidRPr="004A49AE" w:rsidRDefault="004A49AE" w:rsidP="004A49AE">
      <w:pPr>
        <w:rPr>
          <w:sz w:val="48"/>
          <w:szCs w:val="48"/>
        </w:rPr>
      </w:pPr>
      <w:r w:rsidRPr="004A49AE">
        <w:rPr>
          <w:sz w:val="48"/>
          <w:szCs w:val="48"/>
        </w:rPr>
        <w:t>A partir de ce texte, proposer en utilisant la méthode d’analyse textuelle les réponses aux questions suivantes :</w:t>
      </w:r>
    </w:p>
    <w:p w14:paraId="7F92F42D" w14:textId="22CDD7F6" w:rsidR="004A49AE" w:rsidRDefault="004A49AE" w:rsidP="004A49AE">
      <w:pPr>
        <w:numPr>
          <w:ilvl w:val="0"/>
          <w:numId w:val="1"/>
        </w:numPr>
        <w:rPr>
          <w:sz w:val="48"/>
          <w:szCs w:val="48"/>
        </w:rPr>
      </w:pPr>
      <w:r w:rsidRPr="004A49AE">
        <w:rPr>
          <w:sz w:val="48"/>
          <w:szCs w:val="48"/>
        </w:rPr>
        <w:t>Quels étaient les objectifs de l’entreprise</w:t>
      </w:r>
    </w:p>
    <w:p w14:paraId="42BE276E" w14:textId="7C802E74" w:rsidR="002C69C0" w:rsidRPr="002C69C0" w:rsidRDefault="002C69C0" w:rsidP="002C69C0">
      <w:pPr>
        <w:ind w:left="720"/>
        <w:rPr>
          <w:b/>
          <w:bCs/>
          <w:i/>
          <w:iCs/>
          <w:sz w:val="44"/>
          <w:szCs w:val="44"/>
        </w:rPr>
      </w:pPr>
      <w:r w:rsidRPr="002C69C0">
        <w:rPr>
          <w:b/>
          <w:bCs/>
          <w:i/>
          <w:iCs/>
          <w:sz w:val="44"/>
          <w:szCs w:val="44"/>
        </w:rPr>
        <w:t>=&gt;Modernisation (transformation, rationalisation) du SI chez Fedex.</w:t>
      </w:r>
    </w:p>
    <w:p w14:paraId="43AE6B2B" w14:textId="77777777" w:rsidR="004A49AE" w:rsidRDefault="004A49AE" w:rsidP="004A49AE">
      <w:pPr>
        <w:numPr>
          <w:ilvl w:val="0"/>
          <w:numId w:val="2"/>
        </w:numPr>
        <w:rPr>
          <w:sz w:val="48"/>
          <w:szCs w:val="48"/>
        </w:rPr>
      </w:pPr>
      <w:r w:rsidRPr="004A49AE">
        <w:rPr>
          <w:sz w:val="48"/>
          <w:szCs w:val="48"/>
        </w:rPr>
        <w:t>Identifier les forces et faiblesses de l’entreprise.</w:t>
      </w:r>
    </w:p>
    <w:tbl>
      <w:tblPr>
        <w:tblStyle w:val="Grilledutableau"/>
        <w:tblW w:w="0" w:type="auto"/>
        <w:tblLook w:val="04A0" w:firstRow="1" w:lastRow="0" w:firstColumn="1" w:lastColumn="0" w:noHBand="0" w:noVBand="1"/>
      </w:tblPr>
      <w:tblGrid>
        <w:gridCol w:w="6997"/>
        <w:gridCol w:w="6997"/>
      </w:tblGrid>
      <w:tr w:rsidR="002C69C0" w14:paraId="6EA26E6C" w14:textId="77777777" w:rsidTr="002C69C0">
        <w:tc>
          <w:tcPr>
            <w:tcW w:w="6997" w:type="dxa"/>
          </w:tcPr>
          <w:p w14:paraId="37678F14" w14:textId="77777777" w:rsidR="002C69C0" w:rsidRPr="00676A6F" w:rsidRDefault="002C69C0" w:rsidP="002C69C0">
            <w:pPr>
              <w:rPr>
                <w:b/>
                <w:bCs/>
                <w:sz w:val="24"/>
                <w:szCs w:val="24"/>
                <w:u w:val="single"/>
              </w:rPr>
            </w:pPr>
            <w:r w:rsidRPr="00676A6F">
              <w:rPr>
                <w:b/>
                <w:bCs/>
                <w:sz w:val="24"/>
                <w:szCs w:val="24"/>
                <w:u w:val="single"/>
              </w:rPr>
              <w:t>Forces (Interne)</w:t>
            </w:r>
          </w:p>
          <w:p w14:paraId="45CBB317" w14:textId="5242CF31" w:rsidR="002C69C0" w:rsidRPr="00676A6F" w:rsidRDefault="002C69C0" w:rsidP="002C69C0">
            <w:pPr>
              <w:pStyle w:val="Paragraphedeliste"/>
              <w:numPr>
                <w:ilvl w:val="0"/>
                <w:numId w:val="4"/>
              </w:numPr>
              <w:rPr>
                <w:sz w:val="24"/>
                <w:szCs w:val="24"/>
              </w:rPr>
            </w:pPr>
            <w:r w:rsidRPr="00676A6F">
              <w:rPr>
                <w:sz w:val="24"/>
                <w:szCs w:val="24"/>
              </w:rPr>
              <w:t>Maturité technologique</w:t>
            </w:r>
          </w:p>
          <w:p w14:paraId="703994A7" w14:textId="355DF9B7" w:rsidR="002C69C0" w:rsidRPr="00676A6F" w:rsidRDefault="002C69C0" w:rsidP="002C69C0">
            <w:pPr>
              <w:pStyle w:val="Paragraphedeliste"/>
              <w:numPr>
                <w:ilvl w:val="0"/>
                <w:numId w:val="4"/>
              </w:numPr>
              <w:rPr>
                <w:sz w:val="24"/>
                <w:szCs w:val="24"/>
              </w:rPr>
            </w:pPr>
            <w:r w:rsidRPr="00676A6F">
              <w:rPr>
                <w:sz w:val="24"/>
                <w:szCs w:val="24"/>
              </w:rPr>
              <w:t>Réputation mondiale de Fedex</w:t>
            </w:r>
          </w:p>
          <w:p w14:paraId="23BBD6BB" w14:textId="7F35E6EA" w:rsidR="002C69C0" w:rsidRPr="00676A6F" w:rsidRDefault="002C69C0" w:rsidP="002C69C0">
            <w:pPr>
              <w:pStyle w:val="Paragraphedeliste"/>
              <w:numPr>
                <w:ilvl w:val="0"/>
                <w:numId w:val="4"/>
              </w:numPr>
              <w:rPr>
                <w:sz w:val="24"/>
                <w:szCs w:val="24"/>
              </w:rPr>
            </w:pPr>
            <w:r w:rsidRPr="00676A6F">
              <w:rPr>
                <w:sz w:val="24"/>
                <w:szCs w:val="24"/>
              </w:rPr>
              <w:t>Entreprise innovatrice</w:t>
            </w:r>
          </w:p>
          <w:p w14:paraId="3CC4C85F" w14:textId="17C8D4C1" w:rsidR="00EA629F" w:rsidRPr="00676A6F" w:rsidRDefault="00EA629F" w:rsidP="002C69C0">
            <w:pPr>
              <w:pStyle w:val="Paragraphedeliste"/>
              <w:numPr>
                <w:ilvl w:val="0"/>
                <w:numId w:val="4"/>
              </w:numPr>
              <w:rPr>
                <w:sz w:val="24"/>
                <w:szCs w:val="24"/>
              </w:rPr>
            </w:pPr>
            <w:r w:rsidRPr="00676A6F">
              <w:rPr>
                <w:sz w:val="24"/>
                <w:szCs w:val="24"/>
              </w:rPr>
              <w:t>Disponibilité du budget</w:t>
            </w:r>
          </w:p>
          <w:p w14:paraId="1E60D45D" w14:textId="4759502A" w:rsidR="002C69C0" w:rsidRPr="00676A6F" w:rsidRDefault="002C69C0" w:rsidP="002C69C0">
            <w:pPr>
              <w:rPr>
                <w:sz w:val="24"/>
                <w:szCs w:val="24"/>
              </w:rPr>
            </w:pPr>
          </w:p>
        </w:tc>
        <w:tc>
          <w:tcPr>
            <w:tcW w:w="6997" w:type="dxa"/>
          </w:tcPr>
          <w:p w14:paraId="621A046B" w14:textId="77777777" w:rsidR="002C69C0" w:rsidRPr="00676A6F" w:rsidRDefault="002C69C0" w:rsidP="002C69C0">
            <w:pPr>
              <w:rPr>
                <w:sz w:val="24"/>
                <w:szCs w:val="24"/>
              </w:rPr>
            </w:pPr>
            <w:r w:rsidRPr="00676A6F">
              <w:rPr>
                <w:sz w:val="24"/>
                <w:szCs w:val="24"/>
              </w:rPr>
              <w:t>Faiblesses (Interne)</w:t>
            </w:r>
          </w:p>
          <w:p w14:paraId="575231AE" w14:textId="77777777" w:rsidR="002C69C0" w:rsidRPr="00676A6F" w:rsidRDefault="002C69C0" w:rsidP="002C69C0">
            <w:pPr>
              <w:pStyle w:val="Paragraphedeliste"/>
              <w:numPr>
                <w:ilvl w:val="0"/>
                <w:numId w:val="5"/>
              </w:numPr>
              <w:rPr>
                <w:sz w:val="24"/>
                <w:szCs w:val="24"/>
              </w:rPr>
            </w:pPr>
            <w:r w:rsidRPr="00676A6F">
              <w:rPr>
                <w:sz w:val="24"/>
                <w:szCs w:val="24"/>
              </w:rPr>
              <w:t>Portefeuille alourdi, trop complexe</w:t>
            </w:r>
          </w:p>
          <w:p w14:paraId="1415D1C9" w14:textId="77777777" w:rsidR="002C69C0" w:rsidRPr="00676A6F" w:rsidRDefault="002C69C0" w:rsidP="002C69C0">
            <w:pPr>
              <w:pStyle w:val="Paragraphedeliste"/>
              <w:numPr>
                <w:ilvl w:val="0"/>
                <w:numId w:val="5"/>
              </w:numPr>
              <w:rPr>
                <w:sz w:val="24"/>
                <w:szCs w:val="24"/>
              </w:rPr>
            </w:pPr>
            <w:r w:rsidRPr="00676A6F">
              <w:rPr>
                <w:sz w:val="24"/>
                <w:szCs w:val="24"/>
              </w:rPr>
              <w:t>Manque de flexibilité</w:t>
            </w:r>
          </w:p>
          <w:p w14:paraId="2797F19A" w14:textId="3BC70558" w:rsidR="002C69C0" w:rsidRPr="00676A6F" w:rsidRDefault="002C69C0" w:rsidP="002C69C0">
            <w:pPr>
              <w:pStyle w:val="Paragraphedeliste"/>
              <w:numPr>
                <w:ilvl w:val="0"/>
                <w:numId w:val="5"/>
              </w:numPr>
              <w:rPr>
                <w:sz w:val="24"/>
                <w:szCs w:val="24"/>
              </w:rPr>
            </w:pPr>
            <w:r w:rsidRPr="00676A6F">
              <w:rPr>
                <w:sz w:val="24"/>
                <w:szCs w:val="24"/>
              </w:rPr>
              <w:t>Gaspillage financiers (pertes en ligne)</w:t>
            </w:r>
          </w:p>
          <w:p w14:paraId="616101C8" w14:textId="77777777" w:rsidR="002C69C0" w:rsidRPr="00676A6F" w:rsidRDefault="002C69C0" w:rsidP="002C69C0">
            <w:pPr>
              <w:pStyle w:val="Paragraphedeliste"/>
              <w:numPr>
                <w:ilvl w:val="0"/>
                <w:numId w:val="5"/>
              </w:numPr>
              <w:rPr>
                <w:sz w:val="24"/>
                <w:szCs w:val="24"/>
              </w:rPr>
            </w:pPr>
            <w:r w:rsidRPr="00676A6F">
              <w:rPr>
                <w:sz w:val="24"/>
                <w:szCs w:val="24"/>
              </w:rPr>
              <w:t>Héritage d’un laisser-faire</w:t>
            </w:r>
          </w:p>
          <w:p w14:paraId="31EA0F41" w14:textId="47549DC5" w:rsidR="002C69C0" w:rsidRPr="00676A6F" w:rsidRDefault="002C69C0" w:rsidP="002C69C0">
            <w:pPr>
              <w:pStyle w:val="Paragraphedeliste"/>
              <w:numPr>
                <w:ilvl w:val="0"/>
                <w:numId w:val="5"/>
              </w:numPr>
              <w:rPr>
                <w:sz w:val="24"/>
                <w:szCs w:val="24"/>
              </w:rPr>
            </w:pPr>
            <w:r w:rsidRPr="00676A6F">
              <w:rPr>
                <w:sz w:val="24"/>
                <w:szCs w:val="24"/>
              </w:rPr>
              <w:t>Hétérogénéité du SI</w:t>
            </w:r>
          </w:p>
          <w:p w14:paraId="4413B05C" w14:textId="4261816E" w:rsidR="002C69C0" w:rsidRPr="00676A6F" w:rsidRDefault="002C69C0" w:rsidP="002C69C0">
            <w:pPr>
              <w:pStyle w:val="Paragraphedeliste"/>
              <w:numPr>
                <w:ilvl w:val="0"/>
                <w:numId w:val="5"/>
              </w:numPr>
              <w:rPr>
                <w:sz w:val="24"/>
                <w:szCs w:val="24"/>
              </w:rPr>
            </w:pPr>
            <w:r w:rsidRPr="00676A6F">
              <w:rPr>
                <w:sz w:val="24"/>
                <w:szCs w:val="24"/>
              </w:rPr>
              <w:t>Redondances dans le SI</w:t>
            </w:r>
          </w:p>
          <w:p w14:paraId="29919043" w14:textId="77777777" w:rsidR="002C69C0" w:rsidRPr="00676A6F" w:rsidRDefault="002C69C0" w:rsidP="002C69C0">
            <w:pPr>
              <w:pStyle w:val="Paragraphedeliste"/>
              <w:numPr>
                <w:ilvl w:val="0"/>
                <w:numId w:val="5"/>
              </w:numPr>
              <w:rPr>
                <w:sz w:val="24"/>
                <w:szCs w:val="24"/>
              </w:rPr>
            </w:pPr>
            <w:r w:rsidRPr="00676A6F">
              <w:rPr>
                <w:sz w:val="24"/>
                <w:szCs w:val="24"/>
              </w:rPr>
              <w:t>Coût du support des interfaces multiples</w:t>
            </w:r>
          </w:p>
          <w:p w14:paraId="7D7C553A" w14:textId="77777777" w:rsidR="002C69C0" w:rsidRPr="00676A6F" w:rsidRDefault="002C69C0" w:rsidP="002C69C0">
            <w:pPr>
              <w:pStyle w:val="Paragraphedeliste"/>
              <w:numPr>
                <w:ilvl w:val="0"/>
                <w:numId w:val="5"/>
              </w:numPr>
              <w:rPr>
                <w:sz w:val="24"/>
                <w:szCs w:val="24"/>
              </w:rPr>
            </w:pPr>
            <w:r w:rsidRPr="00676A6F">
              <w:rPr>
                <w:sz w:val="24"/>
                <w:szCs w:val="24"/>
              </w:rPr>
              <w:t>Absence de visibilité sur le futur</w:t>
            </w:r>
          </w:p>
          <w:p w14:paraId="4E1D92F6" w14:textId="77777777" w:rsidR="002C69C0" w:rsidRPr="00676A6F" w:rsidRDefault="00811397" w:rsidP="002F4430">
            <w:pPr>
              <w:pStyle w:val="Paragraphedeliste"/>
              <w:numPr>
                <w:ilvl w:val="0"/>
                <w:numId w:val="5"/>
              </w:numPr>
              <w:rPr>
                <w:sz w:val="24"/>
                <w:szCs w:val="24"/>
              </w:rPr>
            </w:pPr>
            <w:r w:rsidRPr="00676A6F">
              <w:rPr>
                <w:sz w:val="24"/>
                <w:szCs w:val="24"/>
              </w:rPr>
              <w:t>Inefficacité</w:t>
            </w:r>
            <w:r w:rsidR="002C69C0" w:rsidRPr="00676A6F">
              <w:rPr>
                <w:sz w:val="24"/>
                <w:szCs w:val="24"/>
              </w:rPr>
              <w:t xml:space="preserve"> des process</w:t>
            </w:r>
          </w:p>
          <w:p w14:paraId="0FD5CD1E" w14:textId="77777777" w:rsidR="00280F2D" w:rsidRPr="00676A6F" w:rsidRDefault="00280F2D" w:rsidP="002F4430">
            <w:pPr>
              <w:pStyle w:val="Paragraphedeliste"/>
              <w:numPr>
                <w:ilvl w:val="0"/>
                <w:numId w:val="5"/>
              </w:numPr>
              <w:rPr>
                <w:sz w:val="24"/>
                <w:szCs w:val="24"/>
              </w:rPr>
            </w:pPr>
            <w:r w:rsidRPr="00676A6F">
              <w:rPr>
                <w:sz w:val="24"/>
                <w:szCs w:val="24"/>
              </w:rPr>
              <w:t>Mauvaise gestion des SI</w:t>
            </w:r>
          </w:p>
          <w:p w14:paraId="03BFC2D7" w14:textId="4C6EB9DA" w:rsidR="00D21E0E" w:rsidRPr="00676A6F" w:rsidRDefault="00D21E0E" w:rsidP="002F4430">
            <w:pPr>
              <w:pStyle w:val="Paragraphedeliste"/>
              <w:numPr>
                <w:ilvl w:val="0"/>
                <w:numId w:val="5"/>
              </w:numPr>
              <w:rPr>
                <w:sz w:val="24"/>
                <w:szCs w:val="24"/>
              </w:rPr>
            </w:pPr>
            <w:r w:rsidRPr="00676A6F">
              <w:rPr>
                <w:sz w:val="24"/>
                <w:szCs w:val="24"/>
              </w:rPr>
              <w:t>Maitrise des compétences.</w:t>
            </w:r>
          </w:p>
        </w:tc>
      </w:tr>
      <w:tr w:rsidR="002C69C0" w14:paraId="19B19770" w14:textId="77777777" w:rsidTr="002C69C0">
        <w:tc>
          <w:tcPr>
            <w:tcW w:w="6997" w:type="dxa"/>
          </w:tcPr>
          <w:p w14:paraId="043EA47C" w14:textId="3C0359FC" w:rsidR="002C69C0" w:rsidRPr="00676A6F" w:rsidRDefault="002C69C0" w:rsidP="002C69C0">
            <w:pPr>
              <w:rPr>
                <w:b/>
                <w:bCs/>
                <w:sz w:val="24"/>
                <w:szCs w:val="24"/>
                <w:u w:val="single"/>
              </w:rPr>
            </w:pPr>
            <w:r w:rsidRPr="00676A6F">
              <w:rPr>
                <w:b/>
                <w:bCs/>
                <w:sz w:val="24"/>
                <w:szCs w:val="24"/>
                <w:u w:val="single"/>
              </w:rPr>
              <w:t>Forces (Externe)</w:t>
            </w:r>
          </w:p>
          <w:p w14:paraId="3AFA45D7" w14:textId="77777777" w:rsidR="002C69C0" w:rsidRPr="00676A6F" w:rsidRDefault="003C622D" w:rsidP="00601983">
            <w:pPr>
              <w:pStyle w:val="Paragraphedeliste"/>
              <w:numPr>
                <w:ilvl w:val="0"/>
                <w:numId w:val="5"/>
              </w:numPr>
              <w:rPr>
                <w:sz w:val="24"/>
                <w:szCs w:val="24"/>
              </w:rPr>
            </w:pPr>
            <w:r w:rsidRPr="00676A6F">
              <w:rPr>
                <w:sz w:val="24"/>
                <w:szCs w:val="24"/>
              </w:rPr>
              <w:t>Aptio est un expert en solution TBM</w:t>
            </w:r>
          </w:p>
          <w:p w14:paraId="6873078A" w14:textId="36AAA7E2" w:rsidR="009A41D0" w:rsidRPr="00676A6F" w:rsidRDefault="009A41D0" w:rsidP="00601983">
            <w:pPr>
              <w:pStyle w:val="Paragraphedeliste"/>
              <w:numPr>
                <w:ilvl w:val="0"/>
                <w:numId w:val="5"/>
              </w:numPr>
              <w:rPr>
                <w:sz w:val="24"/>
                <w:szCs w:val="24"/>
              </w:rPr>
            </w:pPr>
            <w:r w:rsidRPr="00676A6F">
              <w:rPr>
                <w:sz w:val="24"/>
                <w:szCs w:val="24"/>
              </w:rPr>
              <w:lastRenderedPageBreak/>
              <w:t xml:space="preserve">Marché du fret quasi </w:t>
            </w:r>
            <w:r w:rsidR="00623E98" w:rsidRPr="00676A6F">
              <w:rPr>
                <w:sz w:val="24"/>
                <w:szCs w:val="24"/>
              </w:rPr>
              <w:t>monopolistique</w:t>
            </w:r>
          </w:p>
        </w:tc>
        <w:tc>
          <w:tcPr>
            <w:tcW w:w="6997" w:type="dxa"/>
          </w:tcPr>
          <w:p w14:paraId="09AE5DB3" w14:textId="77777777" w:rsidR="002C69C0" w:rsidRPr="00676A6F" w:rsidRDefault="002C69C0" w:rsidP="002C69C0">
            <w:pPr>
              <w:rPr>
                <w:b/>
                <w:bCs/>
                <w:sz w:val="24"/>
                <w:szCs w:val="24"/>
                <w:u w:val="single"/>
              </w:rPr>
            </w:pPr>
            <w:r w:rsidRPr="00676A6F">
              <w:rPr>
                <w:b/>
                <w:bCs/>
                <w:sz w:val="24"/>
                <w:szCs w:val="24"/>
                <w:u w:val="single"/>
              </w:rPr>
              <w:lastRenderedPageBreak/>
              <w:t>Faiblesses (Externe)</w:t>
            </w:r>
          </w:p>
          <w:p w14:paraId="3C4A16B1" w14:textId="77777777" w:rsidR="002F4430" w:rsidRPr="00676A6F" w:rsidRDefault="002F4430" w:rsidP="00280F2D">
            <w:pPr>
              <w:pStyle w:val="Paragraphedeliste"/>
              <w:numPr>
                <w:ilvl w:val="0"/>
                <w:numId w:val="5"/>
              </w:numPr>
              <w:rPr>
                <w:sz w:val="24"/>
                <w:szCs w:val="24"/>
              </w:rPr>
            </w:pPr>
            <w:r w:rsidRPr="00676A6F">
              <w:rPr>
                <w:sz w:val="24"/>
                <w:szCs w:val="24"/>
              </w:rPr>
              <w:t>Obsolescence du SI</w:t>
            </w:r>
          </w:p>
          <w:p w14:paraId="616BA0A2" w14:textId="77777777" w:rsidR="00601983" w:rsidRPr="00676A6F" w:rsidRDefault="00280F2D" w:rsidP="00601983">
            <w:pPr>
              <w:pStyle w:val="Paragraphedeliste"/>
              <w:numPr>
                <w:ilvl w:val="0"/>
                <w:numId w:val="5"/>
              </w:numPr>
              <w:rPr>
                <w:sz w:val="24"/>
                <w:szCs w:val="24"/>
              </w:rPr>
            </w:pPr>
            <w:r w:rsidRPr="00676A6F">
              <w:rPr>
                <w:sz w:val="24"/>
                <w:szCs w:val="24"/>
              </w:rPr>
              <w:lastRenderedPageBreak/>
              <w:t>Risque SSI élevé (interfaces multiples)</w:t>
            </w:r>
          </w:p>
          <w:p w14:paraId="4D2FB608" w14:textId="77777777" w:rsidR="00601983" w:rsidRPr="00676A6F" w:rsidRDefault="00601983" w:rsidP="00601983">
            <w:pPr>
              <w:pStyle w:val="Paragraphedeliste"/>
              <w:numPr>
                <w:ilvl w:val="0"/>
                <w:numId w:val="5"/>
              </w:numPr>
              <w:rPr>
                <w:sz w:val="24"/>
                <w:szCs w:val="24"/>
              </w:rPr>
            </w:pPr>
            <w:r w:rsidRPr="00676A6F">
              <w:rPr>
                <w:sz w:val="24"/>
                <w:szCs w:val="24"/>
              </w:rPr>
              <w:t>Marché défavorable en offre TBM</w:t>
            </w:r>
          </w:p>
          <w:p w14:paraId="6EA5DC8D" w14:textId="77777777" w:rsidR="00601983" w:rsidRPr="00676A6F" w:rsidRDefault="00601983" w:rsidP="00601983">
            <w:pPr>
              <w:pStyle w:val="Paragraphedeliste"/>
              <w:numPr>
                <w:ilvl w:val="0"/>
                <w:numId w:val="5"/>
              </w:numPr>
              <w:rPr>
                <w:sz w:val="24"/>
                <w:szCs w:val="24"/>
              </w:rPr>
            </w:pPr>
            <w:r w:rsidRPr="00676A6F">
              <w:rPr>
                <w:sz w:val="24"/>
                <w:szCs w:val="24"/>
              </w:rPr>
              <w:t>Règlementation du TA contraignante</w:t>
            </w:r>
          </w:p>
          <w:p w14:paraId="1FF51EF6" w14:textId="2844934E" w:rsidR="000D7F9E" w:rsidRPr="00676A6F" w:rsidRDefault="00B104F4" w:rsidP="00601983">
            <w:pPr>
              <w:pStyle w:val="Paragraphedeliste"/>
              <w:numPr>
                <w:ilvl w:val="0"/>
                <w:numId w:val="5"/>
              </w:numPr>
              <w:rPr>
                <w:sz w:val="24"/>
                <w:szCs w:val="24"/>
              </w:rPr>
            </w:pPr>
            <w:r w:rsidRPr="00676A6F">
              <w:rPr>
                <w:sz w:val="24"/>
                <w:szCs w:val="24"/>
              </w:rPr>
              <w:t xml:space="preserve">Acquisitions mal maîtrisées </w:t>
            </w:r>
          </w:p>
        </w:tc>
      </w:tr>
    </w:tbl>
    <w:p w14:paraId="22E345D3" w14:textId="77777777" w:rsidR="002C69C0" w:rsidRPr="009D78AA" w:rsidRDefault="002C69C0" w:rsidP="002C69C0">
      <w:pPr>
        <w:rPr>
          <w:sz w:val="48"/>
          <w:szCs w:val="48"/>
        </w:rPr>
      </w:pPr>
    </w:p>
    <w:p w14:paraId="15482C15" w14:textId="1E0F48E3" w:rsidR="00520215" w:rsidRDefault="009D78AA" w:rsidP="00520215">
      <w:pPr>
        <w:numPr>
          <w:ilvl w:val="0"/>
          <w:numId w:val="2"/>
        </w:numPr>
        <w:rPr>
          <w:sz w:val="48"/>
          <w:szCs w:val="48"/>
        </w:rPr>
      </w:pPr>
      <w:r>
        <w:rPr>
          <w:sz w:val="48"/>
          <w:szCs w:val="48"/>
        </w:rPr>
        <w:t>Identifiez les acteurs et parties prenantes</w:t>
      </w:r>
      <w:r w:rsidR="00520215">
        <w:rPr>
          <w:sz w:val="48"/>
          <w:szCs w:val="48"/>
        </w:rPr>
        <w:t xml:space="preserve"> (rôles)</w:t>
      </w:r>
    </w:p>
    <w:p w14:paraId="5D1E0023" w14:textId="03089088" w:rsidR="008C6B7E" w:rsidRPr="00676A6F" w:rsidRDefault="008C6B7E" w:rsidP="00B32C71">
      <w:pPr>
        <w:pStyle w:val="Paragraphedeliste"/>
        <w:numPr>
          <w:ilvl w:val="0"/>
          <w:numId w:val="7"/>
        </w:numPr>
        <w:rPr>
          <w:sz w:val="28"/>
          <w:szCs w:val="28"/>
        </w:rPr>
      </w:pPr>
      <w:r w:rsidRPr="00676A6F">
        <w:rPr>
          <w:sz w:val="28"/>
          <w:szCs w:val="28"/>
        </w:rPr>
        <w:t>Fedex </w:t>
      </w:r>
      <w:r w:rsidR="001342EC" w:rsidRPr="00676A6F">
        <w:rPr>
          <w:sz w:val="28"/>
          <w:szCs w:val="28"/>
        </w:rPr>
        <w:t>(MOA)</w:t>
      </w:r>
      <w:r w:rsidRPr="00676A6F">
        <w:rPr>
          <w:sz w:val="28"/>
          <w:szCs w:val="28"/>
        </w:rPr>
        <w:t>;</w:t>
      </w:r>
    </w:p>
    <w:p w14:paraId="4596CA29" w14:textId="4A2D68B3" w:rsidR="0003313D" w:rsidRPr="00676A6F" w:rsidRDefault="007D7698" w:rsidP="00B32C71">
      <w:pPr>
        <w:pStyle w:val="Paragraphedeliste"/>
        <w:numPr>
          <w:ilvl w:val="0"/>
          <w:numId w:val="7"/>
        </w:numPr>
        <w:rPr>
          <w:sz w:val="28"/>
          <w:szCs w:val="28"/>
        </w:rPr>
      </w:pPr>
      <w:r w:rsidRPr="00676A6F">
        <w:rPr>
          <w:sz w:val="28"/>
          <w:szCs w:val="28"/>
        </w:rPr>
        <w:t>La DSI</w:t>
      </w:r>
      <w:r w:rsidR="00A64B46" w:rsidRPr="00676A6F">
        <w:rPr>
          <w:sz w:val="28"/>
          <w:szCs w:val="28"/>
        </w:rPr>
        <w:t> </w:t>
      </w:r>
      <w:r w:rsidR="00AF200F" w:rsidRPr="00676A6F">
        <w:rPr>
          <w:sz w:val="28"/>
          <w:szCs w:val="28"/>
        </w:rPr>
        <w:t>(MOE)</w:t>
      </w:r>
      <w:r w:rsidR="00A64B46" w:rsidRPr="00676A6F">
        <w:rPr>
          <w:sz w:val="28"/>
          <w:szCs w:val="28"/>
        </w:rPr>
        <w:t>;</w:t>
      </w:r>
    </w:p>
    <w:p w14:paraId="30FB9CD3" w14:textId="0A0C0C5B" w:rsidR="00A64B46" w:rsidRPr="00676A6F" w:rsidRDefault="00A64B46" w:rsidP="00B32C71">
      <w:pPr>
        <w:pStyle w:val="Paragraphedeliste"/>
        <w:numPr>
          <w:ilvl w:val="0"/>
          <w:numId w:val="7"/>
        </w:numPr>
        <w:rPr>
          <w:sz w:val="28"/>
          <w:szCs w:val="28"/>
        </w:rPr>
      </w:pPr>
      <w:r w:rsidRPr="00676A6F">
        <w:rPr>
          <w:sz w:val="28"/>
          <w:szCs w:val="28"/>
        </w:rPr>
        <w:t>APPTIO </w:t>
      </w:r>
      <w:r w:rsidR="00D271D7" w:rsidRPr="00676A6F">
        <w:rPr>
          <w:sz w:val="28"/>
          <w:szCs w:val="28"/>
        </w:rPr>
        <w:t>(MOE déléguée)</w:t>
      </w:r>
      <w:r w:rsidRPr="00676A6F">
        <w:rPr>
          <w:sz w:val="28"/>
          <w:szCs w:val="28"/>
        </w:rPr>
        <w:t>;</w:t>
      </w:r>
    </w:p>
    <w:p w14:paraId="6C2C5060" w14:textId="5E9E5E20" w:rsidR="00A64B46" w:rsidRPr="00676A6F" w:rsidRDefault="00A64B46" w:rsidP="00B32C71">
      <w:pPr>
        <w:pStyle w:val="Paragraphedeliste"/>
        <w:numPr>
          <w:ilvl w:val="0"/>
          <w:numId w:val="7"/>
        </w:numPr>
        <w:rPr>
          <w:sz w:val="28"/>
          <w:szCs w:val="28"/>
        </w:rPr>
      </w:pPr>
      <w:r w:rsidRPr="00676A6F">
        <w:rPr>
          <w:sz w:val="28"/>
          <w:szCs w:val="28"/>
        </w:rPr>
        <w:t>Le Vice-Président de Fedex ;</w:t>
      </w:r>
    </w:p>
    <w:p w14:paraId="665BEA8E" w14:textId="7612ECB9" w:rsidR="00A64B46" w:rsidRPr="00676A6F" w:rsidRDefault="006B35A2" w:rsidP="00B32C71">
      <w:pPr>
        <w:pStyle w:val="Paragraphedeliste"/>
        <w:numPr>
          <w:ilvl w:val="0"/>
          <w:numId w:val="7"/>
        </w:numPr>
        <w:rPr>
          <w:sz w:val="28"/>
          <w:szCs w:val="28"/>
        </w:rPr>
      </w:pPr>
      <w:r w:rsidRPr="00676A6F">
        <w:rPr>
          <w:sz w:val="28"/>
          <w:szCs w:val="28"/>
        </w:rPr>
        <w:t>Les Utilisateurs</w:t>
      </w:r>
      <w:r w:rsidR="00B32C71" w:rsidRPr="00676A6F">
        <w:rPr>
          <w:sz w:val="28"/>
          <w:szCs w:val="28"/>
        </w:rPr>
        <w:t> ;</w:t>
      </w:r>
    </w:p>
    <w:p w14:paraId="3B42BAE4" w14:textId="0FA35B25" w:rsidR="005C7366" w:rsidRPr="00676A6F" w:rsidRDefault="005C7366" w:rsidP="00B32C71">
      <w:pPr>
        <w:pStyle w:val="Paragraphedeliste"/>
        <w:numPr>
          <w:ilvl w:val="0"/>
          <w:numId w:val="7"/>
        </w:numPr>
        <w:rPr>
          <w:sz w:val="28"/>
          <w:szCs w:val="28"/>
        </w:rPr>
      </w:pPr>
      <w:r w:rsidRPr="00676A6F">
        <w:rPr>
          <w:sz w:val="28"/>
          <w:szCs w:val="28"/>
        </w:rPr>
        <w:t>Les ingénieur</w:t>
      </w:r>
      <w:r w:rsidR="00694B9D" w:rsidRPr="00676A6F">
        <w:rPr>
          <w:sz w:val="28"/>
          <w:szCs w:val="28"/>
        </w:rPr>
        <w:t>s</w:t>
      </w:r>
      <w:r w:rsidR="00B32C71" w:rsidRPr="00676A6F">
        <w:rPr>
          <w:sz w:val="28"/>
          <w:szCs w:val="28"/>
        </w:rPr>
        <w:t> ;</w:t>
      </w:r>
    </w:p>
    <w:p w14:paraId="0A5C57C1" w14:textId="28991F08" w:rsidR="004A49AE" w:rsidRDefault="004A49AE" w:rsidP="00520215">
      <w:pPr>
        <w:numPr>
          <w:ilvl w:val="0"/>
          <w:numId w:val="2"/>
        </w:numPr>
        <w:rPr>
          <w:sz w:val="44"/>
          <w:szCs w:val="44"/>
        </w:rPr>
      </w:pPr>
      <w:r w:rsidRPr="00676A6F">
        <w:rPr>
          <w:sz w:val="44"/>
          <w:szCs w:val="44"/>
        </w:rPr>
        <w:t xml:space="preserve">Identifiez les activités réalisées </w:t>
      </w:r>
      <w:r w:rsidR="009D78AA" w:rsidRPr="00676A6F">
        <w:rPr>
          <w:sz w:val="44"/>
          <w:szCs w:val="44"/>
        </w:rPr>
        <w:t>pendant la transformation digitale</w:t>
      </w:r>
      <w:r w:rsidRPr="00676A6F">
        <w:rPr>
          <w:sz w:val="44"/>
          <w:szCs w:val="44"/>
        </w:rPr>
        <w:t>.</w:t>
      </w:r>
    </w:p>
    <w:p w14:paraId="528CE124" w14:textId="2AABE513" w:rsidR="00DE65ED" w:rsidRPr="00DE65ED" w:rsidRDefault="00256F37" w:rsidP="00DE65ED">
      <w:pPr>
        <w:pStyle w:val="Paragraphedeliste"/>
        <w:numPr>
          <w:ilvl w:val="0"/>
          <w:numId w:val="9"/>
        </w:numPr>
        <w:rPr>
          <w:sz w:val="44"/>
          <w:szCs w:val="44"/>
        </w:rPr>
      </w:pPr>
      <w:r>
        <w:rPr>
          <w:sz w:val="44"/>
          <w:szCs w:val="44"/>
        </w:rPr>
        <w:t xml:space="preserve">Exprimer les activités à partir des </w:t>
      </w:r>
      <w:r w:rsidR="00C06F36">
        <w:rPr>
          <w:sz w:val="44"/>
          <w:szCs w:val="44"/>
        </w:rPr>
        <w:t xml:space="preserve">phrases contenant des verbes d’action et les inventorier à </w:t>
      </w:r>
      <w:r w:rsidR="00C06F36" w:rsidRPr="00C06F36">
        <w:rPr>
          <w:i/>
          <w:iCs/>
          <w:sz w:val="44"/>
          <w:szCs w:val="44"/>
          <w:u w:val="single"/>
        </w:rPr>
        <w:t>l’infinitif</w:t>
      </w:r>
      <w:r w:rsidR="00C06F36">
        <w:rPr>
          <w:sz w:val="44"/>
          <w:szCs w:val="44"/>
        </w:rPr>
        <w:t>.</w:t>
      </w:r>
    </w:p>
    <w:p w14:paraId="2D2BF2BE" w14:textId="4DD4ED59" w:rsidR="008950B8" w:rsidRPr="00995AD5" w:rsidRDefault="004B79D6"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 xml:space="preserve">Automatiser le </w:t>
      </w:r>
      <w:r w:rsidR="00DE3DF7" w:rsidRPr="00995AD5">
        <w:rPr>
          <w:rFonts w:ascii="Source Sans Pro" w:hAnsi="Source Sans Pro"/>
          <w:b/>
          <w:bCs/>
          <w:color w:val="4E5A66"/>
          <w:sz w:val="21"/>
          <w:szCs w:val="21"/>
          <w:shd w:val="clear" w:color="auto" w:fill="FFFFFF"/>
        </w:rPr>
        <w:t>centre de service à la clientèle</w:t>
      </w:r>
    </w:p>
    <w:p w14:paraId="49C901E3" w14:textId="4DE738FA" w:rsidR="00DE3DF7" w:rsidRPr="00995AD5" w:rsidRDefault="00C67648"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C</w:t>
      </w:r>
      <w:r w:rsidR="00DE3DF7" w:rsidRPr="00995AD5">
        <w:rPr>
          <w:rFonts w:ascii="Source Sans Pro" w:hAnsi="Source Sans Pro"/>
          <w:b/>
          <w:bCs/>
          <w:color w:val="4E5A66"/>
          <w:sz w:val="21"/>
          <w:szCs w:val="21"/>
          <w:shd w:val="clear" w:color="auto" w:fill="FFFFFF"/>
        </w:rPr>
        <w:t>artographier les applications et interfaces</w:t>
      </w:r>
    </w:p>
    <w:p w14:paraId="54DC78C8" w14:textId="394EA98C" w:rsidR="00DE3DF7" w:rsidRPr="00995AD5" w:rsidRDefault="00C67648"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C</w:t>
      </w:r>
      <w:r w:rsidR="00DE3DF7" w:rsidRPr="00995AD5">
        <w:rPr>
          <w:rFonts w:ascii="Source Sans Pro" w:hAnsi="Source Sans Pro"/>
          <w:b/>
          <w:bCs/>
          <w:color w:val="4E5A66"/>
          <w:sz w:val="21"/>
          <w:szCs w:val="21"/>
          <w:shd w:val="clear" w:color="auto" w:fill="FFFFFF"/>
        </w:rPr>
        <w:t>artographie</w:t>
      </w:r>
      <w:r>
        <w:rPr>
          <w:rFonts w:ascii="Source Sans Pro" w:hAnsi="Source Sans Pro"/>
          <w:b/>
          <w:bCs/>
          <w:color w:val="4E5A66"/>
          <w:sz w:val="21"/>
          <w:szCs w:val="21"/>
          <w:shd w:val="clear" w:color="auto" w:fill="FFFFFF"/>
        </w:rPr>
        <w:t>r</w:t>
      </w:r>
      <w:r w:rsidR="00DE3DF7" w:rsidRPr="00995AD5">
        <w:rPr>
          <w:rFonts w:ascii="Source Sans Pro" w:hAnsi="Source Sans Pro"/>
          <w:b/>
          <w:bCs/>
          <w:color w:val="4E5A66"/>
          <w:sz w:val="21"/>
          <w:szCs w:val="21"/>
          <w:shd w:val="clear" w:color="auto" w:fill="FFFFFF"/>
        </w:rPr>
        <w:t xml:space="preserve"> de l'existant</w:t>
      </w:r>
    </w:p>
    <w:p w14:paraId="253B9E17" w14:textId="773C85A7" w:rsidR="002F6072" w:rsidRPr="00995AD5" w:rsidRDefault="002F6072" w:rsidP="00995AD5">
      <w:pPr>
        <w:pStyle w:val="Paragraphedeliste"/>
        <w:numPr>
          <w:ilvl w:val="0"/>
          <w:numId w:val="8"/>
        </w:numPr>
        <w:rPr>
          <w:rFonts w:ascii="Source Sans Pro" w:hAnsi="Source Sans Pro"/>
          <w:b/>
          <w:bCs/>
          <w:color w:val="4E5A66"/>
          <w:sz w:val="21"/>
          <w:szCs w:val="21"/>
          <w:shd w:val="clear" w:color="auto" w:fill="FFFFFF"/>
        </w:rPr>
      </w:pPr>
      <w:r w:rsidRPr="00995AD5">
        <w:rPr>
          <w:rFonts w:ascii="Source Sans Pro" w:hAnsi="Source Sans Pro"/>
          <w:b/>
          <w:bCs/>
          <w:color w:val="4E5A66"/>
          <w:sz w:val="21"/>
          <w:szCs w:val="21"/>
          <w:shd w:val="clear" w:color="auto" w:fill="FFFFFF"/>
        </w:rPr>
        <w:t>Rationali</w:t>
      </w:r>
      <w:r w:rsidR="00C67648">
        <w:rPr>
          <w:rFonts w:ascii="Source Sans Pro" w:hAnsi="Source Sans Pro"/>
          <w:b/>
          <w:bCs/>
          <w:color w:val="4E5A66"/>
          <w:sz w:val="21"/>
          <w:szCs w:val="21"/>
          <w:shd w:val="clear" w:color="auto" w:fill="FFFFFF"/>
        </w:rPr>
        <w:t>ser</w:t>
      </w:r>
      <w:r w:rsidRPr="00995AD5">
        <w:rPr>
          <w:rFonts w:ascii="Source Sans Pro" w:hAnsi="Source Sans Pro"/>
          <w:b/>
          <w:bCs/>
          <w:color w:val="4E5A66"/>
          <w:sz w:val="21"/>
          <w:szCs w:val="21"/>
          <w:shd w:val="clear" w:color="auto" w:fill="FFFFFF"/>
        </w:rPr>
        <w:t xml:space="preserve"> </w:t>
      </w:r>
      <w:r w:rsidR="00C67648">
        <w:rPr>
          <w:rFonts w:ascii="Source Sans Pro" w:hAnsi="Source Sans Pro"/>
          <w:b/>
          <w:bCs/>
          <w:color w:val="4E5A66"/>
          <w:sz w:val="21"/>
          <w:szCs w:val="21"/>
          <w:shd w:val="clear" w:color="auto" w:fill="FFFFFF"/>
        </w:rPr>
        <w:t>l</w:t>
      </w:r>
      <w:r w:rsidRPr="00995AD5">
        <w:rPr>
          <w:rFonts w:ascii="Source Sans Pro" w:hAnsi="Source Sans Pro"/>
          <w:b/>
          <w:bCs/>
          <w:color w:val="4E5A66"/>
          <w:sz w:val="21"/>
          <w:szCs w:val="21"/>
          <w:shd w:val="clear" w:color="auto" w:fill="FFFFFF"/>
        </w:rPr>
        <w:t>es infrastructures</w:t>
      </w:r>
    </w:p>
    <w:p w14:paraId="44196F39" w14:textId="52D3CA4A" w:rsidR="002F6072" w:rsidRPr="00995AD5" w:rsidRDefault="00C67648"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T</w:t>
      </w:r>
      <w:r w:rsidR="002F6072" w:rsidRPr="00995AD5">
        <w:rPr>
          <w:rFonts w:ascii="Source Sans Pro" w:hAnsi="Source Sans Pro"/>
          <w:b/>
          <w:bCs/>
          <w:color w:val="4E5A66"/>
          <w:sz w:val="21"/>
          <w:szCs w:val="21"/>
          <w:shd w:val="clear" w:color="auto" w:fill="FFFFFF"/>
        </w:rPr>
        <w:t xml:space="preserve">rouver une </w:t>
      </w:r>
      <w:r w:rsidR="00995AD5" w:rsidRPr="00995AD5">
        <w:rPr>
          <w:rFonts w:ascii="Source Sans Pro" w:hAnsi="Source Sans Pro"/>
          <w:b/>
          <w:bCs/>
          <w:color w:val="4E5A66"/>
          <w:sz w:val="21"/>
          <w:szCs w:val="21"/>
          <w:shd w:val="clear" w:color="auto" w:fill="FFFFFF"/>
        </w:rPr>
        <w:t>remédiation</w:t>
      </w:r>
      <w:r w:rsidR="00C31D34">
        <w:rPr>
          <w:rFonts w:ascii="Source Sans Pro" w:hAnsi="Source Sans Pro"/>
          <w:b/>
          <w:bCs/>
          <w:color w:val="4E5A66"/>
          <w:sz w:val="21"/>
          <w:szCs w:val="21"/>
          <w:shd w:val="clear" w:color="auto" w:fill="FFFFFF"/>
        </w:rPr>
        <w:t xml:space="preserve"> à la situation courante</w:t>
      </w:r>
    </w:p>
    <w:p w14:paraId="0EDD3EE3" w14:textId="02D543D3" w:rsidR="002F6072" w:rsidRPr="00995AD5" w:rsidRDefault="00C31D34"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 xml:space="preserve">Améliorer la </w:t>
      </w:r>
      <w:r w:rsidR="002F6072" w:rsidRPr="00995AD5">
        <w:rPr>
          <w:rFonts w:ascii="Source Sans Pro" w:hAnsi="Source Sans Pro"/>
          <w:b/>
          <w:bCs/>
          <w:color w:val="4E5A66"/>
          <w:sz w:val="21"/>
          <w:szCs w:val="21"/>
          <w:shd w:val="clear" w:color="auto" w:fill="FFFFFF"/>
        </w:rPr>
        <w:t>maintenance des avions</w:t>
      </w:r>
    </w:p>
    <w:p w14:paraId="0E6465B8" w14:textId="7F417E6A" w:rsidR="002F6072" w:rsidRPr="00995AD5" w:rsidRDefault="002F6072" w:rsidP="00995AD5">
      <w:pPr>
        <w:pStyle w:val="Paragraphedeliste"/>
        <w:numPr>
          <w:ilvl w:val="0"/>
          <w:numId w:val="8"/>
        </w:numPr>
        <w:rPr>
          <w:rFonts w:ascii="Source Sans Pro" w:hAnsi="Source Sans Pro"/>
          <w:b/>
          <w:bCs/>
          <w:color w:val="4E5A66"/>
          <w:sz w:val="21"/>
          <w:szCs w:val="21"/>
          <w:shd w:val="clear" w:color="auto" w:fill="FFFFFF"/>
        </w:rPr>
      </w:pPr>
      <w:r w:rsidRPr="00995AD5">
        <w:rPr>
          <w:rFonts w:ascii="Source Sans Pro" w:hAnsi="Source Sans Pro"/>
          <w:b/>
          <w:bCs/>
          <w:color w:val="4E5A66"/>
          <w:sz w:val="21"/>
          <w:szCs w:val="21"/>
          <w:shd w:val="clear" w:color="auto" w:fill="FFFFFF"/>
        </w:rPr>
        <w:lastRenderedPageBreak/>
        <w:t>Mesure</w:t>
      </w:r>
      <w:r w:rsidR="00A475FD">
        <w:rPr>
          <w:rFonts w:ascii="Source Sans Pro" w:hAnsi="Source Sans Pro"/>
          <w:b/>
          <w:bCs/>
          <w:color w:val="4E5A66"/>
          <w:sz w:val="21"/>
          <w:szCs w:val="21"/>
          <w:shd w:val="clear" w:color="auto" w:fill="FFFFFF"/>
        </w:rPr>
        <w:t>r</w:t>
      </w:r>
      <w:r w:rsidRPr="00995AD5">
        <w:rPr>
          <w:rFonts w:ascii="Source Sans Pro" w:hAnsi="Source Sans Pro"/>
          <w:b/>
          <w:bCs/>
          <w:color w:val="4E5A66"/>
          <w:sz w:val="21"/>
          <w:szCs w:val="21"/>
          <w:shd w:val="clear" w:color="auto" w:fill="FFFFFF"/>
        </w:rPr>
        <w:t xml:space="preserve"> </w:t>
      </w:r>
      <w:r w:rsidR="00A475FD">
        <w:rPr>
          <w:rFonts w:ascii="Source Sans Pro" w:hAnsi="Source Sans Pro"/>
          <w:b/>
          <w:bCs/>
          <w:color w:val="4E5A66"/>
          <w:sz w:val="21"/>
          <w:szCs w:val="21"/>
          <w:shd w:val="clear" w:color="auto" w:fill="FFFFFF"/>
        </w:rPr>
        <w:t>l</w:t>
      </w:r>
      <w:r w:rsidRPr="00995AD5">
        <w:rPr>
          <w:rFonts w:ascii="Source Sans Pro" w:hAnsi="Source Sans Pro"/>
          <w:b/>
          <w:bCs/>
          <w:color w:val="4E5A66"/>
          <w:sz w:val="21"/>
          <w:szCs w:val="21"/>
          <w:shd w:val="clear" w:color="auto" w:fill="FFFFFF"/>
        </w:rPr>
        <w:t>es coûts de l'existant</w:t>
      </w:r>
    </w:p>
    <w:p w14:paraId="3C481E43" w14:textId="270DF2BE" w:rsidR="00C63DD0" w:rsidRPr="00995AD5" w:rsidRDefault="00C97DB2"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C</w:t>
      </w:r>
      <w:r w:rsidR="00C63DD0" w:rsidRPr="00995AD5">
        <w:rPr>
          <w:rFonts w:ascii="Source Sans Pro" w:hAnsi="Source Sans Pro"/>
          <w:b/>
          <w:bCs/>
          <w:color w:val="4E5A66"/>
          <w:sz w:val="21"/>
          <w:szCs w:val="21"/>
          <w:shd w:val="clear" w:color="auto" w:fill="FFFFFF"/>
        </w:rPr>
        <w:t>onvertir le portefeuille d'applications en architecture orientée services</w:t>
      </w:r>
    </w:p>
    <w:p w14:paraId="1EF12EF4" w14:textId="2AC9456E" w:rsidR="00C63DD0" w:rsidRPr="00995AD5" w:rsidRDefault="00C97DB2"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Moderniser le</w:t>
      </w:r>
      <w:r w:rsidR="002C19B9" w:rsidRPr="00995AD5">
        <w:rPr>
          <w:rFonts w:ascii="Source Sans Pro" w:hAnsi="Source Sans Pro"/>
          <w:b/>
          <w:bCs/>
          <w:color w:val="4E5A66"/>
          <w:sz w:val="21"/>
          <w:szCs w:val="21"/>
          <w:shd w:val="clear" w:color="auto" w:fill="FFFFFF"/>
        </w:rPr>
        <w:t>s</w:t>
      </w:r>
      <w:r>
        <w:rPr>
          <w:rFonts w:ascii="Source Sans Pro" w:hAnsi="Source Sans Pro"/>
          <w:b/>
          <w:bCs/>
          <w:color w:val="4E5A66"/>
          <w:sz w:val="21"/>
          <w:szCs w:val="21"/>
          <w:shd w:val="clear" w:color="auto" w:fill="FFFFFF"/>
        </w:rPr>
        <w:t xml:space="preserve"> services de l’entreprise</w:t>
      </w:r>
    </w:p>
    <w:p w14:paraId="0A6A0787" w14:textId="06610C18" w:rsidR="002C19B9" w:rsidRPr="00995AD5" w:rsidRDefault="00C97DB2"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 xml:space="preserve">Améliorer la </w:t>
      </w:r>
      <w:r w:rsidR="002C19B9" w:rsidRPr="00995AD5">
        <w:rPr>
          <w:rFonts w:ascii="Source Sans Pro" w:hAnsi="Source Sans Pro"/>
          <w:b/>
          <w:bCs/>
          <w:color w:val="4E5A66"/>
          <w:sz w:val="21"/>
          <w:szCs w:val="21"/>
          <w:shd w:val="clear" w:color="auto" w:fill="FFFFFF"/>
        </w:rPr>
        <w:t>gestion des stocks</w:t>
      </w:r>
    </w:p>
    <w:p w14:paraId="445E98D0" w14:textId="473EE610" w:rsidR="002C19B9" w:rsidRPr="00995AD5" w:rsidRDefault="002C19B9" w:rsidP="00995AD5">
      <w:pPr>
        <w:pStyle w:val="Paragraphedeliste"/>
        <w:numPr>
          <w:ilvl w:val="0"/>
          <w:numId w:val="8"/>
        </w:numPr>
        <w:rPr>
          <w:rFonts w:ascii="Source Sans Pro" w:hAnsi="Source Sans Pro"/>
          <w:b/>
          <w:bCs/>
          <w:color w:val="4E5A66"/>
          <w:sz w:val="21"/>
          <w:szCs w:val="21"/>
          <w:shd w:val="clear" w:color="auto" w:fill="FFFFFF"/>
        </w:rPr>
      </w:pPr>
      <w:r w:rsidRPr="00995AD5">
        <w:rPr>
          <w:rFonts w:ascii="Source Sans Pro" w:hAnsi="Source Sans Pro"/>
          <w:b/>
          <w:bCs/>
          <w:color w:val="4E5A66"/>
          <w:sz w:val="21"/>
          <w:szCs w:val="21"/>
          <w:shd w:val="clear" w:color="auto" w:fill="FFFFFF"/>
        </w:rPr>
        <w:t>investir dans les technologies émergentes</w:t>
      </w:r>
    </w:p>
    <w:p w14:paraId="6952A0C2" w14:textId="1181D34C" w:rsidR="002C19B9" w:rsidRPr="00995AD5" w:rsidRDefault="00544C6F"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R</w:t>
      </w:r>
      <w:r w:rsidR="002C19B9" w:rsidRPr="00995AD5">
        <w:rPr>
          <w:rFonts w:ascii="Source Sans Pro" w:hAnsi="Source Sans Pro"/>
          <w:b/>
          <w:bCs/>
          <w:color w:val="4E5A66"/>
          <w:sz w:val="21"/>
          <w:szCs w:val="21"/>
          <w:shd w:val="clear" w:color="auto" w:fill="FFFFFF"/>
        </w:rPr>
        <w:t>emplace</w:t>
      </w:r>
      <w:r>
        <w:rPr>
          <w:rFonts w:ascii="Source Sans Pro" w:hAnsi="Source Sans Pro"/>
          <w:b/>
          <w:bCs/>
          <w:color w:val="4E5A66"/>
          <w:sz w:val="21"/>
          <w:szCs w:val="21"/>
          <w:shd w:val="clear" w:color="auto" w:fill="FFFFFF"/>
        </w:rPr>
        <w:t>r</w:t>
      </w:r>
      <w:r w:rsidR="002C19B9" w:rsidRPr="00995AD5">
        <w:rPr>
          <w:rFonts w:ascii="Source Sans Pro" w:hAnsi="Source Sans Pro"/>
          <w:b/>
          <w:bCs/>
          <w:color w:val="4E5A66"/>
          <w:sz w:val="21"/>
          <w:szCs w:val="21"/>
          <w:shd w:val="clear" w:color="auto" w:fill="FFFFFF"/>
        </w:rPr>
        <w:t xml:space="preserve"> </w:t>
      </w:r>
      <w:r>
        <w:rPr>
          <w:rFonts w:ascii="Source Sans Pro" w:hAnsi="Source Sans Pro"/>
          <w:b/>
          <w:bCs/>
          <w:color w:val="4E5A66"/>
          <w:sz w:val="21"/>
          <w:szCs w:val="21"/>
          <w:shd w:val="clear" w:color="auto" w:fill="FFFFFF"/>
        </w:rPr>
        <w:t>l</w:t>
      </w:r>
      <w:r w:rsidR="002C19B9" w:rsidRPr="00995AD5">
        <w:rPr>
          <w:rFonts w:ascii="Source Sans Pro" w:hAnsi="Source Sans Pro"/>
          <w:b/>
          <w:bCs/>
          <w:color w:val="4E5A66"/>
          <w:sz w:val="21"/>
          <w:szCs w:val="21"/>
          <w:shd w:val="clear" w:color="auto" w:fill="FFFFFF"/>
        </w:rPr>
        <w:t>es technologies obsolètes</w:t>
      </w:r>
    </w:p>
    <w:p w14:paraId="665CE15D" w14:textId="618A4085" w:rsidR="00A17675" w:rsidRPr="00995AD5" w:rsidRDefault="00544C6F" w:rsidP="00995AD5">
      <w:pPr>
        <w:pStyle w:val="Paragraphedeliste"/>
        <w:numPr>
          <w:ilvl w:val="0"/>
          <w:numId w:val="8"/>
        </w:numPr>
        <w:rPr>
          <w:rFonts w:ascii="Source Sans Pro" w:hAnsi="Source Sans Pro"/>
          <w:b/>
          <w:bCs/>
          <w:color w:val="4E5A66"/>
          <w:sz w:val="21"/>
          <w:szCs w:val="21"/>
          <w:shd w:val="clear" w:color="auto" w:fill="FFFFFF"/>
        </w:rPr>
      </w:pPr>
      <w:r>
        <w:rPr>
          <w:rFonts w:ascii="Source Sans Pro" w:hAnsi="Source Sans Pro"/>
          <w:b/>
          <w:bCs/>
          <w:color w:val="4E5A66"/>
          <w:sz w:val="21"/>
          <w:szCs w:val="21"/>
          <w:shd w:val="clear" w:color="auto" w:fill="FFFFFF"/>
        </w:rPr>
        <w:t xml:space="preserve">Gérer les </w:t>
      </w:r>
      <w:r w:rsidR="00A17675" w:rsidRPr="00995AD5">
        <w:rPr>
          <w:rFonts w:ascii="Source Sans Pro" w:hAnsi="Source Sans Pro"/>
          <w:b/>
          <w:bCs/>
          <w:color w:val="4E5A66"/>
          <w:sz w:val="21"/>
          <w:szCs w:val="21"/>
          <w:shd w:val="clear" w:color="auto" w:fill="FFFFFF"/>
        </w:rPr>
        <w:t>identité</w:t>
      </w:r>
      <w:r>
        <w:rPr>
          <w:rFonts w:ascii="Source Sans Pro" w:hAnsi="Source Sans Pro"/>
          <w:b/>
          <w:bCs/>
          <w:color w:val="4E5A66"/>
          <w:sz w:val="21"/>
          <w:szCs w:val="21"/>
          <w:shd w:val="clear" w:color="auto" w:fill="FFFFFF"/>
        </w:rPr>
        <w:t xml:space="preserve">s et </w:t>
      </w:r>
      <w:r w:rsidR="00A47400">
        <w:rPr>
          <w:rFonts w:ascii="Source Sans Pro" w:hAnsi="Source Sans Pro"/>
          <w:b/>
          <w:bCs/>
          <w:color w:val="4E5A66"/>
          <w:sz w:val="21"/>
          <w:szCs w:val="21"/>
          <w:shd w:val="clear" w:color="auto" w:fill="FFFFFF"/>
        </w:rPr>
        <w:t>accès</w:t>
      </w:r>
    </w:p>
    <w:p w14:paraId="40D6B082" w14:textId="63DA8778" w:rsidR="004A49AE" w:rsidRPr="00676A6F" w:rsidRDefault="001D0FB2" w:rsidP="007A5E58">
      <w:pPr>
        <w:numPr>
          <w:ilvl w:val="0"/>
          <w:numId w:val="2"/>
        </w:numPr>
        <w:spacing w:after="0" w:line="240" w:lineRule="auto"/>
        <w:ind w:left="714" w:hanging="357"/>
        <w:rPr>
          <w:sz w:val="44"/>
          <w:szCs w:val="44"/>
        </w:rPr>
      </w:pPr>
      <w:r w:rsidRPr="00676A6F">
        <w:rPr>
          <w:sz w:val="44"/>
          <w:szCs w:val="44"/>
        </w:rPr>
        <w:t>Proposer un logigramme des activités (Macro)</w:t>
      </w:r>
    </w:p>
    <w:p w14:paraId="029D6B84" w14:textId="70EDBFF3" w:rsidR="00431DB8" w:rsidRDefault="007A5E58">
      <w:r w:rsidRPr="00F956F6">
        <w:rPr>
          <w:noProof/>
        </w:rPr>
        <w:drawing>
          <wp:inline distT="0" distB="0" distL="0" distR="0" wp14:anchorId="6BE9CA68" wp14:editId="51D7ED8B">
            <wp:extent cx="9309933" cy="3393831"/>
            <wp:effectExtent l="0" t="0" r="5715" b="0"/>
            <wp:docPr id="6234693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69389" name=""/>
                    <pic:cNvPicPr/>
                  </pic:nvPicPr>
                  <pic:blipFill>
                    <a:blip r:embed="rId11"/>
                    <a:stretch>
                      <a:fillRect/>
                    </a:stretch>
                  </pic:blipFill>
                  <pic:spPr>
                    <a:xfrm>
                      <a:off x="0" y="0"/>
                      <a:ext cx="9333310" cy="3402353"/>
                    </a:xfrm>
                    <a:prstGeom prst="rect">
                      <a:avLst/>
                    </a:prstGeom>
                  </pic:spPr>
                </pic:pic>
              </a:graphicData>
            </a:graphic>
          </wp:inline>
        </w:drawing>
      </w:r>
      <w:r w:rsidR="00431DB8">
        <w:br w:type="page"/>
      </w:r>
    </w:p>
    <w:p w14:paraId="2A17E06E" w14:textId="77777777" w:rsidR="007A5E58" w:rsidRDefault="007A5E58"/>
    <w:p w14:paraId="11105A66" w14:textId="1C46E2A6" w:rsidR="00090CC4" w:rsidRPr="0088515E" w:rsidRDefault="0088515E" w:rsidP="00CC0FEF">
      <w:pPr>
        <w:pBdr>
          <w:bottom w:val="single" w:sz="4" w:space="1" w:color="auto"/>
        </w:pBdr>
        <w:rPr>
          <w:b/>
          <w:bCs/>
        </w:rPr>
      </w:pPr>
      <w:r>
        <w:rPr>
          <w:b/>
          <w:bCs/>
        </w:rPr>
        <w:t>Catégorie</w:t>
      </w:r>
      <w:r w:rsidR="008C7844" w:rsidRPr="0088515E">
        <w:rPr>
          <w:b/>
          <w:bCs/>
        </w:rPr>
        <w:t xml:space="preserve"> : Mesurer les coûts </w:t>
      </w:r>
      <w:r w:rsidR="00CA50B3" w:rsidRPr="0088515E">
        <w:rPr>
          <w:b/>
          <w:bCs/>
        </w:rPr>
        <w:t>d’installation</w:t>
      </w:r>
    </w:p>
    <w:p w14:paraId="128EB115" w14:textId="6E77DBCD" w:rsidR="00CA50B3" w:rsidRPr="00CC0FEF" w:rsidRDefault="00CA50B3">
      <w:pPr>
        <w:rPr>
          <w:b/>
          <w:bCs/>
          <w:u w:val="single"/>
        </w:rPr>
      </w:pPr>
      <w:r w:rsidRPr="00CC0FEF">
        <w:rPr>
          <w:b/>
          <w:bCs/>
          <w:u w:val="single"/>
        </w:rPr>
        <w:t xml:space="preserve">Qui ? </w:t>
      </w:r>
    </w:p>
    <w:p w14:paraId="12AFE5CA" w14:textId="0C9257B4" w:rsidR="00CA50B3" w:rsidRDefault="00CA50B3" w:rsidP="00CA50B3">
      <w:pPr>
        <w:pStyle w:val="Paragraphedeliste"/>
        <w:numPr>
          <w:ilvl w:val="0"/>
          <w:numId w:val="10"/>
        </w:numPr>
      </w:pPr>
      <w:r>
        <w:t>DSI</w:t>
      </w:r>
    </w:p>
    <w:p w14:paraId="3D5DF50E" w14:textId="7182C104" w:rsidR="005809E1" w:rsidRDefault="005809E1" w:rsidP="005809E1">
      <w:pPr>
        <w:pStyle w:val="Paragraphedeliste"/>
        <w:numPr>
          <w:ilvl w:val="1"/>
          <w:numId w:val="10"/>
        </w:numPr>
      </w:pPr>
      <w:r>
        <w:t>Service de maintenance MCO</w:t>
      </w:r>
    </w:p>
    <w:p w14:paraId="27B5ECF9" w14:textId="6EA28AC7" w:rsidR="006A45EE" w:rsidRDefault="006A45EE" w:rsidP="005809E1">
      <w:pPr>
        <w:pStyle w:val="Paragraphedeliste"/>
        <w:numPr>
          <w:ilvl w:val="1"/>
          <w:numId w:val="10"/>
        </w:numPr>
      </w:pPr>
      <w:r>
        <w:t>Achats.</w:t>
      </w:r>
    </w:p>
    <w:p w14:paraId="16C56EEF" w14:textId="37BC7039" w:rsidR="006A45EE" w:rsidRDefault="005138F7" w:rsidP="005809E1">
      <w:pPr>
        <w:pStyle w:val="Paragraphedeliste"/>
        <w:numPr>
          <w:ilvl w:val="1"/>
          <w:numId w:val="10"/>
        </w:numPr>
      </w:pPr>
      <w:r>
        <w:t>Gestionnaires de sous traitance</w:t>
      </w:r>
    </w:p>
    <w:p w14:paraId="0D1BB64C" w14:textId="79687347" w:rsidR="005138F7" w:rsidRDefault="00FC5FB3" w:rsidP="005809E1">
      <w:pPr>
        <w:pStyle w:val="Paragraphedeliste"/>
        <w:numPr>
          <w:ilvl w:val="1"/>
          <w:numId w:val="10"/>
        </w:numPr>
      </w:pPr>
      <w:r>
        <w:t>CDP utilisateurs</w:t>
      </w:r>
    </w:p>
    <w:p w14:paraId="2DE20597" w14:textId="19AAA7E8" w:rsidR="00CA50B3" w:rsidRDefault="00CA50B3" w:rsidP="00CA50B3">
      <w:pPr>
        <w:pStyle w:val="Paragraphedeliste"/>
        <w:numPr>
          <w:ilvl w:val="0"/>
          <w:numId w:val="10"/>
        </w:numPr>
      </w:pPr>
      <w:r>
        <w:t>APTIO</w:t>
      </w:r>
    </w:p>
    <w:p w14:paraId="177CC8D4" w14:textId="6A6FB62B" w:rsidR="009A383F" w:rsidRDefault="003B527E" w:rsidP="00B60FE4">
      <w:pPr>
        <w:pStyle w:val="Paragraphedeliste"/>
        <w:numPr>
          <w:ilvl w:val="1"/>
          <w:numId w:val="10"/>
        </w:numPr>
      </w:pPr>
      <w:r>
        <w:t>Support client</w:t>
      </w:r>
    </w:p>
    <w:p w14:paraId="0CD207DF" w14:textId="77777777" w:rsidR="00383C9C" w:rsidRDefault="00383C9C" w:rsidP="00383C9C">
      <w:pPr>
        <w:pStyle w:val="Paragraphedeliste"/>
        <w:numPr>
          <w:ilvl w:val="2"/>
          <w:numId w:val="10"/>
        </w:numPr>
      </w:pPr>
      <w:r>
        <w:t>Consultant</w:t>
      </w:r>
    </w:p>
    <w:p w14:paraId="613D6ED7" w14:textId="55DD66F1" w:rsidR="00383C9C" w:rsidRDefault="00383C9C" w:rsidP="00383C9C">
      <w:pPr>
        <w:pStyle w:val="Paragraphedeliste"/>
        <w:numPr>
          <w:ilvl w:val="2"/>
          <w:numId w:val="10"/>
        </w:numPr>
      </w:pPr>
      <w:r>
        <w:t>Conseiller</w:t>
      </w:r>
    </w:p>
    <w:p w14:paraId="3FE7BCE7" w14:textId="7555DE55" w:rsidR="00FF270D" w:rsidRPr="00CC0FEF" w:rsidRDefault="00FF270D" w:rsidP="00FF270D">
      <w:pPr>
        <w:rPr>
          <w:b/>
          <w:bCs/>
          <w:u w:val="single"/>
        </w:rPr>
      </w:pPr>
      <w:r w:rsidRPr="00CC0FEF">
        <w:rPr>
          <w:b/>
          <w:bCs/>
          <w:u w:val="single"/>
        </w:rPr>
        <w:t>Quoi ?</w:t>
      </w:r>
    </w:p>
    <w:p w14:paraId="73C5A8FA" w14:textId="54B17DAB" w:rsidR="002E6538" w:rsidRDefault="00413C0B" w:rsidP="00413C0B">
      <w:pPr>
        <w:pStyle w:val="Paragraphedeliste"/>
        <w:numPr>
          <w:ilvl w:val="0"/>
          <w:numId w:val="11"/>
        </w:numPr>
      </w:pPr>
      <w:r>
        <w:t>Le TBM</w:t>
      </w:r>
    </w:p>
    <w:p w14:paraId="1A2CF9D9" w14:textId="303E6D2F" w:rsidR="00413C0B" w:rsidRDefault="00413C0B" w:rsidP="00413C0B">
      <w:pPr>
        <w:pStyle w:val="Paragraphedeliste"/>
        <w:numPr>
          <w:ilvl w:val="1"/>
          <w:numId w:val="11"/>
        </w:numPr>
      </w:pPr>
      <w:r>
        <w:t xml:space="preserve">Module </w:t>
      </w:r>
      <w:r w:rsidR="008B6595">
        <w:t>m</w:t>
      </w:r>
      <w:r w:rsidR="0021583C">
        <w:t>é</w:t>
      </w:r>
      <w:r w:rsidR="008B6595">
        <w:t>trologie</w:t>
      </w:r>
    </w:p>
    <w:p w14:paraId="2FA18CF9" w14:textId="2B555831" w:rsidR="0021583C" w:rsidRDefault="00ED32C4" w:rsidP="00413C0B">
      <w:pPr>
        <w:pStyle w:val="Paragraphedeliste"/>
        <w:numPr>
          <w:ilvl w:val="1"/>
          <w:numId w:val="11"/>
        </w:numPr>
      </w:pPr>
      <w:r>
        <w:t>Module d’analyse des</w:t>
      </w:r>
      <w:r w:rsidR="00221757">
        <w:t xml:space="preserve"> métriques</w:t>
      </w:r>
    </w:p>
    <w:p w14:paraId="1E6E04C4" w14:textId="2E74BB93" w:rsidR="00221757" w:rsidRDefault="008026FE" w:rsidP="00413C0B">
      <w:pPr>
        <w:pStyle w:val="Paragraphedeliste"/>
        <w:numPr>
          <w:ilvl w:val="1"/>
          <w:numId w:val="11"/>
        </w:numPr>
      </w:pPr>
      <w:r>
        <w:t xml:space="preserve">Module Interface </w:t>
      </w:r>
      <w:r w:rsidR="000E1140">
        <w:t>métrologie</w:t>
      </w:r>
    </w:p>
    <w:p w14:paraId="3B2705CD" w14:textId="484852FC" w:rsidR="009E2507" w:rsidRDefault="005A0F66" w:rsidP="009E2507">
      <w:pPr>
        <w:pStyle w:val="Paragraphedeliste"/>
        <w:numPr>
          <w:ilvl w:val="0"/>
          <w:numId w:val="11"/>
        </w:numPr>
      </w:pPr>
      <w:r>
        <w:t>Le contrat de maintenance</w:t>
      </w:r>
    </w:p>
    <w:p w14:paraId="5AC28FF9" w14:textId="3D421D73" w:rsidR="008244D4" w:rsidRDefault="008244D4" w:rsidP="009E2507">
      <w:pPr>
        <w:pStyle w:val="Paragraphedeliste"/>
        <w:numPr>
          <w:ilvl w:val="0"/>
          <w:numId w:val="11"/>
        </w:numPr>
      </w:pPr>
      <w:r>
        <w:t>Le contrat de service</w:t>
      </w:r>
    </w:p>
    <w:p w14:paraId="762614B7" w14:textId="17301478" w:rsidR="008244D4" w:rsidRDefault="00C45297" w:rsidP="009E2507">
      <w:pPr>
        <w:pStyle w:val="Paragraphedeliste"/>
        <w:numPr>
          <w:ilvl w:val="0"/>
          <w:numId w:val="11"/>
        </w:numPr>
      </w:pPr>
      <w:r>
        <w:t>L</w:t>
      </w:r>
      <w:r w:rsidR="005A0B9C">
        <w:t>e cadre méthodologique</w:t>
      </w:r>
    </w:p>
    <w:p w14:paraId="7D8E7D74" w14:textId="65875095" w:rsidR="00413C0B" w:rsidRPr="00CC0FEF" w:rsidRDefault="00393FE3" w:rsidP="00FF270D">
      <w:pPr>
        <w:rPr>
          <w:b/>
          <w:bCs/>
          <w:u w:val="single"/>
        </w:rPr>
      </w:pPr>
      <w:r w:rsidRPr="00CC0FEF">
        <w:rPr>
          <w:b/>
          <w:bCs/>
          <w:u w:val="single"/>
        </w:rPr>
        <w:t xml:space="preserve">Comment : </w:t>
      </w:r>
    </w:p>
    <w:p w14:paraId="28C05338" w14:textId="77777777" w:rsidR="005F0906" w:rsidRDefault="005F0906" w:rsidP="005F0906">
      <w:pPr>
        <w:pStyle w:val="Paragraphedeliste"/>
        <w:numPr>
          <w:ilvl w:val="0"/>
          <w:numId w:val="11"/>
        </w:numPr>
      </w:pPr>
      <w:r>
        <w:t>Le TBM</w:t>
      </w:r>
    </w:p>
    <w:p w14:paraId="75455F09" w14:textId="4F4525CF" w:rsidR="005F0906" w:rsidRDefault="005F0906" w:rsidP="005F0906">
      <w:pPr>
        <w:pStyle w:val="Paragraphedeliste"/>
        <w:numPr>
          <w:ilvl w:val="1"/>
          <w:numId w:val="11"/>
        </w:numPr>
      </w:pPr>
      <w:r>
        <w:t>Module métrologie</w:t>
      </w:r>
      <w:r w:rsidR="006C0605">
        <w:t> :</w:t>
      </w:r>
    </w:p>
    <w:p w14:paraId="5FD07708" w14:textId="195020CE" w:rsidR="006C0605" w:rsidRDefault="004B5091" w:rsidP="006C0605">
      <w:pPr>
        <w:pStyle w:val="Paragraphedeliste"/>
        <w:numPr>
          <w:ilvl w:val="2"/>
          <w:numId w:val="11"/>
        </w:numPr>
      </w:pPr>
      <w:r>
        <w:t>Récolter</w:t>
      </w:r>
      <w:r w:rsidR="007A0F18">
        <w:t xml:space="preserve"> les factures</w:t>
      </w:r>
    </w:p>
    <w:p w14:paraId="0FBB658B" w14:textId="587B403C" w:rsidR="00F3309C" w:rsidRDefault="004B5091" w:rsidP="006C0605">
      <w:pPr>
        <w:pStyle w:val="Paragraphedeliste"/>
        <w:numPr>
          <w:ilvl w:val="2"/>
          <w:numId w:val="11"/>
        </w:numPr>
      </w:pPr>
      <w:r>
        <w:t>Récolter</w:t>
      </w:r>
      <w:r w:rsidR="00F3309C">
        <w:t xml:space="preserve"> les contrats</w:t>
      </w:r>
    </w:p>
    <w:p w14:paraId="1BE4A396" w14:textId="32305D2B" w:rsidR="00F3309C" w:rsidRDefault="002364A9" w:rsidP="006C0605">
      <w:pPr>
        <w:pStyle w:val="Paragraphedeliste"/>
        <w:numPr>
          <w:ilvl w:val="2"/>
          <w:numId w:val="11"/>
        </w:numPr>
      </w:pPr>
      <w:r>
        <w:t xml:space="preserve">Collecter </w:t>
      </w:r>
      <w:r w:rsidR="001751F3">
        <w:t>les retou</w:t>
      </w:r>
      <w:r w:rsidR="00E44B60">
        <w:t>rs utilisateurs</w:t>
      </w:r>
    </w:p>
    <w:p w14:paraId="21860BE0" w14:textId="64AC023E" w:rsidR="00F10E6B" w:rsidRDefault="00B278C5" w:rsidP="006C0605">
      <w:pPr>
        <w:pStyle w:val="Paragraphedeliste"/>
        <w:numPr>
          <w:ilvl w:val="2"/>
          <w:numId w:val="11"/>
        </w:numPr>
      </w:pPr>
      <w:r>
        <w:t>Gérer les sondes de métriques</w:t>
      </w:r>
    </w:p>
    <w:p w14:paraId="015BD85B" w14:textId="77777777" w:rsidR="005F0906" w:rsidRDefault="005F0906" w:rsidP="005F0906">
      <w:pPr>
        <w:pStyle w:val="Paragraphedeliste"/>
        <w:numPr>
          <w:ilvl w:val="1"/>
          <w:numId w:val="11"/>
        </w:numPr>
      </w:pPr>
      <w:r>
        <w:lastRenderedPageBreak/>
        <w:t>Module d’analyse des métriques</w:t>
      </w:r>
    </w:p>
    <w:p w14:paraId="3D1BFCEA" w14:textId="28593ED3" w:rsidR="00017352" w:rsidRDefault="00715561" w:rsidP="00750B5F">
      <w:pPr>
        <w:pStyle w:val="Paragraphedeliste"/>
        <w:numPr>
          <w:ilvl w:val="2"/>
          <w:numId w:val="11"/>
        </w:numPr>
      </w:pPr>
      <w:r>
        <w:t>Calcul des indicateurs</w:t>
      </w:r>
    </w:p>
    <w:p w14:paraId="66C3DB62" w14:textId="6D5C45E5" w:rsidR="00715561" w:rsidRDefault="00715561" w:rsidP="00750B5F">
      <w:pPr>
        <w:pStyle w:val="Paragraphedeliste"/>
        <w:numPr>
          <w:ilvl w:val="2"/>
          <w:numId w:val="11"/>
        </w:numPr>
      </w:pPr>
      <w:r>
        <w:t>Consolidation de flux de données</w:t>
      </w:r>
    </w:p>
    <w:p w14:paraId="7784DC25" w14:textId="3BF88904" w:rsidR="00715561" w:rsidRDefault="00715561" w:rsidP="00750B5F">
      <w:pPr>
        <w:pStyle w:val="Paragraphedeliste"/>
        <w:numPr>
          <w:ilvl w:val="2"/>
          <w:numId w:val="11"/>
        </w:numPr>
      </w:pPr>
      <w:r>
        <w:t>Mapping des flux de valeurs</w:t>
      </w:r>
    </w:p>
    <w:p w14:paraId="1956E4AD" w14:textId="7B9B951A" w:rsidR="00750B5F" w:rsidRDefault="00750B5F" w:rsidP="00750B5F">
      <w:pPr>
        <w:pStyle w:val="Paragraphedeliste"/>
        <w:numPr>
          <w:ilvl w:val="2"/>
          <w:numId w:val="11"/>
        </w:numPr>
      </w:pPr>
      <w:r>
        <w:t>Sauvegarde des valeurs</w:t>
      </w:r>
    </w:p>
    <w:p w14:paraId="3B87C6BE" w14:textId="77777777" w:rsidR="005F0906" w:rsidRDefault="005F0906" w:rsidP="00CC0FEF">
      <w:pPr>
        <w:pStyle w:val="Paragraphedeliste"/>
        <w:numPr>
          <w:ilvl w:val="0"/>
          <w:numId w:val="11"/>
        </w:numPr>
      </w:pPr>
      <w:r>
        <w:t>Module Interface métrologie</w:t>
      </w:r>
    </w:p>
    <w:p w14:paraId="62E03CE4" w14:textId="6D026030" w:rsidR="005F0906" w:rsidRDefault="00CC0FEF" w:rsidP="00CC0FEF">
      <w:pPr>
        <w:pStyle w:val="Paragraphedeliste"/>
        <w:numPr>
          <w:ilvl w:val="2"/>
          <w:numId w:val="11"/>
        </w:numPr>
      </w:pPr>
      <w:r>
        <w:t xml:space="preserve">Gérer les </w:t>
      </w:r>
      <w:r w:rsidR="005F0906">
        <w:t>contrat de maintenance</w:t>
      </w:r>
    </w:p>
    <w:p w14:paraId="4F8CE246" w14:textId="6EE8C0CC" w:rsidR="005F0906" w:rsidRDefault="00CC0FEF" w:rsidP="00CC0FEF">
      <w:pPr>
        <w:pStyle w:val="Paragraphedeliste"/>
        <w:numPr>
          <w:ilvl w:val="2"/>
          <w:numId w:val="11"/>
        </w:numPr>
      </w:pPr>
      <w:r>
        <w:t xml:space="preserve">Gérer les </w:t>
      </w:r>
      <w:r w:rsidR="005F0906">
        <w:t>contrat de service</w:t>
      </w:r>
    </w:p>
    <w:p w14:paraId="6AD18366" w14:textId="599171D8" w:rsidR="005F0906" w:rsidRDefault="00CC0FEF" w:rsidP="00CC0FEF">
      <w:pPr>
        <w:pStyle w:val="Paragraphedeliste"/>
        <w:numPr>
          <w:ilvl w:val="2"/>
          <w:numId w:val="11"/>
        </w:numPr>
      </w:pPr>
      <w:r>
        <w:t xml:space="preserve">Gérer les </w:t>
      </w:r>
      <w:r w:rsidR="005F0906">
        <w:t>cadre méthodologique</w:t>
      </w:r>
    </w:p>
    <w:p w14:paraId="00EEB6FD" w14:textId="440B8409" w:rsidR="00393FE3" w:rsidRDefault="00696DFD" w:rsidP="00B85BC5">
      <w:pPr>
        <w:pStyle w:val="Titre2"/>
      </w:pPr>
      <w:r>
        <w:t>Phase A</w:t>
      </w:r>
      <w:r w:rsidR="00B65990">
        <w:t> :</w:t>
      </w:r>
      <w:r w:rsidR="007606B6">
        <w:t xml:space="preserve"> </w:t>
      </w:r>
      <w:r w:rsidR="00022B30">
        <w:t xml:space="preserve">Phase </w:t>
      </w:r>
      <w:r w:rsidR="00B85BC5">
        <w:t xml:space="preserve">Vision, stratégie : </w:t>
      </w:r>
      <w:r w:rsidR="007606B6">
        <w:t>Comment ?</w:t>
      </w:r>
      <w:r w:rsidR="00B65990">
        <w:t xml:space="preserve"> Pourquoi ?</w:t>
      </w:r>
    </w:p>
    <w:p w14:paraId="7ACC0320" w14:textId="77777777" w:rsidR="006B1515" w:rsidRPr="00025DDE" w:rsidRDefault="006B1515" w:rsidP="00FF270D">
      <w:pPr>
        <w:rPr>
          <w:b/>
          <w:bCs/>
          <w:i/>
          <w:iCs/>
        </w:rPr>
      </w:pPr>
      <w:r w:rsidRPr="00025DDE">
        <w:rPr>
          <w:b/>
          <w:bCs/>
          <w:i/>
          <w:iCs/>
        </w:rPr>
        <w:t xml:space="preserve">Pourquoi mesurer les coûts des installations : </w:t>
      </w:r>
    </w:p>
    <w:p w14:paraId="69D59516" w14:textId="48F9D25A" w:rsidR="006B1515" w:rsidRDefault="006B1515" w:rsidP="006B1515">
      <w:pPr>
        <w:pStyle w:val="Paragraphedeliste"/>
        <w:numPr>
          <w:ilvl w:val="0"/>
          <w:numId w:val="12"/>
        </w:numPr>
      </w:pPr>
      <w:r>
        <w:t>Faire des économies</w:t>
      </w:r>
    </w:p>
    <w:p w14:paraId="4752F1AF" w14:textId="203C6961" w:rsidR="006B1515" w:rsidRDefault="00306E40" w:rsidP="006B1515">
      <w:pPr>
        <w:pStyle w:val="Paragraphedeliste"/>
        <w:numPr>
          <w:ilvl w:val="0"/>
          <w:numId w:val="12"/>
        </w:numPr>
      </w:pPr>
      <w:r>
        <w:t>Optimiser</w:t>
      </w:r>
      <w:r w:rsidR="007A2C91">
        <w:t xml:space="preserve"> le budget</w:t>
      </w:r>
    </w:p>
    <w:p w14:paraId="699F48F4" w14:textId="7EAA6598" w:rsidR="00E24B75" w:rsidRDefault="00323C72" w:rsidP="006B1515">
      <w:pPr>
        <w:pStyle w:val="Paragraphedeliste"/>
        <w:numPr>
          <w:ilvl w:val="0"/>
          <w:numId w:val="12"/>
        </w:numPr>
      </w:pPr>
      <w:r>
        <w:t>Faire des benchmark</w:t>
      </w:r>
    </w:p>
    <w:p w14:paraId="509152BE" w14:textId="159B666D" w:rsidR="00245FC1" w:rsidRDefault="00245FC1" w:rsidP="006B1515">
      <w:pPr>
        <w:pStyle w:val="Paragraphedeliste"/>
        <w:numPr>
          <w:ilvl w:val="0"/>
          <w:numId w:val="12"/>
        </w:numPr>
      </w:pPr>
      <w:r>
        <w:t>Fiabiliser les processus (métier)</w:t>
      </w:r>
    </w:p>
    <w:p w14:paraId="587B8429" w14:textId="5E1AB691" w:rsidR="006B1515" w:rsidRDefault="00025DDE" w:rsidP="00FF270D">
      <w:pPr>
        <w:rPr>
          <w:b/>
          <w:bCs/>
          <w:i/>
          <w:iCs/>
        </w:rPr>
      </w:pPr>
      <w:r w:rsidRPr="00A45BBC">
        <w:rPr>
          <w:b/>
          <w:bCs/>
        </w:rPr>
        <w:t>Quel est l’obj</w:t>
      </w:r>
      <w:r w:rsidR="00A45BBC" w:rsidRPr="00A45BBC">
        <w:rPr>
          <w:b/>
          <w:bCs/>
        </w:rPr>
        <w:t>e</w:t>
      </w:r>
      <w:r w:rsidRPr="00A45BBC">
        <w:rPr>
          <w:b/>
          <w:bCs/>
        </w:rPr>
        <w:t xml:space="preserve">ctif </w:t>
      </w:r>
      <w:r w:rsidR="00A45BBC" w:rsidRPr="00A45BBC">
        <w:rPr>
          <w:b/>
          <w:bCs/>
        </w:rPr>
        <w:t xml:space="preserve">de l’activité </w:t>
      </w:r>
      <w:r w:rsidR="00A45BBC" w:rsidRPr="00A45BBC">
        <w:rPr>
          <w:b/>
          <w:bCs/>
          <w:i/>
          <w:iCs/>
        </w:rPr>
        <w:t>mesurer les coûts des installations</w:t>
      </w:r>
      <w:r w:rsidR="00A45BBC">
        <w:rPr>
          <w:b/>
          <w:bCs/>
          <w:i/>
          <w:iCs/>
        </w:rPr>
        <w:t xml:space="preserve"> ?</w:t>
      </w:r>
      <w:r w:rsidR="002D290F">
        <w:rPr>
          <w:b/>
          <w:bCs/>
          <w:i/>
          <w:iCs/>
        </w:rPr>
        <w:t xml:space="preserve"> </w:t>
      </w:r>
    </w:p>
    <w:p w14:paraId="024F11F8" w14:textId="01FA4B70" w:rsidR="002D290F" w:rsidRDefault="00C24C67" w:rsidP="002D290F">
      <w:pPr>
        <w:pStyle w:val="Paragraphedeliste"/>
        <w:numPr>
          <w:ilvl w:val="0"/>
          <w:numId w:val="12"/>
        </w:numPr>
      </w:pPr>
      <w:r>
        <w:rPr>
          <w:noProof/>
        </w:rPr>
        <mc:AlternateContent>
          <mc:Choice Requires="wps">
            <w:drawing>
              <wp:anchor distT="0" distB="0" distL="114300" distR="114300" simplePos="0" relativeHeight="251659264" behindDoc="0" locked="0" layoutInCell="1" allowOverlap="1" wp14:anchorId="7A2CAA87" wp14:editId="35A3A465">
                <wp:simplePos x="0" y="0"/>
                <wp:positionH relativeFrom="column">
                  <wp:posOffset>2705051</wp:posOffset>
                </wp:positionH>
                <wp:positionV relativeFrom="paragraph">
                  <wp:posOffset>26426</wp:posOffset>
                </wp:positionV>
                <wp:extent cx="117231" cy="381000"/>
                <wp:effectExtent l="0" t="0" r="16510" b="19050"/>
                <wp:wrapNone/>
                <wp:docPr id="1553549364" name="Accolade fermante 1"/>
                <wp:cNvGraphicFramePr/>
                <a:graphic xmlns:a="http://schemas.openxmlformats.org/drawingml/2006/main">
                  <a:graphicData uri="http://schemas.microsoft.com/office/word/2010/wordprocessingShape">
                    <wps:wsp>
                      <wps:cNvSpPr/>
                      <wps:spPr>
                        <a:xfrm>
                          <a:off x="0" y="0"/>
                          <a:ext cx="117231"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E947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213pt;margin-top:2.1pt;width:9.2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" adj="554" strokecolor="#4472c4 [3204]" strokeweight=".5pt">
                <v:stroke joinstyle="miter"/>
              </v:shape>
            </w:pict>
          </mc:Fallback>
        </mc:AlternateContent>
      </w:r>
      <w:r w:rsidR="002D290F" w:rsidRPr="002D290F">
        <w:t>Obtenir une meilleure performance</w:t>
      </w:r>
    </w:p>
    <w:p w14:paraId="778D45AF" w14:textId="4AFADFA5" w:rsidR="00663177" w:rsidRPr="002D290F" w:rsidRDefault="002D290F" w:rsidP="007433EF">
      <w:pPr>
        <w:pStyle w:val="Paragraphedeliste"/>
        <w:numPr>
          <w:ilvl w:val="0"/>
          <w:numId w:val="12"/>
        </w:numPr>
        <w:tabs>
          <w:tab w:val="left" w:pos="4820"/>
        </w:tabs>
      </w:pPr>
      <w:r>
        <w:t>être compétitif</w:t>
      </w:r>
      <w:r w:rsidR="00663177">
        <w:t xml:space="preserve"> (gain de compétitivité)</w:t>
      </w:r>
      <w:r w:rsidR="007433EF">
        <w:t xml:space="preserve"> </w:t>
      </w:r>
      <w:r w:rsidR="007433EF">
        <w:tab/>
      </w:r>
      <w:r w:rsidR="00C24C67" w:rsidRPr="00253B5B">
        <w:rPr>
          <w:highlight w:val="yellow"/>
        </w:rPr>
        <w:t>Optimiser la productivité</w:t>
      </w:r>
    </w:p>
    <w:p w14:paraId="1CCCB52A" w14:textId="77777777" w:rsidR="00480196" w:rsidRDefault="00480196" w:rsidP="00391AB2">
      <w:pPr>
        <w:pStyle w:val="Titre3"/>
      </w:pPr>
    </w:p>
    <w:p w14:paraId="69F89313" w14:textId="0D980A38" w:rsidR="00B85BC5" w:rsidRDefault="00391AB2" w:rsidP="00391AB2">
      <w:pPr>
        <w:pStyle w:val="Titre3"/>
      </w:pPr>
      <w:r>
        <w:t>Objectifs et motivation pour l’objet « </w:t>
      </w:r>
      <w:r w:rsidR="00B85BC5">
        <w:t>TBM</w:t>
      </w:r>
      <w:r>
        <w:t xml:space="preserve"> » : </w:t>
      </w:r>
    </w:p>
    <w:p w14:paraId="7556A5CD" w14:textId="144FCBA5" w:rsidR="00391AB2" w:rsidRDefault="00BC5510" w:rsidP="007F6AFE">
      <w:pPr>
        <w:pStyle w:val="Paragraphedeliste"/>
        <w:numPr>
          <w:ilvl w:val="0"/>
          <w:numId w:val="14"/>
        </w:numPr>
      </w:pPr>
      <w:r>
        <w:rPr>
          <w:noProof/>
        </w:rPr>
        <mc:AlternateContent>
          <mc:Choice Requires="wps">
            <w:drawing>
              <wp:anchor distT="0" distB="0" distL="114300" distR="114300" simplePos="0" relativeHeight="251660288" behindDoc="0" locked="0" layoutInCell="1" allowOverlap="1" wp14:anchorId="54443C87" wp14:editId="10B04962">
                <wp:simplePos x="0" y="0"/>
                <wp:positionH relativeFrom="column">
                  <wp:posOffset>3220867</wp:posOffset>
                </wp:positionH>
                <wp:positionV relativeFrom="paragraph">
                  <wp:posOffset>21199</wp:posOffset>
                </wp:positionV>
                <wp:extent cx="175553" cy="937846"/>
                <wp:effectExtent l="0" t="0" r="15240" b="15240"/>
                <wp:wrapNone/>
                <wp:docPr id="402444102" name="Accolade fermante 2"/>
                <wp:cNvGraphicFramePr/>
                <a:graphic xmlns:a="http://schemas.openxmlformats.org/drawingml/2006/main">
                  <a:graphicData uri="http://schemas.microsoft.com/office/word/2010/wordprocessingShape">
                    <wps:wsp>
                      <wps:cNvSpPr/>
                      <wps:spPr>
                        <a:xfrm>
                          <a:off x="0" y="0"/>
                          <a:ext cx="175553" cy="937846"/>
                        </a:xfrm>
                        <a:prstGeom prst="rightBrace">
                          <a:avLst>
                            <a:gd name="adj1" fmla="val 8333"/>
                            <a:gd name="adj2" fmla="val 4924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676A6" id="Accolade fermante 2" o:spid="_x0000_s1026" type="#_x0000_t88" style="position:absolute;margin-left:253.6pt;margin-top:1.65pt;width:13.8pt;height:7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" adj="337,10638" strokecolor="#4472c4 [3204]" strokeweight=".5pt">
                <v:stroke joinstyle="miter"/>
              </v:shape>
            </w:pict>
          </mc:Fallback>
        </mc:AlternateContent>
      </w:r>
      <w:r w:rsidR="00E15EFB">
        <w:t>Hiérarchiser les priorités</w:t>
      </w:r>
    </w:p>
    <w:p w14:paraId="0A67CA6C" w14:textId="1F056516" w:rsidR="00D13529" w:rsidRDefault="00C91A84" w:rsidP="007F6AFE">
      <w:pPr>
        <w:pStyle w:val="Paragraphedeliste"/>
        <w:numPr>
          <w:ilvl w:val="0"/>
          <w:numId w:val="14"/>
        </w:numPr>
      </w:pPr>
      <w:r>
        <w:t>Améliorer l’</w:t>
      </w:r>
      <w:r w:rsidR="00D13529">
        <w:t>Identifi</w:t>
      </w:r>
      <w:r>
        <w:t>cation</w:t>
      </w:r>
      <w:r w:rsidR="00766DBE">
        <w:t xml:space="preserve"> des moyens</w:t>
      </w:r>
      <w:r w:rsidR="00BC5510">
        <w:t xml:space="preserve">                             </w:t>
      </w:r>
      <w:r w:rsidR="00F515B8" w:rsidRPr="00745A56">
        <w:rPr>
          <w:highlight w:val="yellow"/>
        </w:rPr>
        <w:t xml:space="preserve">Améliorer </w:t>
      </w:r>
      <w:r w:rsidR="00745A56" w:rsidRPr="00745A56">
        <w:rPr>
          <w:highlight w:val="yellow"/>
        </w:rPr>
        <w:t>le MCO</w:t>
      </w:r>
    </w:p>
    <w:p w14:paraId="3C04EEA0" w14:textId="518A7E0F" w:rsidR="00026C6C" w:rsidRDefault="00140F41" w:rsidP="007F6AFE">
      <w:pPr>
        <w:pStyle w:val="Paragraphedeliste"/>
        <w:numPr>
          <w:ilvl w:val="0"/>
          <w:numId w:val="14"/>
        </w:numPr>
      </w:pPr>
      <w:r>
        <w:t xml:space="preserve">Structurer </w:t>
      </w:r>
      <w:r w:rsidR="000606F6">
        <w:t>le portefeuille de l’entreprise</w:t>
      </w:r>
    </w:p>
    <w:p w14:paraId="5EDF2893" w14:textId="2D908C50" w:rsidR="00863E62" w:rsidRDefault="00863E62" w:rsidP="007F6AFE">
      <w:pPr>
        <w:pStyle w:val="Paragraphedeliste"/>
        <w:numPr>
          <w:ilvl w:val="0"/>
          <w:numId w:val="14"/>
        </w:numPr>
      </w:pPr>
      <w:r>
        <w:t>Automatiser la gestion du patrimoine</w:t>
      </w:r>
    </w:p>
    <w:p w14:paraId="2F2F3768" w14:textId="69888B87" w:rsidR="005A056E" w:rsidRPr="0088515E" w:rsidRDefault="00F24B71" w:rsidP="0088515E">
      <w:pPr>
        <w:pStyle w:val="Paragraphedeliste"/>
        <w:numPr>
          <w:ilvl w:val="0"/>
          <w:numId w:val="14"/>
        </w:numPr>
      </w:pPr>
      <w:r>
        <w:t>Rationaliser la consommation des dépendances</w:t>
      </w:r>
      <w:r w:rsidR="00F8353B">
        <w:t xml:space="preserve"> (comptabilité)</w:t>
      </w:r>
    </w:p>
    <w:p w14:paraId="406CE8FC" w14:textId="4D3AD7FF" w:rsidR="00B85BC5" w:rsidRDefault="00391AB2" w:rsidP="00391AB2">
      <w:pPr>
        <w:pStyle w:val="Titre3"/>
      </w:pPr>
      <w:r>
        <w:lastRenderedPageBreak/>
        <w:t>Objectifs et motivation pour l’objet « </w:t>
      </w:r>
      <w:r w:rsidR="00B85BC5">
        <w:t>Le contrat de maintenance</w:t>
      </w:r>
      <w:r w:rsidR="004C4B55">
        <w:t> »</w:t>
      </w:r>
    </w:p>
    <w:p w14:paraId="13536AF6" w14:textId="77777777" w:rsidR="003962EF" w:rsidRPr="003962EF" w:rsidRDefault="003962EF" w:rsidP="003962EF"/>
    <w:p w14:paraId="2D32DEA5" w14:textId="10847151" w:rsidR="00B85BC5" w:rsidRDefault="00391AB2" w:rsidP="00391AB2">
      <w:pPr>
        <w:pStyle w:val="Titre3"/>
      </w:pPr>
      <w:r>
        <w:t>Objectifs et motivation pour l’objet « </w:t>
      </w:r>
      <w:r w:rsidR="00B85BC5">
        <w:t>Le contrat de service</w:t>
      </w:r>
      <w:r w:rsidR="004C4B55">
        <w:t> »</w:t>
      </w:r>
    </w:p>
    <w:p w14:paraId="30B04A3C" w14:textId="77777777" w:rsidR="003962EF" w:rsidRPr="003962EF" w:rsidRDefault="003962EF" w:rsidP="003962EF"/>
    <w:p w14:paraId="13942447" w14:textId="6D5BC966" w:rsidR="00B85BC5" w:rsidRDefault="00391AB2" w:rsidP="00391AB2">
      <w:pPr>
        <w:pStyle w:val="Titre3"/>
      </w:pPr>
      <w:r>
        <w:t>Objectifs et motivation pour l’objet « </w:t>
      </w:r>
      <w:r w:rsidR="00B85BC5">
        <w:t>Le cadre méthodologique</w:t>
      </w:r>
      <w:r w:rsidR="004C4B55">
        <w:t> »</w:t>
      </w:r>
    </w:p>
    <w:p w14:paraId="783C8E1F" w14:textId="77777777" w:rsidR="002D290F" w:rsidRDefault="002D290F" w:rsidP="00FF270D"/>
    <w:p w14:paraId="4F05E3D6" w14:textId="23C3A718" w:rsidR="00696DFD" w:rsidRDefault="00696DFD" w:rsidP="005A056E">
      <w:pPr>
        <w:pStyle w:val="Titre2"/>
      </w:pPr>
      <w:r>
        <w:t>Phase B</w:t>
      </w:r>
      <w:r w:rsidR="005A056E">
        <w:t> : Modélisation métier (Business)</w:t>
      </w:r>
    </w:p>
    <w:p w14:paraId="76581438" w14:textId="76EBDDBD" w:rsidR="005A056E" w:rsidRDefault="005A056E" w:rsidP="005A056E">
      <w:pPr>
        <w:pStyle w:val="Titre2"/>
      </w:pPr>
      <w:r>
        <w:t xml:space="preserve">Les domaines métiers concernés ? </w:t>
      </w:r>
    </w:p>
    <w:tbl>
      <w:tblPr>
        <w:tblStyle w:val="Grilledutableau"/>
        <w:tblW w:w="0" w:type="auto"/>
        <w:tblInd w:w="720" w:type="dxa"/>
        <w:tblLook w:val="04A0" w:firstRow="1" w:lastRow="0" w:firstColumn="1" w:lastColumn="0" w:noHBand="0" w:noVBand="1"/>
      </w:tblPr>
      <w:tblGrid>
        <w:gridCol w:w="1370"/>
        <w:gridCol w:w="4494"/>
        <w:gridCol w:w="4152"/>
        <w:gridCol w:w="3258"/>
      </w:tblGrid>
      <w:tr w:rsidR="00EA11F0" w14:paraId="6F14E833" w14:textId="77777777" w:rsidTr="003C4655">
        <w:tc>
          <w:tcPr>
            <w:tcW w:w="1370" w:type="dxa"/>
          </w:tcPr>
          <w:p w14:paraId="394E3CEF" w14:textId="614E48ED" w:rsidR="002904D8" w:rsidRPr="002904D8" w:rsidRDefault="002904D8" w:rsidP="005A056E">
            <w:pPr>
              <w:pStyle w:val="Paragraphedeliste"/>
              <w:ind w:left="0"/>
              <w:rPr>
                <w:b/>
                <w:bCs/>
              </w:rPr>
            </w:pPr>
            <w:r w:rsidRPr="002904D8">
              <w:rPr>
                <w:b/>
                <w:bCs/>
              </w:rPr>
              <w:t>Domaine</w:t>
            </w:r>
          </w:p>
        </w:tc>
        <w:tc>
          <w:tcPr>
            <w:tcW w:w="4494" w:type="dxa"/>
          </w:tcPr>
          <w:p w14:paraId="0984632F" w14:textId="112E5D4D" w:rsidR="002904D8" w:rsidRPr="002904D8" w:rsidRDefault="002904D8" w:rsidP="005A056E">
            <w:pPr>
              <w:pStyle w:val="Paragraphedeliste"/>
              <w:ind w:left="0"/>
              <w:rPr>
                <w:b/>
                <w:bCs/>
              </w:rPr>
            </w:pPr>
            <w:r w:rsidRPr="002904D8">
              <w:rPr>
                <w:b/>
                <w:bCs/>
              </w:rPr>
              <w:t>Catégorie</w:t>
            </w:r>
          </w:p>
        </w:tc>
        <w:tc>
          <w:tcPr>
            <w:tcW w:w="4152" w:type="dxa"/>
          </w:tcPr>
          <w:p w14:paraId="36DDCB0E" w14:textId="37F2F2F2" w:rsidR="002904D8" w:rsidRPr="002904D8" w:rsidRDefault="002904D8" w:rsidP="005A056E">
            <w:pPr>
              <w:pStyle w:val="Paragraphedeliste"/>
              <w:ind w:left="0"/>
              <w:rPr>
                <w:b/>
                <w:bCs/>
              </w:rPr>
            </w:pPr>
            <w:r w:rsidRPr="002904D8">
              <w:rPr>
                <w:b/>
                <w:bCs/>
              </w:rPr>
              <w:t>Processus</w:t>
            </w:r>
          </w:p>
        </w:tc>
        <w:tc>
          <w:tcPr>
            <w:tcW w:w="3258" w:type="dxa"/>
          </w:tcPr>
          <w:p w14:paraId="75C3AEC6" w14:textId="53EA0FBF" w:rsidR="002904D8" w:rsidRPr="002904D8" w:rsidRDefault="002904D8" w:rsidP="005A056E">
            <w:pPr>
              <w:pStyle w:val="Paragraphedeliste"/>
              <w:ind w:left="0"/>
              <w:rPr>
                <w:b/>
                <w:bCs/>
              </w:rPr>
            </w:pPr>
            <w:r w:rsidRPr="002904D8">
              <w:rPr>
                <w:b/>
                <w:bCs/>
              </w:rPr>
              <w:t>Fonction</w:t>
            </w:r>
          </w:p>
        </w:tc>
      </w:tr>
      <w:tr w:rsidR="002904D8" w14:paraId="60AA1125" w14:textId="77777777" w:rsidTr="003C4655">
        <w:tc>
          <w:tcPr>
            <w:tcW w:w="1370" w:type="dxa"/>
          </w:tcPr>
          <w:p w14:paraId="16C1DE84" w14:textId="6899A33A" w:rsidR="002904D8" w:rsidRDefault="00EA11F0" w:rsidP="005A056E">
            <w:pPr>
              <w:pStyle w:val="Paragraphedeliste"/>
              <w:ind w:left="0"/>
            </w:pPr>
            <w:r>
              <w:t>Comptabilité</w:t>
            </w:r>
          </w:p>
        </w:tc>
        <w:tc>
          <w:tcPr>
            <w:tcW w:w="4494" w:type="dxa"/>
          </w:tcPr>
          <w:p w14:paraId="268226C0" w14:textId="2E492A50" w:rsidR="002904D8" w:rsidRDefault="00D0456C" w:rsidP="005A056E">
            <w:pPr>
              <w:pStyle w:val="Paragraphedeliste"/>
              <w:ind w:left="0"/>
            </w:pPr>
            <w:r>
              <w:t>Facturation</w:t>
            </w:r>
          </w:p>
        </w:tc>
        <w:tc>
          <w:tcPr>
            <w:tcW w:w="4152" w:type="dxa"/>
          </w:tcPr>
          <w:p w14:paraId="6A156173" w14:textId="116258C8" w:rsidR="002904D8" w:rsidRDefault="00D0456C" w:rsidP="005A056E">
            <w:pPr>
              <w:pStyle w:val="Paragraphedeliste"/>
              <w:ind w:left="0"/>
            </w:pPr>
            <w:r>
              <w:t>Gestion</w:t>
            </w:r>
            <w:r w:rsidR="00A75CF0">
              <w:t xml:space="preserve"> de la</w:t>
            </w:r>
            <w:r>
              <w:t xml:space="preserve"> facturation</w:t>
            </w:r>
          </w:p>
        </w:tc>
        <w:tc>
          <w:tcPr>
            <w:tcW w:w="3258" w:type="dxa"/>
          </w:tcPr>
          <w:p w14:paraId="5148607A" w14:textId="2ECB86C1" w:rsidR="002904D8" w:rsidRDefault="000863B0" w:rsidP="005A056E">
            <w:pPr>
              <w:pStyle w:val="Paragraphedeliste"/>
              <w:ind w:left="0"/>
            </w:pPr>
            <w:r>
              <w:t>Saisir une facture</w:t>
            </w:r>
          </w:p>
        </w:tc>
      </w:tr>
      <w:tr w:rsidR="00EA11F0" w14:paraId="28B939EF" w14:textId="77777777" w:rsidTr="003C4655">
        <w:trPr>
          <w:trHeight w:val="302"/>
        </w:trPr>
        <w:tc>
          <w:tcPr>
            <w:tcW w:w="1370" w:type="dxa"/>
          </w:tcPr>
          <w:p w14:paraId="135EC025" w14:textId="1293FA89" w:rsidR="00EA11F0" w:rsidRDefault="00EA11F0" w:rsidP="00EA11F0">
            <w:pPr>
              <w:pStyle w:val="Paragraphedeliste"/>
              <w:ind w:left="0"/>
            </w:pPr>
            <w:r w:rsidRPr="003D395C">
              <w:t>TBM</w:t>
            </w:r>
          </w:p>
        </w:tc>
        <w:tc>
          <w:tcPr>
            <w:tcW w:w="4494" w:type="dxa"/>
          </w:tcPr>
          <w:p w14:paraId="34FDFD58" w14:textId="08593986" w:rsidR="00EA11F0" w:rsidRDefault="00247682" w:rsidP="00EA11F0">
            <w:pPr>
              <w:pStyle w:val="Paragraphedeliste"/>
              <w:ind w:left="0"/>
            </w:pPr>
            <w:r>
              <w:t>Contrats</w:t>
            </w:r>
          </w:p>
        </w:tc>
        <w:tc>
          <w:tcPr>
            <w:tcW w:w="4152" w:type="dxa"/>
          </w:tcPr>
          <w:p w14:paraId="0EECF1C3" w14:textId="6EFF18C4" w:rsidR="00EA11F0" w:rsidRPr="002904D8" w:rsidRDefault="00766EE2" w:rsidP="00EA11F0">
            <w:pPr>
              <w:pStyle w:val="Paragraphedeliste"/>
              <w:ind w:left="0"/>
              <w:rPr>
                <w:highlight w:val="green"/>
              </w:rPr>
            </w:pPr>
            <w:r w:rsidRPr="002904D8">
              <w:rPr>
                <w:highlight w:val="green"/>
              </w:rPr>
              <w:t>Récolter</w:t>
            </w:r>
            <w:r w:rsidR="00EA11F0" w:rsidRPr="002904D8">
              <w:rPr>
                <w:highlight w:val="green"/>
              </w:rPr>
              <w:t xml:space="preserve"> les contrats</w:t>
            </w:r>
          </w:p>
        </w:tc>
        <w:tc>
          <w:tcPr>
            <w:tcW w:w="3258" w:type="dxa"/>
          </w:tcPr>
          <w:p w14:paraId="330382AF" w14:textId="556856C5" w:rsidR="00EA11F0" w:rsidRDefault="00EA11F0" w:rsidP="00EA11F0">
            <w:pPr>
              <w:pStyle w:val="Paragraphedeliste"/>
              <w:ind w:left="0"/>
            </w:pPr>
            <w:r>
              <w:t>Référencer un contrat</w:t>
            </w:r>
          </w:p>
        </w:tc>
      </w:tr>
      <w:tr w:rsidR="00EA11F0" w14:paraId="319FE0DD" w14:textId="77777777" w:rsidTr="003C4655">
        <w:trPr>
          <w:trHeight w:val="302"/>
        </w:trPr>
        <w:tc>
          <w:tcPr>
            <w:tcW w:w="1370" w:type="dxa"/>
          </w:tcPr>
          <w:p w14:paraId="500FF03D" w14:textId="51FF1F01" w:rsidR="00EA11F0" w:rsidRDefault="00EA11F0" w:rsidP="00EA11F0">
            <w:pPr>
              <w:pStyle w:val="Paragraphedeliste"/>
              <w:ind w:left="0"/>
            </w:pPr>
            <w:r w:rsidRPr="003D395C">
              <w:t>TBM</w:t>
            </w:r>
          </w:p>
        </w:tc>
        <w:tc>
          <w:tcPr>
            <w:tcW w:w="4494" w:type="dxa"/>
          </w:tcPr>
          <w:p w14:paraId="0E804561" w14:textId="60F2870F" w:rsidR="00EA11F0" w:rsidRDefault="00EA11F0" w:rsidP="00EA11F0">
            <w:pPr>
              <w:pStyle w:val="Paragraphedeliste"/>
              <w:ind w:left="0"/>
            </w:pPr>
            <w:r>
              <w:t>Analyse des métriques</w:t>
            </w:r>
          </w:p>
        </w:tc>
        <w:tc>
          <w:tcPr>
            <w:tcW w:w="4152" w:type="dxa"/>
          </w:tcPr>
          <w:p w14:paraId="69F25F52" w14:textId="6C7015D0" w:rsidR="00EA11F0" w:rsidRPr="002904D8" w:rsidRDefault="00EA11F0" w:rsidP="00EA11F0">
            <w:pPr>
              <w:pStyle w:val="Paragraphedeliste"/>
              <w:ind w:left="0"/>
              <w:rPr>
                <w:highlight w:val="green"/>
              </w:rPr>
            </w:pPr>
            <w:r>
              <w:t xml:space="preserve">Calcul des </w:t>
            </w:r>
            <w:r w:rsidRPr="002904D8">
              <w:rPr>
                <w:highlight w:val="green"/>
              </w:rPr>
              <w:t>indicateurs</w:t>
            </w:r>
          </w:p>
        </w:tc>
        <w:tc>
          <w:tcPr>
            <w:tcW w:w="3258" w:type="dxa"/>
          </w:tcPr>
          <w:p w14:paraId="123FB8C4" w14:textId="1BCD4E84" w:rsidR="00EA11F0" w:rsidRDefault="003C4655" w:rsidP="00EA11F0">
            <w:pPr>
              <w:pStyle w:val="Paragraphedeliste"/>
              <w:ind w:left="0"/>
            </w:pPr>
            <w:r>
              <w:t>Démarrer un calcul</w:t>
            </w:r>
          </w:p>
        </w:tc>
      </w:tr>
      <w:tr w:rsidR="00EA11F0" w14:paraId="589AB944" w14:textId="77777777" w:rsidTr="003C4655">
        <w:trPr>
          <w:trHeight w:val="302"/>
        </w:trPr>
        <w:tc>
          <w:tcPr>
            <w:tcW w:w="1370" w:type="dxa"/>
          </w:tcPr>
          <w:p w14:paraId="14C0F2F5" w14:textId="43553CE9" w:rsidR="00EA11F0" w:rsidRDefault="00EA11F0" w:rsidP="00EA11F0">
            <w:pPr>
              <w:pStyle w:val="Paragraphedeliste"/>
              <w:ind w:left="0"/>
            </w:pPr>
            <w:r w:rsidRPr="003D395C">
              <w:t>TBM</w:t>
            </w:r>
          </w:p>
        </w:tc>
        <w:tc>
          <w:tcPr>
            <w:tcW w:w="4494" w:type="dxa"/>
          </w:tcPr>
          <w:p w14:paraId="49356BDB" w14:textId="660EEC15" w:rsidR="00EA11F0" w:rsidRDefault="00300BA2" w:rsidP="00EA11F0">
            <w:pPr>
              <w:pStyle w:val="Paragraphedeliste"/>
              <w:ind w:left="0"/>
            </w:pPr>
            <w:r>
              <w:t>Analyse des métriques</w:t>
            </w:r>
          </w:p>
        </w:tc>
        <w:tc>
          <w:tcPr>
            <w:tcW w:w="4152" w:type="dxa"/>
          </w:tcPr>
          <w:p w14:paraId="21779C02" w14:textId="795F13EF" w:rsidR="00EA11F0" w:rsidRDefault="00EA11F0" w:rsidP="00EA11F0">
            <w:pPr>
              <w:pStyle w:val="Paragraphedeliste"/>
              <w:ind w:left="0"/>
            </w:pPr>
            <w:r>
              <w:t xml:space="preserve">Collecter les retours </w:t>
            </w:r>
            <w:r w:rsidRPr="002904D8">
              <w:rPr>
                <w:highlight w:val="green"/>
              </w:rPr>
              <w:t>utilisateurs</w:t>
            </w:r>
          </w:p>
        </w:tc>
        <w:tc>
          <w:tcPr>
            <w:tcW w:w="3258" w:type="dxa"/>
          </w:tcPr>
          <w:p w14:paraId="04A8BE57" w14:textId="5ACDF6C5" w:rsidR="00EA11F0" w:rsidRDefault="003C4655" w:rsidP="00EA11F0">
            <w:pPr>
              <w:pStyle w:val="Paragraphedeliste"/>
              <w:ind w:left="0"/>
            </w:pPr>
            <w:r>
              <w:t>Saisir un formulaire d’enquête</w:t>
            </w:r>
          </w:p>
        </w:tc>
      </w:tr>
      <w:tr w:rsidR="00EA11F0" w14:paraId="373E3F6F" w14:textId="77777777" w:rsidTr="003C4655">
        <w:trPr>
          <w:trHeight w:val="302"/>
        </w:trPr>
        <w:tc>
          <w:tcPr>
            <w:tcW w:w="1370" w:type="dxa"/>
          </w:tcPr>
          <w:p w14:paraId="6CD7BEB3" w14:textId="380E7E6D" w:rsidR="00EA11F0" w:rsidRDefault="00EA11F0" w:rsidP="00EA11F0">
            <w:pPr>
              <w:pStyle w:val="Paragraphedeliste"/>
              <w:ind w:left="0"/>
            </w:pPr>
            <w:r w:rsidRPr="003D395C">
              <w:t>TBM</w:t>
            </w:r>
          </w:p>
        </w:tc>
        <w:tc>
          <w:tcPr>
            <w:tcW w:w="4494" w:type="dxa"/>
          </w:tcPr>
          <w:p w14:paraId="2BBBD110" w14:textId="6583D3D1" w:rsidR="00EA11F0" w:rsidRDefault="00300BA2" w:rsidP="00EA11F0">
            <w:pPr>
              <w:pStyle w:val="Paragraphedeliste"/>
              <w:ind w:left="0"/>
            </w:pPr>
            <w:r>
              <w:t>Analyse des métriques</w:t>
            </w:r>
          </w:p>
        </w:tc>
        <w:tc>
          <w:tcPr>
            <w:tcW w:w="4152" w:type="dxa"/>
          </w:tcPr>
          <w:p w14:paraId="5F502C5A" w14:textId="5642BC4F" w:rsidR="00EA11F0" w:rsidRDefault="00EA11F0" w:rsidP="00EA11F0">
            <w:pPr>
              <w:pStyle w:val="Paragraphedeliste"/>
              <w:ind w:left="0"/>
            </w:pPr>
            <w:r>
              <w:t xml:space="preserve">Gérer les </w:t>
            </w:r>
            <w:r w:rsidRPr="002904D8">
              <w:rPr>
                <w:highlight w:val="green"/>
              </w:rPr>
              <w:t>sondes de métriques</w:t>
            </w:r>
          </w:p>
        </w:tc>
        <w:tc>
          <w:tcPr>
            <w:tcW w:w="3258" w:type="dxa"/>
          </w:tcPr>
          <w:p w14:paraId="21C254DC" w14:textId="52B13E19" w:rsidR="00EA11F0" w:rsidRDefault="003C4655" w:rsidP="00EA11F0">
            <w:pPr>
              <w:pStyle w:val="Paragraphedeliste"/>
              <w:ind w:left="0"/>
            </w:pPr>
            <w:r>
              <w:t>Installer une sonde</w:t>
            </w:r>
          </w:p>
        </w:tc>
      </w:tr>
      <w:tr w:rsidR="003C4655" w14:paraId="7DDF7323" w14:textId="77777777" w:rsidTr="003C4655">
        <w:trPr>
          <w:trHeight w:val="302"/>
        </w:trPr>
        <w:tc>
          <w:tcPr>
            <w:tcW w:w="1370" w:type="dxa"/>
          </w:tcPr>
          <w:p w14:paraId="4400463D" w14:textId="22D34B27" w:rsidR="003C4655" w:rsidRDefault="003C4655" w:rsidP="00EA11F0">
            <w:pPr>
              <w:pStyle w:val="Paragraphedeliste"/>
              <w:ind w:left="0"/>
            </w:pPr>
            <w:r w:rsidRPr="003D395C">
              <w:t>TBM</w:t>
            </w:r>
          </w:p>
        </w:tc>
        <w:tc>
          <w:tcPr>
            <w:tcW w:w="4494" w:type="dxa"/>
          </w:tcPr>
          <w:p w14:paraId="59936A59" w14:textId="7D6426A0" w:rsidR="003C4655" w:rsidRDefault="003C4655" w:rsidP="00EA11F0">
            <w:pPr>
              <w:pStyle w:val="Paragraphedeliste"/>
              <w:ind w:left="0"/>
            </w:pPr>
            <w:r>
              <w:t>Analyse des métriques</w:t>
            </w:r>
          </w:p>
        </w:tc>
        <w:tc>
          <w:tcPr>
            <w:tcW w:w="4152" w:type="dxa"/>
          </w:tcPr>
          <w:p w14:paraId="0763D085" w14:textId="336803D9" w:rsidR="003C4655" w:rsidRDefault="003C4655" w:rsidP="00EA11F0">
            <w:pPr>
              <w:pStyle w:val="Paragraphedeliste"/>
              <w:ind w:left="0"/>
            </w:pPr>
            <w:r>
              <w:t xml:space="preserve">Consolidation de </w:t>
            </w:r>
            <w:r w:rsidRPr="002904D8">
              <w:rPr>
                <w:highlight w:val="green"/>
              </w:rPr>
              <w:t>flux de données</w:t>
            </w:r>
          </w:p>
        </w:tc>
        <w:tc>
          <w:tcPr>
            <w:tcW w:w="3258" w:type="dxa"/>
          </w:tcPr>
          <w:p w14:paraId="1B433F48" w14:textId="6D304E20" w:rsidR="003C4655" w:rsidRDefault="003C4655" w:rsidP="00EA11F0">
            <w:pPr>
              <w:pStyle w:val="Paragraphedeliste"/>
              <w:ind w:left="0"/>
            </w:pPr>
            <w:r>
              <w:t>Agréger les flux</w:t>
            </w:r>
          </w:p>
        </w:tc>
      </w:tr>
      <w:tr w:rsidR="003C4655" w14:paraId="28DAD82A" w14:textId="77777777" w:rsidTr="003C4655">
        <w:trPr>
          <w:trHeight w:val="302"/>
        </w:trPr>
        <w:tc>
          <w:tcPr>
            <w:tcW w:w="1370" w:type="dxa"/>
          </w:tcPr>
          <w:p w14:paraId="205A283F" w14:textId="19A5429A" w:rsidR="003C4655" w:rsidRDefault="003C4655" w:rsidP="00EA11F0">
            <w:pPr>
              <w:pStyle w:val="Paragraphedeliste"/>
              <w:ind w:left="0"/>
            </w:pPr>
            <w:r w:rsidRPr="003D395C">
              <w:t>TBM</w:t>
            </w:r>
          </w:p>
        </w:tc>
        <w:tc>
          <w:tcPr>
            <w:tcW w:w="4494" w:type="dxa"/>
          </w:tcPr>
          <w:p w14:paraId="3DC6C098" w14:textId="28270929" w:rsidR="003C4655" w:rsidRDefault="003C4655" w:rsidP="00EA11F0">
            <w:pPr>
              <w:pStyle w:val="Paragraphedeliste"/>
              <w:ind w:left="0"/>
            </w:pPr>
            <w:r>
              <w:t>Analyse des métriques</w:t>
            </w:r>
          </w:p>
        </w:tc>
        <w:tc>
          <w:tcPr>
            <w:tcW w:w="4152" w:type="dxa"/>
          </w:tcPr>
          <w:p w14:paraId="0CD75A8B" w14:textId="4E3D00F0" w:rsidR="003C4655" w:rsidRDefault="003C4655" w:rsidP="00EA11F0">
            <w:pPr>
              <w:pStyle w:val="Paragraphedeliste"/>
              <w:ind w:left="0"/>
            </w:pPr>
            <w:r>
              <w:t xml:space="preserve">Mapping des </w:t>
            </w:r>
            <w:r w:rsidRPr="002904D8">
              <w:rPr>
                <w:highlight w:val="green"/>
              </w:rPr>
              <w:t>flux de valeurs</w:t>
            </w:r>
          </w:p>
        </w:tc>
        <w:tc>
          <w:tcPr>
            <w:tcW w:w="3258" w:type="dxa"/>
          </w:tcPr>
          <w:p w14:paraId="3CB9395F" w14:textId="6765058B" w:rsidR="003C4655" w:rsidRDefault="00B20AC9" w:rsidP="00EA11F0">
            <w:pPr>
              <w:pStyle w:val="Paragraphedeliste"/>
              <w:ind w:left="0"/>
            </w:pPr>
            <w:r>
              <w:t>Identifier les correspondances</w:t>
            </w:r>
          </w:p>
        </w:tc>
      </w:tr>
      <w:tr w:rsidR="003C4655" w14:paraId="4BB49BED" w14:textId="77777777" w:rsidTr="003C4655">
        <w:trPr>
          <w:trHeight w:val="302"/>
        </w:trPr>
        <w:tc>
          <w:tcPr>
            <w:tcW w:w="1370" w:type="dxa"/>
          </w:tcPr>
          <w:p w14:paraId="1F1CFC75" w14:textId="34ABA913" w:rsidR="003C4655" w:rsidRDefault="003C4655" w:rsidP="00EA11F0">
            <w:pPr>
              <w:pStyle w:val="Paragraphedeliste"/>
              <w:ind w:left="0"/>
            </w:pPr>
            <w:r w:rsidRPr="003D395C">
              <w:t>TBM</w:t>
            </w:r>
          </w:p>
        </w:tc>
        <w:tc>
          <w:tcPr>
            <w:tcW w:w="4494" w:type="dxa"/>
          </w:tcPr>
          <w:p w14:paraId="360DCE0D" w14:textId="6FB37E44" w:rsidR="003C4655" w:rsidRDefault="003C4655" w:rsidP="00EA11F0">
            <w:pPr>
              <w:pStyle w:val="Paragraphedeliste"/>
              <w:ind w:left="0"/>
            </w:pPr>
            <w:r>
              <w:t>Analyse des métriques</w:t>
            </w:r>
          </w:p>
        </w:tc>
        <w:tc>
          <w:tcPr>
            <w:tcW w:w="4152" w:type="dxa"/>
          </w:tcPr>
          <w:p w14:paraId="4AA68F61" w14:textId="1A3A9BDD" w:rsidR="003C4655" w:rsidRDefault="003C4655" w:rsidP="00EA11F0">
            <w:pPr>
              <w:pStyle w:val="Paragraphedeliste"/>
              <w:ind w:left="0"/>
            </w:pPr>
            <w:r>
              <w:t xml:space="preserve">Sauvegarde des </w:t>
            </w:r>
            <w:r w:rsidRPr="002904D8">
              <w:rPr>
                <w:highlight w:val="green"/>
              </w:rPr>
              <w:t>valeurs</w:t>
            </w:r>
          </w:p>
        </w:tc>
        <w:tc>
          <w:tcPr>
            <w:tcW w:w="3258" w:type="dxa"/>
          </w:tcPr>
          <w:p w14:paraId="72D76117" w14:textId="111A5B1B" w:rsidR="003C4655" w:rsidRDefault="00B20AC9" w:rsidP="00EA11F0">
            <w:pPr>
              <w:pStyle w:val="Paragraphedeliste"/>
              <w:ind w:left="0"/>
            </w:pPr>
            <w:r>
              <w:t>Enregistrer des valeurs</w:t>
            </w:r>
          </w:p>
        </w:tc>
      </w:tr>
      <w:tr w:rsidR="003C4655" w14:paraId="70F195AE" w14:textId="77777777" w:rsidTr="003C4655">
        <w:trPr>
          <w:trHeight w:val="302"/>
        </w:trPr>
        <w:tc>
          <w:tcPr>
            <w:tcW w:w="1370" w:type="dxa"/>
          </w:tcPr>
          <w:p w14:paraId="34B9DE6C" w14:textId="4AC03992" w:rsidR="003C4655" w:rsidRDefault="003C4655" w:rsidP="00EA11F0">
            <w:pPr>
              <w:pStyle w:val="Paragraphedeliste"/>
              <w:ind w:left="0"/>
            </w:pPr>
            <w:r w:rsidRPr="003D395C">
              <w:t>TBM</w:t>
            </w:r>
          </w:p>
        </w:tc>
        <w:tc>
          <w:tcPr>
            <w:tcW w:w="4494" w:type="dxa"/>
          </w:tcPr>
          <w:p w14:paraId="5996B777" w14:textId="3FEE41F9" w:rsidR="003C4655" w:rsidRDefault="003C4655" w:rsidP="00EA11F0">
            <w:pPr>
              <w:pStyle w:val="Paragraphedeliste"/>
              <w:ind w:left="0"/>
            </w:pPr>
            <w:r>
              <w:t>Contrats /contrat de maintenance</w:t>
            </w:r>
          </w:p>
        </w:tc>
        <w:tc>
          <w:tcPr>
            <w:tcW w:w="4152" w:type="dxa"/>
          </w:tcPr>
          <w:p w14:paraId="06092F18" w14:textId="0359BA48" w:rsidR="003C4655" w:rsidRDefault="003C4655" w:rsidP="00EA11F0">
            <w:pPr>
              <w:pStyle w:val="Paragraphedeliste"/>
              <w:ind w:left="0"/>
            </w:pPr>
            <w:r>
              <w:t xml:space="preserve">Ecran Gérer les </w:t>
            </w:r>
            <w:r w:rsidRPr="002904D8">
              <w:rPr>
                <w:highlight w:val="green"/>
              </w:rPr>
              <w:t>contrat de maintenance</w:t>
            </w:r>
          </w:p>
        </w:tc>
        <w:tc>
          <w:tcPr>
            <w:tcW w:w="3258" w:type="dxa"/>
          </w:tcPr>
          <w:p w14:paraId="29605D8C" w14:textId="244BFF86" w:rsidR="003C4655" w:rsidRDefault="003C4655" w:rsidP="00EA11F0">
            <w:pPr>
              <w:pStyle w:val="Paragraphedeliste"/>
              <w:ind w:left="0"/>
            </w:pPr>
            <w:r>
              <w:t>Visualiser liste des contrats</w:t>
            </w:r>
          </w:p>
        </w:tc>
      </w:tr>
      <w:tr w:rsidR="003C4655" w14:paraId="2E9915DC" w14:textId="77777777" w:rsidTr="003C4655">
        <w:trPr>
          <w:trHeight w:val="302"/>
        </w:trPr>
        <w:tc>
          <w:tcPr>
            <w:tcW w:w="1370" w:type="dxa"/>
          </w:tcPr>
          <w:p w14:paraId="7FFC7AFF" w14:textId="33D27E94" w:rsidR="003C4655" w:rsidRDefault="003C4655" w:rsidP="00EA11F0">
            <w:pPr>
              <w:pStyle w:val="Paragraphedeliste"/>
              <w:ind w:left="0"/>
            </w:pPr>
            <w:r w:rsidRPr="003D395C">
              <w:t>TBM</w:t>
            </w:r>
          </w:p>
        </w:tc>
        <w:tc>
          <w:tcPr>
            <w:tcW w:w="4494" w:type="dxa"/>
          </w:tcPr>
          <w:p w14:paraId="14078D56" w14:textId="40E25F9F" w:rsidR="003C4655" w:rsidRDefault="003C4655" w:rsidP="00EA11F0">
            <w:pPr>
              <w:pStyle w:val="Paragraphedeliste"/>
              <w:ind w:left="0"/>
            </w:pPr>
            <w:r>
              <w:t>Contrats /contrat de service</w:t>
            </w:r>
          </w:p>
        </w:tc>
        <w:tc>
          <w:tcPr>
            <w:tcW w:w="4152" w:type="dxa"/>
          </w:tcPr>
          <w:p w14:paraId="00C5EA19" w14:textId="5CB0CDDB" w:rsidR="003C4655" w:rsidRDefault="003C4655" w:rsidP="00EA11F0">
            <w:pPr>
              <w:pStyle w:val="Paragraphedeliste"/>
              <w:ind w:left="0"/>
            </w:pPr>
            <w:r>
              <w:t xml:space="preserve">Gérer les </w:t>
            </w:r>
            <w:r w:rsidRPr="002904D8">
              <w:rPr>
                <w:highlight w:val="green"/>
              </w:rPr>
              <w:t>contrat de service</w:t>
            </w:r>
          </w:p>
        </w:tc>
        <w:tc>
          <w:tcPr>
            <w:tcW w:w="3258" w:type="dxa"/>
          </w:tcPr>
          <w:p w14:paraId="43B269FE" w14:textId="2E7F0A9E" w:rsidR="003C4655" w:rsidRDefault="0002570C" w:rsidP="00EA11F0">
            <w:pPr>
              <w:pStyle w:val="Paragraphedeliste"/>
              <w:ind w:left="0"/>
            </w:pPr>
            <w:r>
              <w:t>Supprimer un contrat</w:t>
            </w:r>
          </w:p>
        </w:tc>
      </w:tr>
      <w:tr w:rsidR="003C4655" w14:paraId="6B9E27B0" w14:textId="77777777" w:rsidTr="003C4655">
        <w:trPr>
          <w:trHeight w:val="302"/>
        </w:trPr>
        <w:tc>
          <w:tcPr>
            <w:tcW w:w="1370" w:type="dxa"/>
          </w:tcPr>
          <w:p w14:paraId="74F27BE3" w14:textId="6A676C90" w:rsidR="003C4655" w:rsidRDefault="003C4655" w:rsidP="00EA11F0">
            <w:pPr>
              <w:pStyle w:val="Paragraphedeliste"/>
              <w:ind w:left="0"/>
            </w:pPr>
            <w:r w:rsidRPr="003D395C">
              <w:t>TBM</w:t>
            </w:r>
          </w:p>
        </w:tc>
        <w:tc>
          <w:tcPr>
            <w:tcW w:w="4494" w:type="dxa"/>
          </w:tcPr>
          <w:p w14:paraId="15879CAB" w14:textId="0F36F08E" w:rsidR="003C4655" w:rsidRDefault="003C4655" w:rsidP="00EA11F0">
            <w:pPr>
              <w:pStyle w:val="Paragraphedeliste"/>
              <w:ind w:left="0"/>
            </w:pPr>
            <w:r>
              <w:t>cadre méthodologique</w:t>
            </w:r>
          </w:p>
        </w:tc>
        <w:tc>
          <w:tcPr>
            <w:tcW w:w="4152" w:type="dxa"/>
          </w:tcPr>
          <w:p w14:paraId="0E920080" w14:textId="14D62126" w:rsidR="003C4655" w:rsidRDefault="003C4655" w:rsidP="00EA11F0">
            <w:pPr>
              <w:pStyle w:val="Paragraphedeliste"/>
              <w:ind w:left="0"/>
            </w:pPr>
            <w:r>
              <w:t xml:space="preserve">Gérer les cadre </w:t>
            </w:r>
            <w:r w:rsidRPr="002904D8">
              <w:rPr>
                <w:highlight w:val="green"/>
              </w:rPr>
              <w:t>méthodologique</w:t>
            </w:r>
          </w:p>
        </w:tc>
        <w:tc>
          <w:tcPr>
            <w:tcW w:w="3258" w:type="dxa"/>
          </w:tcPr>
          <w:p w14:paraId="1229E0B5" w14:textId="3A23E501" w:rsidR="003C4655" w:rsidRDefault="0002570C" w:rsidP="00EA11F0">
            <w:pPr>
              <w:pStyle w:val="Paragraphedeliste"/>
              <w:ind w:left="0"/>
            </w:pPr>
            <w:r>
              <w:t xml:space="preserve">Créer une </w:t>
            </w:r>
            <w:r w:rsidR="00CE1D7C">
              <w:t>méthode</w:t>
            </w:r>
          </w:p>
        </w:tc>
      </w:tr>
      <w:tr w:rsidR="003C4655" w14:paraId="1B1AA7B5" w14:textId="77777777" w:rsidTr="003C4655">
        <w:trPr>
          <w:trHeight w:val="302"/>
        </w:trPr>
        <w:tc>
          <w:tcPr>
            <w:tcW w:w="1370" w:type="dxa"/>
          </w:tcPr>
          <w:p w14:paraId="4DE56B15" w14:textId="3EC5445F" w:rsidR="003C4655" w:rsidRDefault="003C4655" w:rsidP="00EA11F0">
            <w:pPr>
              <w:pStyle w:val="Paragraphedeliste"/>
              <w:ind w:left="0"/>
            </w:pPr>
            <w:r w:rsidRPr="003D395C">
              <w:t>TBM</w:t>
            </w:r>
          </w:p>
        </w:tc>
        <w:tc>
          <w:tcPr>
            <w:tcW w:w="4494" w:type="dxa"/>
          </w:tcPr>
          <w:p w14:paraId="7549EBBA" w14:textId="1E5A9241" w:rsidR="003C4655" w:rsidRDefault="003C4655" w:rsidP="00EA11F0">
            <w:pPr>
              <w:pStyle w:val="Paragraphedeliste"/>
              <w:ind w:left="0"/>
            </w:pPr>
            <w:r>
              <w:t>Contrats /contrat de maintenance</w:t>
            </w:r>
          </w:p>
        </w:tc>
        <w:tc>
          <w:tcPr>
            <w:tcW w:w="4152" w:type="dxa"/>
          </w:tcPr>
          <w:p w14:paraId="2FE53C60" w14:textId="68A76A3B" w:rsidR="003C4655" w:rsidRDefault="003C4655" w:rsidP="00EA11F0">
            <w:pPr>
              <w:pStyle w:val="Paragraphedeliste"/>
              <w:ind w:left="0"/>
            </w:pPr>
            <w:r>
              <w:t xml:space="preserve">Service Gérer les </w:t>
            </w:r>
            <w:r w:rsidRPr="002904D8">
              <w:rPr>
                <w:highlight w:val="green"/>
              </w:rPr>
              <w:t>contrat de maintenance</w:t>
            </w:r>
          </w:p>
        </w:tc>
        <w:tc>
          <w:tcPr>
            <w:tcW w:w="3258" w:type="dxa"/>
          </w:tcPr>
          <w:p w14:paraId="084A07D2" w14:textId="79A34D7F" w:rsidR="003C4655" w:rsidRDefault="003C4655" w:rsidP="00EA11F0">
            <w:pPr>
              <w:pStyle w:val="Paragraphedeliste"/>
              <w:ind w:left="0"/>
            </w:pPr>
            <w:r>
              <w:t>Invalider un contrat</w:t>
            </w:r>
          </w:p>
        </w:tc>
      </w:tr>
      <w:tr w:rsidR="003C4655" w14:paraId="7F9060F7" w14:textId="77777777" w:rsidTr="003C4655">
        <w:trPr>
          <w:trHeight w:val="302"/>
        </w:trPr>
        <w:tc>
          <w:tcPr>
            <w:tcW w:w="1370" w:type="dxa"/>
          </w:tcPr>
          <w:p w14:paraId="383F7036" w14:textId="37514291" w:rsidR="003C4655" w:rsidRDefault="003C4655" w:rsidP="00EA11F0">
            <w:pPr>
              <w:pStyle w:val="Paragraphedeliste"/>
              <w:ind w:left="0"/>
            </w:pPr>
            <w:r w:rsidRPr="003D395C">
              <w:t>TBM</w:t>
            </w:r>
          </w:p>
        </w:tc>
        <w:tc>
          <w:tcPr>
            <w:tcW w:w="4494" w:type="dxa"/>
          </w:tcPr>
          <w:p w14:paraId="74C08C19" w14:textId="43D8C7FF" w:rsidR="003C4655" w:rsidRDefault="003C4655" w:rsidP="00EA11F0">
            <w:pPr>
              <w:pStyle w:val="Paragraphedeliste"/>
              <w:ind w:left="0"/>
            </w:pPr>
            <w:r>
              <w:t>Contrats /contrat de service</w:t>
            </w:r>
          </w:p>
        </w:tc>
        <w:tc>
          <w:tcPr>
            <w:tcW w:w="4152" w:type="dxa"/>
          </w:tcPr>
          <w:p w14:paraId="19CB9C09" w14:textId="5828A024" w:rsidR="003C4655" w:rsidRDefault="003C4655" w:rsidP="00EA11F0">
            <w:pPr>
              <w:pStyle w:val="Paragraphedeliste"/>
              <w:ind w:left="0"/>
            </w:pPr>
            <w:r>
              <w:t>Créer un contrat de service</w:t>
            </w:r>
          </w:p>
        </w:tc>
        <w:tc>
          <w:tcPr>
            <w:tcW w:w="3258" w:type="dxa"/>
          </w:tcPr>
          <w:p w14:paraId="332DCFF9" w14:textId="454C4D6A" w:rsidR="003C4655" w:rsidRDefault="0002570C" w:rsidP="00EA11F0">
            <w:pPr>
              <w:pStyle w:val="Paragraphedeliste"/>
              <w:ind w:left="0"/>
            </w:pPr>
            <w:r>
              <w:t>Enregistrer un contrat de service</w:t>
            </w:r>
          </w:p>
        </w:tc>
      </w:tr>
      <w:tr w:rsidR="003C4655" w14:paraId="35659E39" w14:textId="77777777" w:rsidTr="003C4655">
        <w:trPr>
          <w:trHeight w:val="302"/>
        </w:trPr>
        <w:tc>
          <w:tcPr>
            <w:tcW w:w="1370" w:type="dxa"/>
          </w:tcPr>
          <w:p w14:paraId="276559E0" w14:textId="2C89E624" w:rsidR="003C4655" w:rsidRDefault="003C4655" w:rsidP="00EA11F0">
            <w:pPr>
              <w:pStyle w:val="Paragraphedeliste"/>
              <w:ind w:left="0"/>
            </w:pPr>
            <w:r w:rsidRPr="003D395C">
              <w:t>TBM</w:t>
            </w:r>
          </w:p>
        </w:tc>
        <w:tc>
          <w:tcPr>
            <w:tcW w:w="4494" w:type="dxa"/>
          </w:tcPr>
          <w:p w14:paraId="7635B20D" w14:textId="05E492E2" w:rsidR="003C4655" w:rsidRDefault="003C4655" w:rsidP="00EA11F0">
            <w:pPr>
              <w:pStyle w:val="Paragraphedeliste"/>
              <w:ind w:left="0"/>
            </w:pPr>
            <w:r>
              <w:t>cadre méthodologique</w:t>
            </w:r>
          </w:p>
        </w:tc>
        <w:tc>
          <w:tcPr>
            <w:tcW w:w="4152" w:type="dxa"/>
          </w:tcPr>
          <w:p w14:paraId="04FC8819" w14:textId="359A4E7F" w:rsidR="003C4655" w:rsidRDefault="003C4655" w:rsidP="00EA11F0">
            <w:pPr>
              <w:pStyle w:val="Paragraphedeliste"/>
              <w:ind w:left="0"/>
            </w:pPr>
            <w:r>
              <w:t>Elaborer un cadre méthodologique</w:t>
            </w:r>
          </w:p>
        </w:tc>
        <w:tc>
          <w:tcPr>
            <w:tcW w:w="3258" w:type="dxa"/>
          </w:tcPr>
          <w:p w14:paraId="66FDE5CC" w14:textId="7287F7BD" w:rsidR="003C4655" w:rsidRDefault="0002570C" w:rsidP="00EA11F0">
            <w:pPr>
              <w:pStyle w:val="Paragraphedeliste"/>
              <w:ind w:left="0"/>
            </w:pPr>
            <w:r>
              <w:t>Valider un contrôle</w:t>
            </w:r>
          </w:p>
        </w:tc>
      </w:tr>
      <w:tr w:rsidR="003C4655" w14:paraId="4F9C1664" w14:textId="77777777" w:rsidTr="003C4655">
        <w:trPr>
          <w:trHeight w:val="302"/>
        </w:trPr>
        <w:tc>
          <w:tcPr>
            <w:tcW w:w="1370" w:type="dxa"/>
          </w:tcPr>
          <w:p w14:paraId="1AA80741" w14:textId="61C84793" w:rsidR="003C4655" w:rsidRDefault="003C4655" w:rsidP="00EA11F0">
            <w:pPr>
              <w:pStyle w:val="Paragraphedeliste"/>
              <w:ind w:left="0"/>
            </w:pPr>
            <w:r w:rsidRPr="003D395C">
              <w:t>TBM</w:t>
            </w:r>
          </w:p>
        </w:tc>
        <w:tc>
          <w:tcPr>
            <w:tcW w:w="4494" w:type="dxa"/>
          </w:tcPr>
          <w:p w14:paraId="3B2AF87E" w14:textId="3F991AC8" w:rsidR="003C4655" w:rsidRDefault="003C4655" w:rsidP="00EA11F0">
            <w:pPr>
              <w:pStyle w:val="Paragraphedeliste"/>
              <w:ind w:left="0"/>
            </w:pPr>
            <w:r>
              <w:t>Contrats /contrat de maintenance</w:t>
            </w:r>
          </w:p>
        </w:tc>
        <w:tc>
          <w:tcPr>
            <w:tcW w:w="4152" w:type="dxa"/>
          </w:tcPr>
          <w:p w14:paraId="7A8BD63B" w14:textId="330AC4C2" w:rsidR="003C4655" w:rsidRDefault="003C4655" w:rsidP="00EA11F0">
            <w:pPr>
              <w:pStyle w:val="Paragraphedeliste"/>
              <w:ind w:left="0"/>
            </w:pPr>
            <w:r>
              <w:t xml:space="preserve">Data Gérer les </w:t>
            </w:r>
            <w:r w:rsidRPr="002904D8">
              <w:rPr>
                <w:highlight w:val="green"/>
              </w:rPr>
              <w:t>contrat de maintenance</w:t>
            </w:r>
          </w:p>
        </w:tc>
        <w:tc>
          <w:tcPr>
            <w:tcW w:w="3258" w:type="dxa"/>
          </w:tcPr>
          <w:p w14:paraId="61A69B2E" w14:textId="3F2B0BEF" w:rsidR="003C4655" w:rsidRDefault="003C4655" w:rsidP="00EA11F0">
            <w:pPr>
              <w:pStyle w:val="Paragraphedeliste"/>
              <w:ind w:left="0"/>
            </w:pPr>
            <w:r>
              <w:t>Enregistrer le contrat</w:t>
            </w:r>
          </w:p>
        </w:tc>
      </w:tr>
      <w:tr w:rsidR="003C4655" w14:paraId="77DB5E01" w14:textId="77777777" w:rsidTr="003C4655">
        <w:trPr>
          <w:trHeight w:val="302"/>
        </w:trPr>
        <w:tc>
          <w:tcPr>
            <w:tcW w:w="1370" w:type="dxa"/>
          </w:tcPr>
          <w:p w14:paraId="77FFC2A2" w14:textId="6BB66FAC" w:rsidR="003C4655" w:rsidRDefault="003C4655" w:rsidP="00EA11F0">
            <w:pPr>
              <w:pStyle w:val="Paragraphedeliste"/>
              <w:ind w:left="0"/>
            </w:pPr>
          </w:p>
        </w:tc>
        <w:tc>
          <w:tcPr>
            <w:tcW w:w="4494" w:type="dxa"/>
          </w:tcPr>
          <w:p w14:paraId="29DAC241" w14:textId="1C2FAAC1" w:rsidR="003C4655" w:rsidRDefault="003C4655" w:rsidP="00EA11F0">
            <w:pPr>
              <w:pStyle w:val="Paragraphedeliste"/>
              <w:ind w:left="0"/>
            </w:pPr>
          </w:p>
        </w:tc>
        <w:tc>
          <w:tcPr>
            <w:tcW w:w="4152" w:type="dxa"/>
          </w:tcPr>
          <w:p w14:paraId="485B05C3" w14:textId="74F2A84E" w:rsidR="003C4655" w:rsidRDefault="003C4655" w:rsidP="00EA11F0">
            <w:pPr>
              <w:pStyle w:val="Paragraphedeliste"/>
              <w:ind w:left="0"/>
            </w:pPr>
          </w:p>
        </w:tc>
        <w:tc>
          <w:tcPr>
            <w:tcW w:w="3258" w:type="dxa"/>
          </w:tcPr>
          <w:p w14:paraId="66F8F4FC" w14:textId="7E5A9AD4" w:rsidR="003C4655" w:rsidRDefault="003C4655" w:rsidP="00EA11F0">
            <w:pPr>
              <w:pStyle w:val="Paragraphedeliste"/>
              <w:ind w:left="0"/>
            </w:pPr>
          </w:p>
        </w:tc>
      </w:tr>
    </w:tbl>
    <w:p w14:paraId="4D052C98" w14:textId="5B8E6E53" w:rsidR="009014AC" w:rsidRDefault="009014AC" w:rsidP="00F528DC">
      <w:pPr>
        <w:pStyle w:val="Titre2"/>
      </w:pPr>
      <w:r>
        <w:lastRenderedPageBreak/>
        <w:t xml:space="preserve"> </w:t>
      </w:r>
      <w:r w:rsidR="00AF6F0E">
        <w:t xml:space="preserve">Les acteurs concernés : </w:t>
      </w:r>
    </w:p>
    <w:tbl>
      <w:tblPr>
        <w:tblStyle w:val="Grilledutableau"/>
        <w:tblW w:w="0" w:type="auto"/>
        <w:tblInd w:w="720" w:type="dxa"/>
        <w:tblLook w:val="04A0" w:firstRow="1" w:lastRow="0" w:firstColumn="1" w:lastColumn="0" w:noHBand="0" w:noVBand="1"/>
      </w:tblPr>
      <w:tblGrid>
        <w:gridCol w:w="3258"/>
        <w:gridCol w:w="3258"/>
        <w:gridCol w:w="5659"/>
      </w:tblGrid>
      <w:tr w:rsidR="00AF6F0E" w:rsidRPr="002904D8" w14:paraId="3EBAE7B5" w14:textId="0E0CBD5C" w:rsidTr="00F528DC">
        <w:tc>
          <w:tcPr>
            <w:tcW w:w="3258" w:type="dxa"/>
          </w:tcPr>
          <w:p w14:paraId="3CF5DA0D" w14:textId="77777777" w:rsidR="00AF6F0E" w:rsidRPr="002904D8" w:rsidRDefault="00AF6F0E" w:rsidP="00AF6F0E">
            <w:pPr>
              <w:pStyle w:val="Paragraphedeliste"/>
              <w:ind w:left="0"/>
              <w:jc w:val="center"/>
              <w:rPr>
                <w:b/>
                <w:bCs/>
              </w:rPr>
            </w:pPr>
            <w:r w:rsidRPr="002904D8">
              <w:rPr>
                <w:b/>
                <w:bCs/>
              </w:rPr>
              <w:t>Fonction</w:t>
            </w:r>
          </w:p>
        </w:tc>
        <w:tc>
          <w:tcPr>
            <w:tcW w:w="3258" w:type="dxa"/>
          </w:tcPr>
          <w:p w14:paraId="2B8B289D" w14:textId="4C9E4775" w:rsidR="00AF6F0E" w:rsidRPr="002904D8" w:rsidRDefault="00AF6F0E" w:rsidP="00AF6F0E">
            <w:pPr>
              <w:pStyle w:val="Paragraphedeliste"/>
              <w:ind w:left="0"/>
              <w:jc w:val="center"/>
              <w:rPr>
                <w:b/>
                <w:bCs/>
              </w:rPr>
            </w:pPr>
            <w:r>
              <w:rPr>
                <w:b/>
                <w:bCs/>
              </w:rPr>
              <w:t>Acteur concerné</w:t>
            </w:r>
          </w:p>
        </w:tc>
        <w:tc>
          <w:tcPr>
            <w:tcW w:w="5659" w:type="dxa"/>
          </w:tcPr>
          <w:p w14:paraId="19C92201" w14:textId="0166CA71" w:rsidR="00AF6F0E" w:rsidRPr="002904D8" w:rsidRDefault="00AF6F0E" w:rsidP="00AF6F0E">
            <w:pPr>
              <w:pStyle w:val="Paragraphedeliste"/>
              <w:ind w:left="0"/>
              <w:jc w:val="center"/>
              <w:rPr>
                <w:b/>
                <w:bCs/>
              </w:rPr>
            </w:pPr>
            <w:r>
              <w:rPr>
                <w:b/>
                <w:bCs/>
              </w:rPr>
              <w:t>Motivation</w:t>
            </w:r>
          </w:p>
        </w:tc>
      </w:tr>
      <w:tr w:rsidR="00AF6F0E" w14:paraId="0022934A" w14:textId="55C85E8C" w:rsidTr="00F528DC">
        <w:tc>
          <w:tcPr>
            <w:tcW w:w="3258" w:type="dxa"/>
          </w:tcPr>
          <w:p w14:paraId="2357F36E" w14:textId="77777777" w:rsidR="00AF6F0E" w:rsidRDefault="00AF6F0E" w:rsidP="00306875">
            <w:pPr>
              <w:pStyle w:val="Paragraphedeliste"/>
              <w:ind w:left="0"/>
            </w:pPr>
            <w:r>
              <w:t>Saisir une facture</w:t>
            </w:r>
          </w:p>
        </w:tc>
        <w:tc>
          <w:tcPr>
            <w:tcW w:w="3258" w:type="dxa"/>
          </w:tcPr>
          <w:p w14:paraId="2FFD88C0" w14:textId="593CF2F9" w:rsidR="00AF6F0E" w:rsidRDefault="00FA4111" w:rsidP="00306875">
            <w:pPr>
              <w:pStyle w:val="Paragraphedeliste"/>
              <w:ind w:left="0"/>
            </w:pPr>
            <w:r>
              <w:t>Service achat</w:t>
            </w:r>
          </w:p>
        </w:tc>
        <w:tc>
          <w:tcPr>
            <w:tcW w:w="5659" w:type="dxa"/>
          </w:tcPr>
          <w:p w14:paraId="02E00A4A" w14:textId="096E7929" w:rsidR="00AF6F0E" w:rsidRDefault="00F528DC" w:rsidP="00306875">
            <w:pPr>
              <w:pStyle w:val="Paragraphedeliste"/>
              <w:ind w:left="0"/>
            </w:pPr>
            <w:r>
              <w:t>Améliorer l’Identification des moyens</w:t>
            </w:r>
          </w:p>
        </w:tc>
      </w:tr>
      <w:tr w:rsidR="00AF6F0E" w14:paraId="47C97AB8" w14:textId="13F33A47" w:rsidTr="00F528DC">
        <w:trPr>
          <w:trHeight w:val="302"/>
        </w:trPr>
        <w:tc>
          <w:tcPr>
            <w:tcW w:w="3258" w:type="dxa"/>
          </w:tcPr>
          <w:p w14:paraId="49792692" w14:textId="77777777" w:rsidR="00AF6F0E" w:rsidRDefault="00AF6F0E" w:rsidP="00306875">
            <w:pPr>
              <w:pStyle w:val="Paragraphedeliste"/>
              <w:ind w:left="0"/>
            </w:pPr>
            <w:r>
              <w:t>Référencer un contrat</w:t>
            </w:r>
          </w:p>
        </w:tc>
        <w:tc>
          <w:tcPr>
            <w:tcW w:w="3258" w:type="dxa"/>
          </w:tcPr>
          <w:p w14:paraId="2AA761B3" w14:textId="066572D5" w:rsidR="00AF6F0E" w:rsidRDefault="00C555C2" w:rsidP="00306875">
            <w:pPr>
              <w:pStyle w:val="Paragraphedeliste"/>
              <w:ind w:left="0"/>
            </w:pPr>
            <w:r>
              <w:t>Service juridique</w:t>
            </w:r>
          </w:p>
        </w:tc>
        <w:tc>
          <w:tcPr>
            <w:tcW w:w="5659" w:type="dxa"/>
          </w:tcPr>
          <w:p w14:paraId="2161D7A3" w14:textId="77777777" w:rsidR="00AF6F0E" w:rsidRDefault="00F528DC" w:rsidP="00F528DC">
            <w:pPr>
              <w:pStyle w:val="Paragraphedeliste"/>
              <w:numPr>
                <w:ilvl w:val="0"/>
                <w:numId w:val="15"/>
              </w:numPr>
            </w:pPr>
            <w:r>
              <w:t>Améliorer l’Identification des moyens</w:t>
            </w:r>
          </w:p>
          <w:p w14:paraId="750F74E1" w14:textId="419A559E" w:rsidR="00F528DC" w:rsidRDefault="00F528DC" w:rsidP="00F528DC">
            <w:pPr>
              <w:pStyle w:val="Paragraphedeliste"/>
              <w:numPr>
                <w:ilvl w:val="0"/>
                <w:numId w:val="15"/>
              </w:numPr>
            </w:pPr>
            <w:r>
              <w:t>Structurer le portefeuille de l’entreprise</w:t>
            </w:r>
          </w:p>
        </w:tc>
      </w:tr>
      <w:tr w:rsidR="00AF6F0E" w14:paraId="1A29DC5F" w14:textId="28CEA153" w:rsidTr="00F528DC">
        <w:trPr>
          <w:trHeight w:val="302"/>
        </w:trPr>
        <w:tc>
          <w:tcPr>
            <w:tcW w:w="3258" w:type="dxa"/>
          </w:tcPr>
          <w:p w14:paraId="1775B83E" w14:textId="77777777" w:rsidR="00AF6F0E" w:rsidRDefault="00AF6F0E" w:rsidP="00306875">
            <w:pPr>
              <w:pStyle w:val="Paragraphedeliste"/>
              <w:ind w:left="0"/>
            </w:pPr>
            <w:r>
              <w:t>Démarrer un calcul</w:t>
            </w:r>
          </w:p>
        </w:tc>
        <w:tc>
          <w:tcPr>
            <w:tcW w:w="3258" w:type="dxa"/>
          </w:tcPr>
          <w:p w14:paraId="35B6681B" w14:textId="0446A9EB" w:rsidR="00AF6F0E" w:rsidRDefault="00431D1E" w:rsidP="00306875">
            <w:pPr>
              <w:pStyle w:val="Paragraphedeliste"/>
              <w:ind w:left="0"/>
            </w:pPr>
            <w:r>
              <w:t>TBM</w:t>
            </w:r>
            <w:r w:rsidR="002E6EE1">
              <w:t xml:space="preserve"> (</w:t>
            </w:r>
            <w:r w:rsidR="008708CA">
              <w:t>processus auto)</w:t>
            </w:r>
          </w:p>
        </w:tc>
        <w:tc>
          <w:tcPr>
            <w:tcW w:w="5659" w:type="dxa"/>
          </w:tcPr>
          <w:p w14:paraId="1A0FB2FD" w14:textId="23F90EBE" w:rsidR="00AF6F0E" w:rsidRDefault="00F528DC" w:rsidP="00F528DC">
            <w:r>
              <w:t>Automatiser la gestion du patrimoine</w:t>
            </w:r>
          </w:p>
        </w:tc>
      </w:tr>
      <w:tr w:rsidR="00AF6F0E" w14:paraId="0B0CBB95" w14:textId="26B4E86D" w:rsidTr="00F528DC">
        <w:trPr>
          <w:trHeight w:val="302"/>
        </w:trPr>
        <w:tc>
          <w:tcPr>
            <w:tcW w:w="3258" w:type="dxa"/>
          </w:tcPr>
          <w:p w14:paraId="52F7E4AE" w14:textId="77777777" w:rsidR="00AF6F0E" w:rsidRDefault="00AF6F0E" w:rsidP="00306875">
            <w:pPr>
              <w:pStyle w:val="Paragraphedeliste"/>
              <w:ind w:left="0"/>
            </w:pPr>
            <w:r>
              <w:t>Saisir un formulaire d’enquête</w:t>
            </w:r>
          </w:p>
        </w:tc>
        <w:tc>
          <w:tcPr>
            <w:tcW w:w="3258" w:type="dxa"/>
          </w:tcPr>
          <w:p w14:paraId="4BF6DE71" w14:textId="6B433934" w:rsidR="00AF6F0E" w:rsidRDefault="001614C3" w:rsidP="00306875">
            <w:pPr>
              <w:pStyle w:val="Paragraphedeliste"/>
              <w:ind w:left="0"/>
            </w:pPr>
            <w:r>
              <w:t>Utilisateur</w:t>
            </w:r>
          </w:p>
        </w:tc>
        <w:tc>
          <w:tcPr>
            <w:tcW w:w="5659" w:type="dxa"/>
          </w:tcPr>
          <w:p w14:paraId="0545568C" w14:textId="46F856B3" w:rsidR="00AF6F0E" w:rsidRDefault="00F528DC" w:rsidP="00306875">
            <w:pPr>
              <w:pStyle w:val="Paragraphedeliste"/>
              <w:ind w:left="0"/>
            </w:pPr>
            <w:r>
              <w:t>Améliorer l’Identification des moyens</w:t>
            </w:r>
          </w:p>
        </w:tc>
      </w:tr>
      <w:tr w:rsidR="00AF6F0E" w14:paraId="44FD8710" w14:textId="3F4A87C6" w:rsidTr="00F528DC">
        <w:trPr>
          <w:trHeight w:val="302"/>
        </w:trPr>
        <w:tc>
          <w:tcPr>
            <w:tcW w:w="3258" w:type="dxa"/>
          </w:tcPr>
          <w:p w14:paraId="02850AD7" w14:textId="77777777" w:rsidR="00AF6F0E" w:rsidRDefault="00AF6F0E" w:rsidP="00306875">
            <w:pPr>
              <w:pStyle w:val="Paragraphedeliste"/>
              <w:ind w:left="0"/>
            </w:pPr>
            <w:r>
              <w:t>Installer une sonde</w:t>
            </w:r>
          </w:p>
        </w:tc>
        <w:tc>
          <w:tcPr>
            <w:tcW w:w="3258" w:type="dxa"/>
          </w:tcPr>
          <w:p w14:paraId="2611487D" w14:textId="67D47269" w:rsidR="00AF6F0E" w:rsidRDefault="001614C3" w:rsidP="001614C3">
            <w:pPr>
              <w:pStyle w:val="Paragraphedeliste"/>
              <w:ind w:left="0"/>
            </w:pPr>
            <w:r>
              <w:t>Service de maintenance MCO</w:t>
            </w:r>
          </w:p>
        </w:tc>
        <w:tc>
          <w:tcPr>
            <w:tcW w:w="5659" w:type="dxa"/>
          </w:tcPr>
          <w:p w14:paraId="29478E39" w14:textId="4022F894" w:rsidR="00AF6F0E" w:rsidRDefault="00F528DC" w:rsidP="00306875">
            <w:pPr>
              <w:pStyle w:val="Paragraphedeliste"/>
              <w:ind w:left="0"/>
            </w:pPr>
            <w:r>
              <w:t>Améliorer l’Identification des moyens</w:t>
            </w:r>
          </w:p>
        </w:tc>
      </w:tr>
      <w:tr w:rsidR="00AF6F0E" w14:paraId="43ACD261" w14:textId="2BE9508E" w:rsidTr="00F528DC">
        <w:trPr>
          <w:trHeight w:val="302"/>
        </w:trPr>
        <w:tc>
          <w:tcPr>
            <w:tcW w:w="3258" w:type="dxa"/>
          </w:tcPr>
          <w:p w14:paraId="4D334A0E" w14:textId="77777777" w:rsidR="00AF6F0E" w:rsidRDefault="00AF6F0E" w:rsidP="00306875">
            <w:pPr>
              <w:pStyle w:val="Paragraphedeliste"/>
              <w:ind w:left="0"/>
            </w:pPr>
            <w:r>
              <w:t>Agréger les flux</w:t>
            </w:r>
          </w:p>
        </w:tc>
        <w:tc>
          <w:tcPr>
            <w:tcW w:w="3258" w:type="dxa"/>
          </w:tcPr>
          <w:p w14:paraId="7EADCAD6" w14:textId="3E111C5F" w:rsidR="00AF6F0E" w:rsidRDefault="00E34C95" w:rsidP="00306875">
            <w:pPr>
              <w:pStyle w:val="Paragraphedeliste"/>
              <w:ind w:left="0"/>
            </w:pPr>
            <w:r>
              <w:t>Service de maintenance MCO</w:t>
            </w:r>
          </w:p>
        </w:tc>
        <w:tc>
          <w:tcPr>
            <w:tcW w:w="5659" w:type="dxa"/>
          </w:tcPr>
          <w:p w14:paraId="30C427FC" w14:textId="2EDCD4EF" w:rsidR="00AF6F0E" w:rsidRDefault="007D53E8" w:rsidP="00306875">
            <w:pPr>
              <w:pStyle w:val="Paragraphedeliste"/>
              <w:ind w:left="0"/>
            </w:pPr>
            <w:r>
              <w:t>Structurer le portefeuille de l’entreprise</w:t>
            </w:r>
          </w:p>
        </w:tc>
      </w:tr>
      <w:tr w:rsidR="00AF6F0E" w14:paraId="6A33A3AC" w14:textId="49E6E141" w:rsidTr="00F528DC">
        <w:trPr>
          <w:trHeight w:val="302"/>
        </w:trPr>
        <w:tc>
          <w:tcPr>
            <w:tcW w:w="3258" w:type="dxa"/>
          </w:tcPr>
          <w:p w14:paraId="580F9E2A" w14:textId="77777777" w:rsidR="00AF6F0E" w:rsidRDefault="00AF6F0E" w:rsidP="00306875">
            <w:pPr>
              <w:pStyle w:val="Paragraphedeliste"/>
              <w:ind w:left="0"/>
            </w:pPr>
            <w:r>
              <w:t>Identifier les correspondances</w:t>
            </w:r>
          </w:p>
        </w:tc>
        <w:tc>
          <w:tcPr>
            <w:tcW w:w="3258" w:type="dxa"/>
          </w:tcPr>
          <w:p w14:paraId="3E0BA585" w14:textId="317A383D" w:rsidR="00AF6F0E" w:rsidRDefault="00E34C95" w:rsidP="00306875">
            <w:pPr>
              <w:pStyle w:val="Paragraphedeliste"/>
              <w:ind w:left="0"/>
            </w:pPr>
            <w:r>
              <w:t>Service de maintenance MCO</w:t>
            </w:r>
          </w:p>
        </w:tc>
        <w:tc>
          <w:tcPr>
            <w:tcW w:w="5659" w:type="dxa"/>
          </w:tcPr>
          <w:p w14:paraId="291C255C" w14:textId="77777777" w:rsidR="00AF6F0E" w:rsidRDefault="007D53E8" w:rsidP="007D53E8">
            <w:pPr>
              <w:pStyle w:val="Paragraphedeliste"/>
              <w:numPr>
                <w:ilvl w:val="0"/>
                <w:numId w:val="14"/>
              </w:numPr>
            </w:pPr>
            <w:r>
              <w:t>Hiérarchiser les priorités</w:t>
            </w:r>
          </w:p>
          <w:p w14:paraId="395C6310" w14:textId="37D20893" w:rsidR="007D53E8" w:rsidRDefault="007D53E8" w:rsidP="007D53E8">
            <w:pPr>
              <w:pStyle w:val="Paragraphedeliste"/>
              <w:numPr>
                <w:ilvl w:val="0"/>
                <w:numId w:val="14"/>
              </w:numPr>
            </w:pPr>
            <w:r>
              <w:t>Rationaliser la consommation des dépendances</w:t>
            </w:r>
          </w:p>
        </w:tc>
      </w:tr>
      <w:tr w:rsidR="00E34C95" w14:paraId="54DCE4A4" w14:textId="25B29968" w:rsidTr="00F528DC">
        <w:trPr>
          <w:trHeight w:val="302"/>
        </w:trPr>
        <w:tc>
          <w:tcPr>
            <w:tcW w:w="3258" w:type="dxa"/>
          </w:tcPr>
          <w:p w14:paraId="5A1AE555" w14:textId="77777777" w:rsidR="00E34C95" w:rsidRDefault="00E34C95" w:rsidP="00E34C95">
            <w:pPr>
              <w:pStyle w:val="Paragraphedeliste"/>
              <w:ind w:left="0"/>
            </w:pPr>
            <w:r>
              <w:t>Enregistrer des valeurs</w:t>
            </w:r>
          </w:p>
        </w:tc>
        <w:tc>
          <w:tcPr>
            <w:tcW w:w="3258" w:type="dxa"/>
          </w:tcPr>
          <w:p w14:paraId="72E14BA1" w14:textId="441FFFEC" w:rsidR="00E34C95" w:rsidRDefault="00E34C95" w:rsidP="00E34C95">
            <w:pPr>
              <w:pStyle w:val="Paragraphedeliste"/>
              <w:ind w:left="0"/>
            </w:pPr>
            <w:r>
              <w:t>TBM (processus auto)</w:t>
            </w:r>
          </w:p>
        </w:tc>
        <w:tc>
          <w:tcPr>
            <w:tcW w:w="5659" w:type="dxa"/>
          </w:tcPr>
          <w:p w14:paraId="4FB3FA5B" w14:textId="48626D3A" w:rsidR="00E34C95" w:rsidRDefault="00761F93" w:rsidP="00E34C95">
            <w:pPr>
              <w:pStyle w:val="Paragraphedeliste"/>
              <w:ind w:left="0"/>
            </w:pPr>
            <w:r>
              <w:t>Structurer le portefeuille de l’entreprise</w:t>
            </w:r>
          </w:p>
        </w:tc>
      </w:tr>
      <w:tr w:rsidR="008E3B61" w14:paraId="5713DE23" w14:textId="07839EEE" w:rsidTr="00F528DC">
        <w:trPr>
          <w:trHeight w:val="302"/>
        </w:trPr>
        <w:tc>
          <w:tcPr>
            <w:tcW w:w="3258" w:type="dxa"/>
          </w:tcPr>
          <w:p w14:paraId="393C3D99" w14:textId="77777777" w:rsidR="008E3B61" w:rsidRDefault="008E3B61" w:rsidP="008E3B61">
            <w:pPr>
              <w:pStyle w:val="Paragraphedeliste"/>
              <w:ind w:left="0"/>
            </w:pPr>
            <w:r>
              <w:t>Visualiser liste des contrats</w:t>
            </w:r>
          </w:p>
        </w:tc>
        <w:tc>
          <w:tcPr>
            <w:tcW w:w="3258" w:type="dxa"/>
          </w:tcPr>
          <w:p w14:paraId="34B8EAA8" w14:textId="15CAAF26" w:rsidR="008E3B61" w:rsidRDefault="008E3B61" w:rsidP="008E3B61">
            <w:pPr>
              <w:pStyle w:val="Paragraphedeliste"/>
              <w:ind w:left="0"/>
            </w:pPr>
            <w:r>
              <w:t>Utilisateur {habilitation}</w:t>
            </w:r>
          </w:p>
        </w:tc>
        <w:tc>
          <w:tcPr>
            <w:tcW w:w="5659" w:type="dxa"/>
          </w:tcPr>
          <w:p w14:paraId="5F74CBF4" w14:textId="1B993D47" w:rsidR="008E3B61" w:rsidRDefault="008E3B61" w:rsidP="008E3B61">
            <w:pPr>
              <w:pStyle w:val="Paragraphedeliste"/>
              <w:ind w:left="0"/>
            </w:pPr>
            <w:r>
              <w:t>Améliorer l’Identification des moyens</w:t>
            </w:r>
          </w:p>
        </w:tc>
      </w:tr>
      <w:tr w:rsidR="008E3B61" w14:paraId="4E732059" w14:textId="0C3E14FD" w:rsidTr="00F528DC">
        <w:trPr>
          <w:trHeight w:val="302"/>
        </w:trPr>
        <w:tc>
          <w:tcPr>
            <w:tcW w:w="3258" w:type="dxa"/>
          </w:tcPr>
          <w:p w14:paraId="303DD077" w14:textId="77777777" w:rsidR="008E3B61" w:rsidRDefault="008E3B61" w:rsidP="008E3B61">
            <w:pPr>
              <w:pStyle w:val="Paragraphedeliste"/>
              <w:ind w:left="0"/>
            </w:pPr>
            <w:r>
              <w:t>Supprimer un contrat</w:t>
            </w:r>
          </w:p>
        </w:tc>
        <w:tc>
          <w:tcPr>
            <w:tcW w:w="3258" w:type="dxa"/>
          </w:tcPr>
          <w:p w14:paraId="35E7E4D7" w14:textId="09E9F591" w:rsidR="008E3B61" w:rsidRDefault="008E3B61" w:rsidP="008E3B61">
            <w:pPr>
              <w:pStyle w:val="Paragraphedeliste"/>
              <w:ind w:left="0"/>
            </w:pPr>
            <w:r>
              <w:t>Service juridique</w:t>
            </w:r>
          </w:p>
        </w:tc>
        <w:tc>
          <w:tcPr>
            <w:tcW w:w="5659" w:type="dxa"/>
          </w:tcPr>
          <w:p w14:paraId="44B7DA31" w14:textId="5413B01E" w:rsidR="008E3B61" w:rsidRDefault="008E3B61" w:rsidP="008E3B61">
            <w:pPr>
              <w:pStyle w:val="Paragraphedeliste"/>
              <w:ind w:left="0"/>
            </w:pPr>
            <w:r>
              <w:t>Améliorer l’Identification des moyens</w:t>
            </w:r>
          </w:p>
        </w:tc>
      </w:tr>
      <w:tr w:rsidR="008E3B61" w14:paraId="4F89C4D6" w14:textId="01D4E713" w:rsidTr="00F528DC">
        <w:trPr>
          <w:trHeight w:val="302"/>
        </w:trPr>
        <w:tc>
          <w:tcPr>
            <w:tcW w:w="3258" w:type="dxa"/>
          </w:tcPr>
          <w:p w14:paraId="31ACDC3C" w14:textId="623E4889" w:rsidR="008E3B61" w:rsidRDefault="008E3B61" w:rsidP="008E3B61">
            <w:pPr>
              <w:pStyle w:val="Paragraphedeliste"/>
              <w:ind w:left="0"/>
            </w:pPr>
            <w:r>
              <w:t>Créer une méthode</w:t>
            </w:r>
          </w:p>
        </w:tc>
        <w:tc>
          <w:tcPr>
            <w:tcW w:w="3258" w:type="dxa"/>
          </w:tcPr>
          <w:p w14:paraId="35039BFB" w14:textId="7AEAEB2C" w:rsidR="008E3B61" w:rsidRDefault="008E3B61" w:rsidP="008E3B61">
            <w:pPr>
              <w:pStyle w:val="Paragraphedeliste"/>
              <w:ind w:left="0"/>
            </w:pPr>
            <w:r>
              <w:t>Service de maintenance MCO</w:t>
            </w:r>
          </w:p>
        </w:tc>
        <w:tc>
          <w:tcPr>
            <w:tcW w:w="5659" w:type="dxa"/>
          </w:tcPr>
          <w:p w14:paraId="5FB16219" w14:textId="3C09D0A7" w:rsidR="008E3B61" w:rsidRDefault="008E3B61" w:rsidP="008E3B61">
            <w:pPr>
              <w:pStyle w:val="Paragraphedeliste"/>
              <w:ind w:left="0"/>
            </w:pPr>
            <w:r>
              <w:t>Structurer le portefeuille de l’entreprise</w:t>
            </w:r>
          </w:p>
        </w:tc>
      </w:tr>
      <w:tr w:rsidR="008E3B61" w14:paraId="08721D1C" w14:textId="25A4D735" w:rsidTr="00F528DC">
        <w:trPr>
          <w:trHeight w:val="302"/>
        </w:trPr>
        <w:tc>
          <w:tcPr>
            <w:tcW w:w="3258" w:type="dxa"/>
          </w:tcPr>
          <w:p w14:paraId="735113D1" w14:textId="77777777" w:rsidR="008E3B61" w:rsidRDefault="008E3B61" w:rsidP="008E3B61">
            <w:pPr>
              <w:pStyle w:val="Paragraphedeliste"/>
              <w:ind w:left="0"/>
            </w:pPr>
            <w:r>
              <w:t>Invalider un contrat</w:t>
            </w:r>
          </w:p>
        </w:tc>
        <w:tc>
          <w:tcPr>
            <w:tcW w:w="3258" w:type="dxa"/>
          </w:tcPr>
          <w:p w14:paraId="0504DD30" w14:textId="4E9FCF50" w:rsidR="008E3B61" w:rsidRDefault="008E3B61" w:rsidP="008E3B61">
            <w:pPr>
              <w:pStyle w:val="Paragraphedeliste"/>
              <w:ind w:left="0"/>
            </w:pPr>
            <w:r>
              <w:t>Service juridique</w:t>
            </w:r>
          </w:p>
        </w:tc>
        <w:tc>
          <w:tcPr>
            <w:tcW w:w="5659" w:type="dxa"/>
          </w:tcPr>
          <w:p w14:paraId="3FE0DB87" w14:textId="5F96645E" w:rsidR="008E3B61" w:rsidRDefault="008E3B61" w:rsidP="008E3B61">
            <w:pPr>
              <w:pStyle w:val="Paragraphedeliste"/>
              <w:ind w:left="0"/>
            </w:pPr>
            <w:r>
              <w:t>Structurer le portefeuille de l’entreprise</w:t>
            </w:r>
          </w:p>
        </w:tc>
      </w:tr>
      <w:tr w:rsidR="008E3B61" w14:paraId="7573F18B" w14:textId="3E144D7B" w:rsidTr="00F528DC">
        <w:trPr>
          <w:trHeight w:val="302"/>
        </w:trPr>
        <w:tc>
          <w:tcPr>
            <w:tcW w:w="3258" w:type="dxa"/>
          </w:tcPr>
          <w:p w14:paraId="1CD3691B" w14:textId="77777777" w:rsidR="008E3B61" w:rsidRDefault="008E3B61" w:rsidP="008E3B61">
            <w:pPr>
              <w:pStyle w:val="Paragraphedeliste"/>
              <w:ind w:left="0"/>
            </w:pPr>
            <w:r>
              <w:t>Enregistrer un contrat de service</w:t>
            </w:r>
          </w:p>
        </w:tc>
        <w:tc>
          <w:tcPr>
            <w:tcW w:w="3258" w:type="dxa"/>
          </w:tcPr>
          <w:p w14:paraId="0BBC1E85" w14:textId="63E11D3B" w:rsidR="008E3B61" w:rsidRDefault="008E3B61" w:rsidP="008E3B61">
            <w:pPr>
              <w:pStyle w:val="Paragraphedeliste"/>
              <w:ind w:left="0"/>
            </w:pPr>
            <w:r>
              <w:t>Service juridique</w:t>
            </w:r>
          </w:p>
        </w:tc>
        <w:tc>
          <w:tcPr>
            <w:tcW w:w="5659" w:type="dxa"/>
          </w:tcPr>
          <w:p w14:paraId="2BED3157" w14:textId="279551DA" w:rsidR="008E3B61" w:rsidRDefault="008E3B61" w:rsidP="008E3B61">
            <w:pPr>
              <w:pStyle w:val="Paragraphedeliste"/>
              <w:ind w:left="0"/>
            </w:pPr>
            <w:r>
              <w:t>Structurer le portefeuille de l’entreprise</w:t>
            </w:r>
          </w:p>
        </w:tc>
      </w:tr>
      <w:tr w:rsidR="008E3B61" w14:paraId="1B82E5EA" w14:textId="0E0E876C" w:rsidTr="00F528DC">
        <w:trPr>
          <w:trHeight w:val="302"/>
        </w:trPr>
        <w:tc>
          <w:tcPr>
            <w:tcW w:w="3258" w:type="dxa"/>
          </w:tcPr>
          <w:p w14:paraId="7C065F4C" w14:textId="77777777" w:rsidR="008E3B61" w:rsidRDefault="008E3B61" w:rsidP="008E3B61">
            <w:pPr>
              <w:pStyle w:val="Paragraphedeliste"/>
              <w:ind w:left="0"/>
            </w:pPr>
            <w:r>
              <w:t>Valider un contrôle</w:t>
            </w:r>
          </w:p>
        </w:tc>
        <w:tc>
          <w:tcPr>
            <w:tcW w:w="3258" w:type="dxa"/>
          </w:tcPr>
          <w:p w14:paraId="431B02AD" w14:textId="00979CFB" w:rsidR="008E3B61" w:rsidRDefault="008E3B61" w:rsidP="008E3B61">
            <w:pPr>
              <w:pStyle w:val="Paragraphedeliste"/>
              <w:ind w:left="0"/>
            </w:pPr>
            <w:r>
              <w:t>Gestionnaires de sous traitance</w:t>
            </w:r>
          </w:p>
        </w:tc>
        <w:tc>
          <w:tcPr>
            <w:tcW w:w="5659" w:type="dxa"/>
          </w:tcPr>
          <w:p w14:paraId="5E6DFF64" w14:textId="059C07CA" w:rsidR="008E3B61" w:rsidRDefault="00860ECF" w:rsidP="008E3B61">
            <w:pPr>
              <w:pStyle w:val="Paragraphedeliste"/>
              <w:ind w:left="0"/>
            </w:pPr>
            <w:r>
              <w:t>Rationaliser la consommation des dépendances</w:t>
            </w:r>
          </w:p>
        </w:tc>
      </w:tr>
      <w:tr w:rsidR="008E3B61" w14:paraId="2DE93F5F" w14:textId="0F650003" w:rsidTr="00F528DC">
        <w:trPr>
          <w:trHeight w:val="302"/>
        </w:trPr>
        <w:tc>
          <w:tcPr>
            <w:tcW w:w="3258" w:type="dxa"/>
          </w:tcPr>
          <w:p w14:paraId="07BB0CDD" w14:textId="77777777" w:rsidR="008E3B61" w:rsidRDefault="008E3B61" w:rsidP="008E3B61">
            <w:pPr>
              <w:pStyle w:val="Paragraphedeliste"/>
              <w:ind w:left="0"/>
            </w:pPr>
            <w:r>
              <w:t>Enregistrer le contrat</w:t>
            </w:r>
          </w:p>
        </w:tc>
        <w:tc>
          <w:tcPr>
            <w:tcW w:w="3258" w:type="dxa"/>
          </w:tcPr>
          <w:p w14:paraId="5122BAB9" w14:textId="4E2B5339" w:rsidR="008E3B61" w:rsidRDefault="008E3B61" w:rsidP="008E3B61">
            <w:pPr>
              <w:pStyle w:val="Paragraphedeliste"/>
              <w:ind w:left="0"/>
            </w:pPr>
            <w:r>
              <w:t>Service juridique</w:t>
            </w:r>
          </w:p>
        </w:tc>
        <w:tc>
          <w:tcPr>
            <w:tcW w:w="5659" w:type="dxa"/>
          </w:tcPr>
          <w:p w14:paraId="30BE255E" w14:textId="2671DAA9" w:rsidR="008E3B61" w:rsidRDefault="008E3B61" w:rsidP="008E3B61">
            <w:pPr>
              <w:pStyle w:val="Paragraphedeliste"/>
              <w:ind w:left="0"/>
            </w:pPr>
            <w:r>
              <w:t>Structurer le portefeuille de l’entreprise</w:t>
            </w:r>
          </w:p>
        </w:tc>
      </w:tr>
      <w:tr w:rsidR="008E3B61" w14:paraId="36D2A649" w14:textId="0371A6EF" w:rsidTr="00F528DC">
        <w:trPr>
          <w:trHeight w:val="302"/>
        </w:trPr>
        <w:tc>
          <w:tcPr>
            <w:tcW w:w="3258" w:type="dxa"/>
          </w:tcPr>
          <w:p w14:paraId="6830E51E" w14:textId="77777777" w:rsidR="008E3B61" w:rsidRDefault="008E3B61" w:rsidP="008E3B61">
            <w:pPr>
              <w:pStyle w:val="Paragraphedeliste"/>
              <w:ind w:left="0"/>
            </w:pPr>
          </w:p>
        </w:tc>
        <w:tc>
          <w:tcPr>
            <w:tcW w:w="3258" w:type="dxa"/>
          </w:tcPr>
          <w:p w14:paraId="76AE0F31" w14:textId="77777777" w:rsidR="008E3B61" w:rsidRDefault="008E3B61" w:rsidP="008E3B61">
            <w:pPr>
              <w:pStyle w:val="Paragraphedeliste"/>
              <w:ind w:left="0"/>
            </w:pPr>
          </w:p>
        </w:tc>
        <w:tc>
          <w:tcPr>
            <w:tcW w:w="5659" w:type="dxa"/>
          </w:tcPr>
          <w:p w14:paraId="3A1DC962" w14:textId="77777777" w:rsidR="008E3B61" w:rsidRDefault="008E3B61" w:rsidP="008E3B61">
            <w:pPr>
              <w:pStyle w:val="Paragraphedeliste"/>
              <w:ind w:left="0"/>
            </w:pPr>
          </w:p>
        </w:tc>
      </w:tr>
    </w:tbl>
    <w:p w14:paraId="5439774B" w14:textId="77777777" w:rsidR="00AF6F0E" w:rsidRDefault="00AF6F0E" w:rsidP="002904D8"/>
    <w:p w14:paraId="64002510" w14:textId="77777777" w:rsidR="00696DFD" w:rsidRPr="00F956F6" w:rsidRDefault="00696DFD" w:rsidP="00FF270D">
      <w:pPr>
        <w:rPr>
          <w:lang w:val="en-US"/>
        </w:rPr>
      </w:pPr>
    </w:p>
    <w:sectPr w:rsidR="00696DFD" w:rsidRPr="00F956F6" w:rsidSect="00090CC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A3015" w14:textId="77777777" w:rsidR="00C51C58" w:rsidRDefault="00C51C58" w:rsidP="00BD59BF">
      <w:pPr>
        <w:spacing w:after="0" w:line="240" w:lineRule="auto"/>
      </w:pPr>
      <w:r>
        <w:separator/>
      </w:r>
    </w:p>
  </w:endnote>
  <w:endnote w:type="continuationSeparator" w:id="0">
    <w:p w14:paraId="00D32360" w14:textId="77777777" w:rsidR="00C51C58" w:rsidRDefault="00C51C58" w:rsidP="00BD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72F22" w14:textId="77777777" w:rsidR="00C51C58" w:rsidRDefault="00C51C58" w:rsidP="00BD59BF">
      <w:pPr>
        <w:spacing w:after="0" w:line="240" w:lineRule="auto"/>
      </w:pPr>
      <w:r>
        <w:separator/>
      </w:r>
    </w:p>
  </w:footnote>
  <w:footnote w:type="continuationSeparator" w:id="0">
    <w:p w14:paraId="7C9ED617" w14:textId="77777777" w:rsidR="00C51C58" w:rsidRDefault="00C51C58" w:rsidP="00BD5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0DE"/>
    <w:multiLevelType w:val="hybridMultilevel"/>
    <w:tmpl w:val="0046B5E4"/>
    <w:lvl w:ilvl="0" w:tplc="620CCFD8">
      <w:start w:val="1"/>
      <w:numFmt w:val="decimal"/>
      <w:lvlText w:val="%1."/>
      <w:lvlJc w:val="left"/>
      <w:pPr>
        <w:tabs>
          <w:tab w:val="num" w:pos="720"/>
        </w:tabs>
        <w:ind w:left="720" w:hanging="360"/>
      </w:pPr>
    </w:lvl>
    <w:lvl w:ilvl="1" w:tplc="45BC925A">
      <w:start w:val="1"/>
      <w:numFmt w:val="decimal"/>
      <w:lvlText w:val="%2."/>
      <w:lvlJc w:val="left"/>
      <w:pPr>
        <w:tabs>
          <w:tab w:val="num" w:pos="1440"/>
        </w:tabs>
        <w:ind w:left="1440" w:hanging="360"/>
      </w:pPr>
    </w:lvl>
    <w:lvl w:ilvl="2" w:tplc="0526F97A" w:tentative="1">
      <w:start w:val="1"/>
      <w:numFmt w:val="decimal"/>
      <w:lvlText w:val="%3."/>
      <w:lvlJc w:val="left"/>
      <w:pPr>
        <w:tabs>
          <w:tab w:val="num" w:pos="2160"/>
        </w:tabs>
        <w:ind w:left="2160" w:hanging="360"/>
      </w:pPr>
    </w:lvl>
    <w:lvl w:ilvl="3" w:tplc="6D9A0A68" w:tentative="1">
      <w:start w:val="1"/>
      <w:numFmt w:val="decimal"/>
      <w:lvlText w:val="%4."/>
      <w:lvlJc w:val="left"/>
      <w:pPr>
        <w:tabs>
          <w:tab w:val="num" w:pos="2880"/>
        </w:tabs>
        <w:ind w:left="2880" w:hanging="360"/>
      </w:pPr>
    </w:lvl>
    <w:lvl w:ilvl="4" w:tplc="9C0C0F1E" w:tentative="1">
      <w:start w:val="1"/>
      <w:numFmt w:val="decimal"/>
      <w:lvlText w:val="%5."/>
      <w:lvlJc w:val="left"/>
      <w:pPr>
        <w:tabs>
          <w:tab w:val="num" w:pos="3600"/>
        </w:tabs>
        <w:ind w:left="3600" w:hanging="360"/>
      </w:pPr>
    </w:lvl>
    <w:lvl w:ilvl="5" w:tplc="473C43A4" w:tentative="1">
      <w:start w:val="1"/>
      <w:numFmt w:val="decimal"/>
      <w:lvlText w:val="%6."/>
      <w:lvlJc w:val="left"/>
      <w:pPr>
        <w:tabs>
          <w:tab w:val="num" w:pos="4320"/>
        </w:tabs>
        <w:ind w:left="4320" w:hanging="360"/>
      </w:pPr>
    </w:lvl>
    <w:lvl w:ilvl="6" w:tplc="79D455BC" w:tentative="1">
      <w:start w:val="1"/>
      <w:numFmt w:val="decimal"/>
      <w:lvlText w:val="%7."/>
      <w:lvlJc w:val="left"/>
      <w:pPr>
        <w:tabs>
          <w:tab w:val="num" w:pos="5040"/>
        </w:tabs>
        <w:ind w:left="5040" w:hanging="360"/>
      </w:pPr>
    </w:lvl>
    <w:lvl w:ilvl="7" w:tplc="5FBC0840" w:tentative="1">
      <w:start w:val="1"/>
      <w:numFmt w:val="decimal"/>
      <w:lvlText w:val="%8."/>
      <w:lvlJc w:val="left"/>
      <w:pPr>
        <w:tabs>
          <w:tab w:val="num" w:pos="5760"/>
        </w:tabs>
        <w:ind w:left="5760" w:hanging="360"/>
      </w:pPr>
    </w:lvl>
    <w:lvl w:ilvl="8" w:tplc="F0523F70" w:tentative="1">
      <w:start w:val="1"/>
      <w:numFmt w:val="decimal"/>
      <w:lvlText w:val="%9."/>
      <w:lvlJc w:val="left"/>
      <w:pPr>
        <w:tabs>
          <w:tab w:val="num" w:pos="6480"/>
        </w:tabs>
        <w:ind w:left="6480" w:hanging="360"/>
      </w:pPr>
    </w:lvl>
  </w:abstractNum>
  <w:abstractNum w:abstractNumId="1" w15:restartNumberingAfterBreak="0">
    <w:nsid w:val="031D1F6B"/>
    <w:multiLevelType w:val="hybridMultilevel"/>
    <w:tmpl w:val="FE407F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34B7156"/>
    <w:multiLevelType w:val="hybridMultilevel"/>
    <w:tmpl w:val="71FC507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60516DB"/>
    <w:multiLevelType w:val="hybridMultilevel"/>
    <w:tmpl w:val="20B0660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6094887"/>
    <w:multiLevelType w:val="hybridMultilevel"/>
    <w:tmpl w:val="28A47A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0BA614B"/>
    <w:multiLevelType w:val="hybridMultilevel"/>
    <w:tmpl w:val="A50C57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8CD13CD"/>
    <w:multiLevelType w:val="hybridMultilevel"/>
    <w:tmpl w:val="C15C6A2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ECF13E7"/>
    <w:multiLevelType w:val="hybridMultilevel"/>
    <w:tmpl w:val="7256B35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26C3CAB"/>
    <w:multiLevelType w:val="hybridMultilevel"/>
    <w:tmpl w:val="5AE0CE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05F6D93"/>
    <w:multiLevelType w:val="hybridMultilevel"/>
    <w:tmpl w:val="DE48064C"/>
    <w:lvl w:ilvl="0" w:tplc="07967656">
      <w:start w:val="2"/>
      <w:numFmt w:val="decimal"/>
      <w:lvlText w:val="%1."/>
      <w:lvlJc w:val="left"/>
      <w:pPr>
        <w:tabs>
          <w:tab w:val="num" w:pos="720"/>
        </w:tabs>
        <w:ind w:left="720" w:hanging="360"/>
      </w:pPr>
    </w:lvl>
    <w:lvl w:ilvl="1" w:tplc="5B5A13D0">
      <w:start w:val="1"/>
      <w:numFmt w:val="decimal"/>
      <w:lvlText w:val="%2."/>
      <w:lvlJc w:val="left"/>
      <w:pPr>
        <w:tabs>
          <w:tab w:val="num" w:pos="1440"/>
        </w:tabs>
        <w:ind w:left="1440" w:hanging="360"/>
      </w:pPr>
    </w:lvl>
    <w:lvl w:ilvl="2" w:tplc="9A8A24A6" w:tentative="1">
      <w:start w:val="1"/>
      <w:numFmt w:val="decimal"/>
      <w:lvlText w:val="%3."/>
      <w:lvlJc w:val="left"/>
      <w:pPr>
        <w:tabs>
          <w:tab w:val="num" w:pos="2160"/>
        </w:tabs>
        <w:ind w:left="2160" w:hanging="360"/>
      </w:pPr>
    </w:lvl>
    <w:lvl w:ilvl="3" w:tplc="673CE632" w:tentative="1">
      <w:start w:val="1"/>
      <w:numFmt w:val="decimal"/>
      <w:lvlText w:val="%4."/>
      <w:lvlJc w:val="left"/>
      <w:pPr>
        <w:tabs>
          <w:tab w:val="num" w:pos="2880"/>
        </w:tabs>
        <w:ind w:left="2880" w:hanging="360"/>
      </w:pPr>
    </w:lvl>
    <w:lvl w:ilvl="4" w:tplc="B7FA63E2" w:tentative="1">
      <w:start w:val="1"/>
      <w:numFmt w:val="decimal"/>
      <w:lvlText w:val="%5."/>
      <w:lvlJc w:val="left"/>
      <w:pPr>
        <w:tabs>
          <w:tab w:val="num" w:pos="3600"/>
        </w:tabs>
        <w:ind w:left="3600" w:hanging="360"/>
      </w:pPr>
    </w:lvl>
    <w:lvl w:ilvl="5" w:tplc="36BE7CA2" w:tentative="1">
      <w:start w:val="1"/>
      <w:numFmt w:val="decimal"/>
      <w:lvlText w:val="%6."/>
      <w:lvlJc w:val="left"/>
      <w:pPr>
        <w:tabs>
          <w:tab w:val="num" w:pos="4320"/>
        </w:tabs>
        <w:ind w:left="4320" w:hanging="360"/>
      </w:pPr>
    </w:lvl>
    <w:lvl w:ilvl="6" w:tplc="E4CAC40A" w:tentative="1">
      <w:start w:val="1"/>
      <w:numFmt w:val="decimal"/>
      <w:lvlText w:val="%7."/>
      <w:lvlJc w:val="left"/>
      <w:pPr>
        <w:tabs>
          <w:tab w:val="num" w:pos="5040"/>
        </w:tabs>
        <w:ind w:left="5040" w:hanging="360"/>
      </w:pPr>
    </w:lvl>
    <w:lvl w:ilvl="7" w:tplc="4CC46BB4" w:tentative="1">
      <w:start w:val="1"/>
      <w:numFmt w:val="decimal"/>
      <w:lvlText w:val="%8."/>
      <w:lvlJc w:val="left"/>
      <w:pPr>
        <w:tabs>
          <w:tab w:val="num" w:pos="5760"/>
        </w:tabs>
        <w:ind w:left="5760" w:hanging="360"/>
      </w:pPr>
    </w:lvl>
    <w:lvl w:ilvl="8" w:tplc="3B2EA9D8" w:tentative="1">
      <w:start w:val="1"/>
      <w:numFmt w:val="decimal"/>
      <w:lvlText w:val="%9."/>
      <w:lvlJc w:val="left"/>
      <w:pPr>
        <w:tabs>
          <w:tab w:val="num" w:pos="6480"/>
        </w:tabs>
        <w:ind w:left="6480" w:hanging="360"/>
      </w:pPr>
    </w:lvl>
  </w:abstractNum>
  <w:abstractNum w:abstractNumId="10" w15:restartNumberingAfterBreak="0">
    <w:nsid w:val="3E54605D"/>
    <w:multiLevelType w:val="hybridMultilevel"/>
    <w:tmpl w:val="55089CA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FAC58A3"/>
    <w:multiLevelType w:val="hybridMultilevel"/>
    <w:tmpl w:val="7D3023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ED5063B"/>
    <w:multiLevelType w:val="hybridMultilevel"/>
    <w:tmpl w:val="81B21876"/>
    <w:lvl w:ilvl="0" w:tplc="7A0A5FFA">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3" w15:restartNumberingAfterBreak="0">
    <w:nsid w:val="59D32CD7"/>
    <w:multiLevelType w:val="hybridMultilevel"/>
    <w:tmpl w:val="FD960634"/>
    <w:lvl w:ilvl="0" w:tplc="449A51AC">
      <w:start w:val="3"/>
      <w:numFmt w:val="decimal"/>
      <w:lvlText w:val="%1."/>
      <w:lvlJc w:val="left"/>
      <w:pPr>
        <w:tabs>
          <w:tab w:val="num" w:pos="720"/>
        </w:tabs>
        <w:ind w:left="720" w:hanging="360"/>
      </w:pPr>
    </w:lvl>
    <w:lvl w:ilvl="1" w:tplc="ACFCC2F2" w:tentative="1">
      <w:start w:val="1"/>
      <w:numFmt w:val="decimal"/>
      <w:lvlText w:val="%2."/>
      <w:lvlJc w:val="left"/>
      <w:pPr>
        <w:tabs>
          <w:tab w:val="num" w:pos="1440"/>
        </w:tabs>
        <w:ind w:left="1440" w:hanging="360"/>
      </w:pPr>
    </w:lvl>
    <w:lvl w:ilvl="2" w:tplc="5A9C99E0" w:tentative="1">
      <w:start w:val="1"/>
      <w:numFmt w:val="decimal"/>
      <w:lvlText w:val="%3."/>
      <w:lvlJc w:val="left"/>
      <w:pPr>
        <w:tabs>
          <w:tab w:val="num" w:pos="2160"/>
        </w:tabs>
        <w:ind w:left="2160" w:hanging="360"/>
      </w:pPr>
    </w:lvl>
    <w:lvl w:ilvl="3" w:tplc="C7546FF8" w:tentative="1">
      <w:start w:val="1"/>
      <w:numFmt w:val="decimal"/>
      <w:lvlText w:val="%4."/>
      <w:lvlJc w:val="left"/>
      <w:pPr>
        <w:tabs>
          <w:tab w:val="num" w:pos="2880"/>
        </w:tabs>
        <w:ind w:left="2880" w:hanging="360"/>
      </w:pPr>
    </w:lvl>
    <w:lvl w:ilvl="4" w:tplc="17E03ACA" w:tentative="1">
      <w:start w:val="1"/>
      <w:numFmt w:val="decimal"/>
      <w:lvlText w:val="%5."/>
      <w:lvlJc w:val="left"/>
      <w:pPr>
        <w:tabs>
          <w:tab w:val="num" w:pos="3600"/>
        </w:tabs>
        <w:ind w:left="3600" w:hanging="360"/>
      </w:pPr>
    </w:lvl>
    <w:lvl w:ilvl="5" w:tplc="DD34BEC0" w:tentative="1">
      <w:start w:val="1"/>
      <w:numFmt w:val="decimal"/>
      <w:lvlText w:val="%6."/>
      <w:lvlJc w:val="left"/>
      <w:pPr>
        <w:tabs>
          <w:tab w:val="num" w:pos="4320"/>
        </w:tabs>
        <w:ind w:left="4320" w:hanging="360"/>
      </w:pPr>
    </w:lvl>
    <w:lvl w:ilvl="6" w:tplc="79261108" w:tentative="1">
      <w:start w:val="1"/>
      <w:numFmt w:val="decimal"/>
      <w:lvlText w:val="%7."/>
      <w:lvlJc w:val="left"/>
      <w:pPr>
        <w:tabs>
          <w:tab w:val="num" w:pos="5040"/>
        </w:tabs>
        <w:ind w:left="5040" w:hanging="360"/>
      </w:pPr>
    </w:lvl>
    <w:lvl w:ilvl="7" w:tplc="CEE83942" w:tentative="1">
      <w:start w:val="1"/>
      <w:numFmt w:val="decimal"/>
      <w:lvlText w:val="%8."/>
      <w:lvlJc w:val="left"/>
      <w:pPr>
        <w:tabs>
          <w:tab w:val="num" w:pos="5760"/>
        </w:tabs>
        <w:ind w:left="5760" w:hanging="360"/>
      </w:pPr>
    </w:lvl>
    <w:lvl w:ilvl="8" w:tplc="0EBA7BD4" w:tentative="1">
      <w:start w:val="1"/>
      <w:numFmt w:val="decimal"/>
      <w:lvlText w:val="%9."/>
      <w:lvlJc w:val="left"/>
      <w:pPr>
        <w:tabs>
          <w:tab w:val="num" w:pos="6480"/>
        </w:tabs>
        <w:ind w:left="6480" w:hanging="360"/>
      </w:pPr>
    </w:lvl>
  </w:abstractNum>
  <w:abstractNum w:abstractNumId="14" w15:restartNumberingAfterBreak="0">
    <w:nsid w:val="6DEF4AD5"/>
    <w:multiLevelType w:val="hybridMultilevel"/>
    <w:tmpl w:val="460837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3622775">
    <w:abstractNumId w:val="0"/>
  </w:num>
  <w:num w:numId="2" w16cid:durableId="556820222">
    <w:abstractNumId w:val="9"/>
  </w:num>
  <w:num w:numId="3" w16cid:durableId="1990597899">
    <w:abstractNumId w:val="13"/>
  </w:num>
  <w:num w:numId="4" w16cid:durableId="870335820">
    <w:abstractNumId w:val="11"/>
  </w:num>
  <w:num w:numId="5" w16cid:durableId="1796286168">
    <w:abstractNumId w:val="14"/>
  </w:num>
  <w:num w:numId="6" w16cid:durableId="584077194">
    <w:abstractNumId w:val="8"/>
  </w:num>
  <w:num w:numId="7" w16cid:durableId="2117092476">
    <w:abstractNumId w:val="5"/>
  </w:num>
  <w:num w:numId="8" w16cid:durableId="1589267297">
    <w:abstractNumId w:val="2"/>
  </w:num>
  <w:num w:numId="9" w16cid:durableId="20474985">
    <w:abstractNumId w:val="12"/>
  </w:num>
  <w:num w:numId="10" w16cid:durableId="765930780">
    <w:abstractNumId w:val="10"/>
  </w:num>
  <w:num w:numId="11" w16cid:durableId="624510726">
    <w:abstractNumId w:val="3"/>
  </w:num>
  <w:num w:numId="12" w16cid:durableId="1048341761">
    <w:abstractNumId w:val="6"/>
  </w:num>
  <w:num w:numId="13" w16cid:durableId="1616986343">
    <w:abstractNumId w:val="7"/>
  </w:num>
  <w:num w:numId="14" w16cid:durableId="1948389770">
    <w:abstractNumId w:val="1"/>
  </w:num>
  <w:num w:numId="15" w16cid:durableId="726606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C4"/>
    <w:rsid w:val="00000E5E"/>
    <w:rsid w:val="00017352"/>
    <w:rsid w:val="00021B79"/>
    <w:rsid w:val="00022B30"/>
    <w:rsid w:val="0002570C"/>
    <w:rsid w:val="00025DDE"/>
    <w:rsid w:val="00026C6C"/>
    <w:rsid w:val="0003313D"/>
    <w:rsid w:val="000606F6"/>
    <w:rsid w:val="0006601D"/>
    <w:rsid w:val="0008250D"/>
    <w:rsid w:val="000863B0"/>
    <w:rsid w:val="00090CC4"/>
    <w:rsid w:val="000C2630"/>
    <w:rsid w:val="000D3B5E"/>
    <w:rsid w:val="000D57FE"/>
    <w:rsid w:val="000D7F9E"/>
    <w:rsid w:val="000E1140"/>
    <w:rsid w:val="001262B1"/>
    <w:rsid w:val="00131CB5"/>
    <w:rsid w:val="001342EC"/>
    <w:rsid w:val="00140F41"/>
    <w:rsid w:val="001614C3"/>
    <w:rsid w:val="00167874"/>
    <w:rsid w:val="001751F3"/>
    <w:rsid w:val="001A3E01"/>
    <w:rsid w:val="001D0FB2"/>
    <w:rsid w:val="001F021E"/>
    <w:rsid w:val="002070ED"/>
    <w:rsid w:val="0021583C"/>
    <w:rsid w:val="00221757"/>
    <w:rsid w:val="002364A9"/>
    <w:rsid w:val="00245FC1"/>
    <w:rsid w:val="00247682"/>
    <w:rsid w:val="00253B5B"/>
    <w:rsid w:val="00256F37"/>
    <w:rsid w:val="00280F2D"/>
    <w:rsid w:val="002904D8"/>
    <w:rsid w:val="002C19B9"/>
    <w:rsid w:val="002C69C0"/>
    <w:rsid w:val="002D290F"/>
    <w:rsid w:val="002E1C46"/>
    <w:rsid w:val="002E28B7"/>
    <w:rsid w:val="002E6538"/>
    <w:rsid w:val="002E6EE1"/>
    <w:rsid w:val="002F4430"/>
    <w:rsid w:val="002F6072"/>
    <w:rsid w:val="00300BA2"/>
    <w:rsid w:val="00306E40"/>
    <w:rsid w:val="0031304D"/>
    <w:rsid w:val="00323C72"/>
    <w:rsid w:val="00383C9C"/>
    <w:rsid w:val="00391AB2"/>
    <w:rsid w:val="00393FE3"/>
    <w:rsid w:val="003962EF"/>
    <w:rsid w:val="003B527E"/>
    <w:rsid w:val="003C4655"/>
    <w:rsid w:val="003C622D"/>
    <w:rsid w:val="00413C0B"/>
    <w:rsid w:val="00413E33"/>
    <w:rsid w:val="00416852"/>
    <w:rsid w:val="00431D1E"/>
    <w:rsid w:val="00431DB8"/>
    <w:rsid w:val="00456501"/>
    <w:rsid w:val="00480196"/>
    <w:rsid w:val="00496441"/>
    <w:rsid w:val="004A05CE"/>
    <w:rsid w:val="004A49AE"/>
    <w:rsid w:val="004B5091"/>
    <w:rsid w:val="004B79D6"/>
    <w:rsid w:val="004C4B55"/>
    <w:rsid w:val="0051078E"/>
    <w:rsid w:val="00512E58"/>
    <w:rsid w:val="005138F7"/>
    <w:rsid w:val="00520215"/>
    <w:rsid w:val="00526141"/>
    <w:rsid w:val="00531AEE"/>
    <w:rsid w:val="0053247C"/>
    <w:rsid w:val="00532B24"/>
    <w:rsid w:val="00534B2F"/>
    <w:rsid w:val="00544C6F"/>
    <w:rsid w:val="005809E1"/>
    <w:rsid w:val="005A056E"/>
    <w:rsid w:val="005A0B9C"/>
    <w:rsid w:val="005A0F66"/>
    <w:rsid w:val="005B7EB0"/>
    <w:rsid w:val="005C7366"/>
    <w:rsid w:val="005F0906"/>
    <w:rsid w:val="00601983"/>
    <w:rsid w:val="00623E98"/>
    <w:rsid w:val="006628B1"/>
    <w:rsid w:val="00663177"/>
    <w:rsid w:val="00676A6F"/>
    <w:rsid w:val="00694B9D"/>
    <w:rsid w:val="00696DFD"/>
    <w:rsid w:val="006A45EE"/>
    <w:rsid w:val="006B1515"/>
    <w:rsid w:val="006B35A2"/>
    <w:rsid w:val="006C0605"/>
    <w:rsid w:val="00715561"/>
    <w:rsid w:val="00716E3C"/>
    <w:rsid w:val="007433EF"/>
    <w:rsid w:val="00745A56"/>
    <w:rsid w:val="00750B5F"/>
    <w:rsid w:val="007606B6"/>
    <w:rsid w:val="00761F93"/>
    <w:rsid w:val="00766DBE"/>
    <w:rsid w:val="00766EE2"/>
    <w:rsid w:val="007A0F18"/>
    <w:rsid w:val="007A2C91"/>
    <w:rsid w:val="007A5E58"/>
    <w:rsid w:val="007B6680"/>
    <w:rsid w:val="007C01F4"/>
    <w:rsid w:val="007D53E8"/>
    <w:rsid w:val="007D7698"/>
    <w:rsid w:val="007E5C9B"/>
    <w:rsid w:val="007F6AFE"/>
    <w:rsid w:val="008026FE"/>
    <w:rsid w:val="00811397"/>
    <w:rsid w:val="008244D4"/>
    <w:rsid w:val="00831641"/>
    <w:rsid w:val="00860ECF"/>
    <w:rsid w:val="00863E62"/>
    <w:rsid w:val="008708CA"/>
    <w:rsid w:val="0088515E"/>
    <w:rsid w:val="008950B8"/>
    <w:rsid w:val="008B092C"/>
    <w:rsid w:val="008B6595"/>
    <w:rsid w:val="008C6B7E"/>
    <w:rsid w:val="008C7844"/>
    <w:rsid w:val="008E3B61"/>
    <w:rsid w:val="009014AC"/>
    <w:rsid w:val="00915894"/>
    <w:rsid w:val="009579C7"/>
    <w:rsid w:val="00980DE5"/>
    <w:rsid w:val="00995AD5"/>
    <w:rsid w:val="009A383F"/>
    <w:rsid w:val="009A41D0"/>
    <w:rsid w:val="009C4E19"/>
    <w:rsid w:val="009D78AA"/>
    <w:rsid w:val="009E2507"/>
    <w:rsid w:val="009F1130"/>
    <w:rsid w:val="00A117B2"/>
    <w:rsid w:val="00A14532"/>
    <w:rsid w:val="00A17675"/>
    <w:rsid w:val="00A45BBC"/>
    <w:rsid w:val="00A47400"/>
    <w:rsid w:val="00A475FD"/>
    <w:rsid w:val="00A47A48"/>
    <w:rsid w:val="00A635B5"/>
    <w:rsid w:val="00A64B46"/>
    <w:rsid w:val="00A75CF0"/>
    <w:rsid w:val="00AE003D"/>
    <w:rsid w:val="00AF200F"/>
    <w:rsid w:val="00AF6F0E"/>
    <w:rsid w:val="00B104F4"/>
    <w:rsid w:val="00B10FD1"/>
    <w:rsid w:val="00B20AC9"/>
    <w:rsid w:val="00B278C5"/>
    <w:rsid w:val="00B30025"/>
    <w:rsid w:val="00B32C71"/>
    <w:rsid w:val="00B60FE4"/>
    <w:rsid w:val="00B615C2"/>
    <w:rsid w:val="00B65990"/>
    <w:rsid w:val="00B85BC5"/>
    <w:rsid w:val="00B873F4"/>
    <w:rsid w:val="00BC5510"/>
    <w:rsid w:val="00BD59BF"/>
    <w:rsid w:val="00BE1166"/>
    <w:rsid w:val="00C06F36"/>
    <w:rsid w:val="00C24C67"/>
    <w:rsid w:val="00C31D34"/>
    <w:rsid w:val="00C45297"/>
    <w:rsid w:val="00C51C58"/>
    <w:rsid w:val="00C555C2"/>
    <w:rsid w:val="00C63DD0"/>
    <w:rsid w:val="00C67648"/>
    <w:rsid w:val="00C91A84"/>
    <w:rsid w:val="00C97DB2"/>
    <w:rsid w:val="00CA50B3"/>
    <w:rsid w:val="00CC0FEF"/>
    <w:rsid w:val="00CE1D7C"/>
    <w:rsid w:val="00D0456C"/>
    <w:rsid w:val="00D07A53"/>
    <w:rsid w:val="00D13529"/>
    <w:rsid w:val="00D21E0E"/>
    <w:rsid w:val="00D271D7"/>
    <w:rsid w:val="00D52A83"/>
    <w:rsid w:val="00D57819"/>
    <w:rsid w:val="00D809F7"/>
    <w:rsid w:val="00DD0EC0"/>
    <w:rsid w:val="00DE3DF7"/>
    <w:rsid w:val="00DE65ED"/>
    <w:rsid w:val="00E06D16"/>
    <w:rsid w:val="00E105D5"/>
    <w:rsid w:val="00E15EFB"/>
    <w:rsid w:val="00E24B75"/>
    <w:rsid w:val="00E34C95"/>
    <w:rsid w:val="00E44B60"/>
    <w:rsid w:val="00E97E54"/>
    <w:rsid w:val="00EA11F0"/>
    <w:rsid w:val="00EA629F"/>
    <w:rsid w:val="00ED32C4"/>
    <w:rsid w:val="00EF72C4"/>
    <w:rsid w:val="00F05AEE"/>
    <w:rsid w:val="00F10E6B"/>
    <w:rsid w:val="00F24B71"/>
    <w:rsid w:val="00F3309C"/>
    <w:rsid w:val="00F515B8"/>
    <w:rsid w:val="00F528DC"/>
    <w:rsid w:val="00F65E42"/>
    <w:rsid w:val="00F82C64"/>
    <w:rsid w:val="00F8353B"/>
    <w:rsid w:val="00F956F6"/>
    <w:rsid w:val="00FA4111"/>
    <w:rsid w:val="00FC5FB3"/>
    <w:rsid w:val="00FD3E53"/>
    <w:rsid w:val="00FE62FA"/>
    <w:rsid w:val="00FF2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E33F1"/>
  <w15:chartTrackingRefBased/>
  <w15:docId w15:val="{6BD8DC2E-2782-47F9-8BF2-CAA3C7CE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0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90CC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391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90C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090CC4"/>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090CC4"/>
    <w:rPr>
      <w:color w:val="0000FF"/>
      <w:u w:val="single"/>
    </w:rPr>
  </w:style>
  <w:style w:type="character" w:customStyle="1" w:styleId="Titre1Car">
    <w:name w:val="Titre 1 Car"/>
    <w:basedOn w:val="Policepardfaut"/>
    <w:link w:val="Titre1"/>
    <w:uiPriority w:val="9"/>
    <w:rsid w:val="00090CC4"/>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090CC4"/>
    <w:rPr>
      <w:b/>
      <w:bCs/>
    </w:rPr>
  </w:style>
  <w:style w:type="character" w:styleId="Mentionnonrsolue">
    <w:name w:val="Unresolved Mention"/>
    <w:basedOn w:val="Policepardfaut"/>
    <w:uiPriority w:val="99"/>
    <w:semiHidden/>
    <w:unhideWhenUsed/>
    <w:rsid w:val="00F05AEE"/>
    <w:rPr>
      <w:color w:val="605E5C"/>
      <w:shd w:val="clear" w:color="auto" w:fill="E1DFDD"/>
    </w:rPr>
  </w:style>
  <w:style w:type="table" w:styleId="Grilledutableau">
    <w:name w:val="Table Grid"/>
    <w:basedOn w:val="TableauNormal"/>
    <w:uiPriority w:val="39"/>
    <w:rsid w:val="002C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69C0"/>
    <w:pPr>
      <w:ind w:left="720"/>
      <w:contextualSpacing/>
    </w:pPr>
  </w:style>
  <w:style w:type="paragraph" w:customStyle="1" w:styleId="sc-bcusnp">
    <w:name w:val="sc-bcusnp"/>
    <w:basedOn w:val="Normal"/>
    <w:rsid w:val="00DD0EC0"/>
    <w:pPr>
      <w:spacing w:before="100" w:beforeAutospacing="1" w:after="100" w:afterAutospacing="1" w:line="240" w:lineRule="auto"/>
    </w:pPr>
    <w:rPr>
      <w:rFonts w:ascii="Times New Roman" w:eastAsia="Times New Roman" w:hAnsi="Times New Roman" w:cs="Times New Roman"/>
      <w:sz w:val="24"/>
      <w:szCs w:val="24"/>
    </w:rPr>
  </w:style>
  <w:style w:type="paragraph" w:styleId="z-Hautduformulaire">
    <w:name w:val="HTML Top of Form"/>
    <w:basedOn w:val="Normal"/>
    <w:next w:val="Normal"/>
    <w:link w:val="z-HautduformulaireCar"/>
    <w:hidden/>
    <w:uiPriority w:val="99"/>
    <w:semiHidden/>
    <w:unhideWhenUsed/>
    <w:rsid w:val="00DD0E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DD0EC0"/>
    <w:rPr>
      <w:rFonts w:ascii="Arial" w:eastAsia="Times New Roman" w:hAnsi="Arial" w:cs="Arial"/>
      <w:vanish/>
      <w:sz w:val="16"/>
      <w:szCs w:val="16"/>
    </w:rPr>
  </w:style>
  <w:style w:type="character" w:customStyle="1" w:styleId="Titre3Car">
    <w:name w:val="Titre 3 Car"/>
    <w:basedOn w:val="Policepardfaut"/>
    <w:link w:val="Titre3"/>
    <w:uiPriority w:val="9"/>
    <w:rsid w:val="00391A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8881">
      <w:bodyDiv w:val="1"/>
      <w:marLeft w:val="0"/>
      <w:marRight w:val="0"/>
      <w:marTop w:val="0"/>
      <w:marBottom w:val="0"/>
      <w:divBdr>
        <w:top w:val="none" w:sz="0" w:space="0" w:color="auto"/>
        <w:left w:val="none" w:sz="0" w:space="0" w:color="auto"/>
        <w:bottom w:val="none" w:sz="0" w:space="0" w:color="auto"/>
        <w:right w:val="none" w:sz="0" w:space="0" w:color="auto"/>
      </w:divBdr>
      <w:divsChild>
        <w:div w:id="142239855">
          <w:marLeft w:val="0"/>
          <w:marRight w:val="0"/>
          <w:marTop w:val="0"/>
          <w:marBottom w:val="15"/>
          <w:divBdr>
            <w:top w:val="none" w:sz="0" w:space="0" w:color="auto"/>
            <w:left w:val="none" w:sz="0" w:space="0" w:color="auto"/>
            <w:bottom w:val="none" w:sz="0" w:space="0" w:color="auto"/>
            <w:right w:val="none" w:sz="0" w:space="0" w:color="auto"/>
          </w:divBdr>
        </w:div>
      </w:divsChild>
    </w:div>
    <w:div w:id="287589847">
      <w:bodyDiv w:val="1"/>
      <w:marLeft w:val="0"/>
      <w:marRight w:val="0"/>
      <w:marTop w:val="0"/>
      <w:marBottom w:val="0"/>
      <w:divBdr>
        <w:top w:val="none" w:sz="0" w:space="0" w:color="auto"/>
        <w:left w:val="none" w:sz="0" w:space="0" w:color="auto"/>
        <w:bottom w:val="none" w:sz="0" w:space="0" w:color="auto"/>
        <w:right w:val="none" w:sz="0" w:space="0" w:color="auto"/>
      </w:divBdr>
      <w:divsChild>
        <w:div w:id="270205622">
          <w:marLeft w:val="0"/>
          <w:marRight w:val="0"/>
          <w:marTop w:val="75"/>
          <w:marBottom w:val="0"/>
          <w:divBdr>
            <w:top w:val="none" w:sz="0" w:space="0" w:color="auto"/>
            <w:left w:val="none" w:sz="0" w:space="0" w:color="auto"/>
            <w:bottom w:val="none" w:sz="0" w:space="0" w:color="auto"/>
            <w:right w:val="none" w:sz="0" w:space="0" w:color="auto"/>
          </w:divBdr>
        </w:div>
      </w:divsChild>
    </w:div>
    <w:div w:id="863137013">
      <w:bodyDiv w:val="1"/>
      <w:marLeft w:val="0"/>
      <w:marRight w:val="0"/>
      <w:marTop w:val="0"/>
      <w:marBottom w:val="0"/>
      <w:divBdr>
        <w:top w:val="none" w:sz="0" w:space="0" w:color="auto"/>
        <w:left w:val="none" w:sz="0" w:space="0" w:color="auto"/>
        <w:bottom w:val="none" w:sz="0" w:space="0" w:color="auto"/>
        <w:right w:val="none" w:sz="0" w:space="0" w:color="auto"/>
      </w:divBdr>
    </w:div>
    <w:div w:id="881089069">
      <w:bodyDiv w:val="1"/>
      <w:marLeft w:val="0"/>
      <w:marRight w:val="0"/>
      <w:marTop w:val="0"/>
      <w:marBottom w:val="0"/>
      <w:divBdr>
        <w:top w:val="none" w:sz="0" w:space="0" w:color="auto"/>
        <w:left w:val="none" w:sz="0" w:space="0" w:color="auto"/>
        <w:bottom w:val="none" w:sz="0" w:space="0" w:color="auto"/>
        <w:right w:val="none" w:sz="0" w:space="0" w:color="auto"/>
      </w:divBdr>
    </w:div>
    <w:div w:id="1127747726">
      <w:bodyDiv w:val="1"/>
      <w:marLeft w:val="0"/>
      <w:marRight w:val="0"/>
      <w:marTop w:val="0"/>
      <w:marBottom w:val="0"/>
      <w:divBdr>
        <w:top w:val="none" w:sz="0" w:space="0" w:color="auto"/>
        <w:left w:val="none" w:sz="0" w:space="0" w:color="auto"/>
        <w:bottom w:val="none" w:sz="0" w:space="0" w:color="auto"/>
        <w:right w:val="none" w:sz="0" w:space="0" w:color="auto"/>
      </w:divBdr>
      <w:divsChild>
        <w:div w:id="1066486874">
          <w:marLeft w:val="0"/>
          <w:marRight w:val="0"/>
          <w:marTop w:val="0"/>
          <w:marBottom w:val="0"/>
          <w:divBdr>
            <w:top w:val="none" w:sz="0" w:space="0" w:color="auto"/>
            <w:left w:val="none" w:sz="0" w:space="0" w:color="auto"/>
            <w:bottom w:val="none" w:sz="0" w:space="0" w:color="auto"/>
            <w:right w:val="none" w:sz="0" w:space="0" w:color="auto"/>
          </w:divBdr>
          <w:divsChild>
            <w:div w:id="781000004">
              <w:marLeft w:val="0"/>
              <w:marRight w:val="0"/>
              <w:marTop w:val="0"/>
              <w:marBottom w:val="0"/>
              <w:divBdr>
                <w:top w:val="none" w:sz="0" w:space="0" w:color="auto"/>
                <w:left w:val="none" w:sz="0" w:space="0" w:color="auto"/>
                <w:bottom w:val="none" w:sz="0" w:space="0" w:color="auto"/>
                <w:right w:val="none" w:sz="0" w:space="0" w:color="auto"/>
              </w:divBdr>
              <w:divsChild>
                <w:div w:id="402921254">
                  <w:marLeft w:val="0"/>
                  <w:marRight w:val="0"/>
                  <w:marTop w:val="0"/>
                  <w:marBottom w:val="0"/>
                  <w:divBdr>
                    <w:top w:val="none" w:sz="0" w:space="0" w:color="auto"/>
                    <w:left w:val="none" w:sz="0" w:space="0" w:color="auto"/>
                    <w:bottom w:val="none" w:sz="0" w:space="0" w:color="auto"/>
                    <w:right w:val="none" w:sz="0" w:space="0" w:color="auto"/>
                  </w:divBdr>
                  <w:divsChild>
                    <w:div w:id="305475611">
                      <w:marLeft w:val="0"/>
                      <w:marRight w:val="0"/>
                      <w:marTop w:val="0"/>
                      <w:marBottom w:val="0"/>
                      <w:divBdr>
                        <w:top w:val="none" w:sz="0" w:space="0" w:color="auto"/>
                        <w:left w:val="none" w:sz="0" w:space="0" w:color="auto"/>
                        <w:bottom w:val="none" w:sz="0" w:space="0" w:color="auto"/>
                        <w:right w:val="none" w:sz="0" w:space="0" w:color="auto"/>
                      </w:divBdr>
                      <w:divsChild>
                        <w:div w:id="256717541">
                          <w:marLeft w:val="0"/>
                          <w:marRight w:val="0"/>
                          <w:marTop w:val="0"/>
                          <w:marBottom w:val="0"/>
                          <w:divBdr>
                            <w:top w:val="none" w:sz="0" w:space="0" w:color="auto"/>
                            <w:left w:val="none" w:sz="0" w:space="0" w:color="auto"/>
                            <w:bottom w:val="none" w:sz="0" w:space="0" w:color="auto"/>
                            <w:right w:val="none" w:sz="0" w:space="0" w:color="auto"/>
                          </w:divBdr>
                          <w:divsChild>
                            <w:div w:id="984433852">
                              <w:marLeft w:val="30"/>
                              <w:marRight w:val="0"/>
                              <w:marTop w:val="30"/>
                              <w:marBottom w:val="0"/>
                              <w:divBdr>
                                <w:top w:val="none" w:sz="0" w:space="0" w:color="auto"/>
                                <w:left w:val="none" w:sz="0" w:space="0" w:color="auto"/>
                                <w:bottom w:val="none" w:sz="0" w:space="0" w:color="auto"/>
                                <w:right w:val="none" w:sz="0" w:space="0" w:color="auto"/>
                              </w:divBdr>
                              <w:divsChild>
                                <w:div w:id="175578122">
                                  <w:marLeft w:val="0"/>
                                  <w:marRight w:val="0"/>
                                  <w:marTop w:val="0"/>
                                  <w:marBottom w:val="0"/>
                                  <w:divBdr>
                                    <w:top w:val="none" w:sz="0" w:space="0" w:color="auto"/>
                                    <w:left w:val="none" w:sz="0" w:space="0" w:color="auto"/>
                                    <w:bottom w:val="none" w:sz="0" w:space="0" w:color="auto"/>
                                    <w:right w:val="none" w:sz="0" w:space="0" w:color="auto"/>
                                  </w:divBdr>
                                  <w:divsChild>
                                    <w:div w:id="14965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12840">
      <w:bodyDiv w:val="1"/>
      <w:marLeft w:val="0"/>
      <w:marRight w:val="0"/>
      <w:marTop w:val="0"/>
      <w:marBottom w:val="0"/>
      <w:divBdr>
        <w:top w:val="none" w:sz="0" w:space="0" w:color="auto"/>
        <w:left w:val="none" w:sz="0" w:space="0" w:color="auto"/>
        <w:bottom w:val="none" w:sz="0" w:space="0" w:color="auto"/>
        <w:right w:val="none" w:sz="0" w:space="0" w:color="auto"/>
      </w:divBdr>
    </w:div>
    <w:div w:id="1360204593">
      <w:bodyDiv w:val="1"/>
      <w:marLeft w:val="0"/>
      <w:marRight w:val="0"/>
      <w:marTop w:val="0"/>
      <w:marBottom w:val="0"/>
      <w:divBdr>
        <w:top w:val="none" w:sz="0" w:space="0" w:color="auto"/>
        <w:left w:val="none" w:sz="0" w:space="0" w:color="auto"/>
        <w:bottom w:val="none" w:sz="0" w:space="0" w:color="auto"/>
        <w:right w:val="none" w:sz="0" w:space="0" w:color="auto"/>
      </w:divBdr>
    </w:div>
    <w:div w:id="1994605860">
      <w:bodyDiv w:val="1"/>
      <w:marLeft w:val="0"/>
      <w:marRight w:val="0"/>
      <w:marTop w:val="0"/>
      <w:marBottom w:val="0"/>
      <w:divBdr>
        <w:top w:val="none" w:sz="0" w:space="0" w:color="auto"/>
        <w:left w:val="none" w:sz="0" w:space="0" w:color="auto"/>
        <w:bottom w:val="none" w:sz="0" w:space="0" w:color="auto"/>
        <w:right w:val="none" w:sz="0" w:space="0" w:color="auto"/>
      </w:divBdr>
      <w:divsChild>
        <w:div w:id="2135708556">
          <w:marLeft w:val="806"/>
          <w:marRight w:val="0"/>
          <w:marTop w:val="0"/>
          <w:marBottom w:val="0"/>
          <w:divBdr>
            <w:top w:val="none" w:sz="0" w:space="0" w:color="auto"/>
            <w:left w:val="none" w:sz="0" w:space="0" w:color="auto"/>
            <w:bottom w:val="none" w:sz="0" w:space="0" w:color="auto"/>
            <w:right w:val="none" w:sz="0" w:space="0" w:color="auto"/>
          </w:divBdr>
        </w:div>
        <w:div w:id="920679227">
          <w:marLeft w:val="806"/>
          <w:marRight w:val="0"/>
          <w:marTop w:val="0"/>
          <w:marBottom w:val="0"/>
          <w:divBdr>
            <w:top w:val="none" w:sz="0" w:space="0" w:color="auto"/>
            <w:left w:val="none" w:sz="0" w:space="0" w:color="auto"/>
            <w:bottom w:val="none" w:sz="0" w:space="0" w:color="auto"/>
            <w:right w:val="none" w:sz="0" w:space="0" w:color="auto"/>
          </w:divBdr>
        </w:div>
        <w:div w:id="2048872276">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lemondeinformatique.fr/actualites/lire-mutation-du-si-chez-fedex-des-centaines-de-millions-de-dollars-economises-66913.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821EB104E3DC4DA78FD72E267178E7" ma:contentTypeVersion="13" ma:contentTypeDescription="Crée un document." ma:contentTypeScope="" ma:versionID="236a301f1b6b01fa5c9086176cd9fffe">
  <xsd:schema xmlns:xsd="http://www.w3.org/2001/XMLSchema" xmlns:xs="http://www.w3.org/2001/XMLSchema" xmlns:p="http://schemas.microsoft.com/office/2006/metadata/properties" xmlns:ns3="3ba8ae1c-7df2-490d-87ed-5ce987fb92c7" xmlns:ns4="35ab83d2-5555-441c-93f5-4c1c7c26dca0" targetNamespace="http://schemas.microsoft.com/office/2006/metadata/properties" ma:root="true" ma:fieldsID="37763271750d61f3ff987cf33d505fe2" ns3:_="" ns4:_="">
    <xsd:import namespace="3ba8ae1c-7df2-490d-87ed-5ce987fb92c7"/>
    <xsd:import namespace="35ab83d2-5555-441c-93f5-4c1c7c26dca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8ae1c-7df2-490d-87ed-5ce987fb92c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internalName="SharingHintHash" ma:readOnly="true">
      <xsd:simpleType>
        <xsd:restriction base="dms:Text"/>
      </xsd:simpleType>
    </xsd:element>
    <xsd:element name="LastSharedByUser" ma:index="11" nillable="true" ma:displayName="Dernier partage par heure par utilisateur" ma:description="" ma:internalName="LastSharedByUser" ma:readOnly="true">
      <xsd:simpleType>
        <xsd:restriction base="dms:Note">
          <xsd:maxLength value="255"/>
        </xsd:restriction>
      </xsd:simpleType>
    </xsd:element>
    <xsd:element name="LastSharedByTime" ma:index="12"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ab83d2-5555-441c-93f5-4c1c7c26dca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8703B5-FF59-4FCB-911C-5DA108552B34}">
  <ds:schemaRefs>
    <ds:schemaRef ds:uri="http://schemas.microsoft.com/sharepoint/v3/contenttype/forms"/>
  </ds:schemaRefs>
</ds:datastoreItem>
</file>

<file path=customXml/itemProps2.xml><?xml version="1.0" encoding="utf-8"?>
<ds:datastoreItem xmlns:ds="http://schemas.openxmlformats.org/officeDocument/2006/customXml" ds:itemID="{6731C21D-823A-4E16-8F28-648E317F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8ae1c-7df2-490d-87ed-5ce987fb92c7"/>
    <ds:schemaRef ds:uri="35ab83d2-5555-441c-93f5-4c1c7c26d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A0419D-EEB3-4DDF-B3FB-DC2FC93CD7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1620</Words>
  <Characters>9237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Diabault, Eddy /FR/EXT</dc:creator>
  <cp:keywords/>
  <dc:description/>
  <cp:lastModifiedBy>Eddy K. DIABO</cp:lastModifiedBy>
  <cp:revision>191</cp:revision>
  <dcterms:created xsi:type="dcterms:W3CDTF">2024-06-19T08:47:00Z</dcterms:created>
  <dcterms:modified xsi:type="dcterms:W3CDTF">2024-11-18T15:34:00Z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0x01010058821EB104E3DC4DA78FD72E267178E7</vt:lpwstr>
  </property>
</Properties>
</file>