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8C00" w14:textId="6F65A0DF" w:rsidR="00055942" w:rsidRPr="00655F7E" w:rsidRDefault="00055942" w:rsidP="00655F7E">
      <w:pPr>
        <w:spacing w:line="480" w:lineRule="auto"/>
        <w:rPr>
          <w:rFonts w:ascii="Arial" w:hAnsi="Arial" w:cs="Arial"/>
        </w:rPr>
      </w:pPr>
      <w:r w:rsidRPr="00655F7E">
        <w:rPr>
          <w:rFonts w:ascii="Arial" w:hAnsi="Arial" w:cs="Arial"/>
        </w:rPr>
        <w:t xml:space="preserve">Boolean search operators are widely used in search engines, academic databases, recruitment systems, and digital advertising to improve the retrieval of information. The three main operators, </w:t>
      </w:r>
      <w:r w:rsidRPr="00655F7E">
        <w:rPr>
          <w:rFonts w:ascii="Arial" w:hAnsi="Arial" w:cs="Arial"/>
          <w:b/>
          <w:bCs/>
        </w:rPr>
        <w:t>AND</w:t>
      </w:r>
      <w:r w:rsidRPr="00655F7E">
        <w:rPr>
          <w:rFonts w:ascii="Arial" w:hAnsi="Arial" w:cs="Arial"/>
        </w:rPr>
        <w:t xml:space="preserve">, </w:t>
      </w:r>
      <w:r w:rsidRPr="00655F7E">
        <w:rPr>
          <w:rFonts w:ascii="Arial" w:hAnsi="Arial" w:cs="Arial"/>
          <w:b/>
          <w:bCs/>
        </w:rPr>
        <w:t>OR</w:t>
      </w:r>
      <w:r w:rsidRPr="00655F7E">
        <w:rPr>
          <w:rFonts w:ascii="Arial" w:hAnsi="Arial" w:cs="Arial"/>
        </w:rPr>
        <w:t xml:space="preserve">, and </w:t>
      </w:r>
      <w:r w:rsidRPr="00655F7E">
        <w:rPr>
          <w:rFonts w:ascii="Arial" w:hAnsi="Arial" w:cs="Arial"/>
          <w:b/>
          <w:bCs/>
        </w:rPr>
        <w:t>NOT</w:t>
      </w:r>
      <w:r w:rsidRPr="00655F7E">
        <w:rPr>
          <w:rFonts w:ascii="Arial" w:hAnsi="Arial" w:cs="Arial"/>
        </w:rPr>
        <w:t>, allow users to control the relationship between search terms and refine the results returned (EBSCO Information Services, 2025). Although Boolean logic remains a fundamental part of information retrieval, its effectiveness depends largely on how well users understand and apply these operators.</w:t>
      </w:r>
    </w:p>
    <w:p w14:paraId="273BC37A" w14:textId="77777777" w:rsidR="00055942" w:rsidRPr="00655F7E" w:rsidRDefault="00055942" w:rsidP="00655F7E">
      <w:pPr>
        <w:spacing w:line="480" w:lineRule="auto"/>
        <w:rPr>
          <w:rFonts w:ascii="Arial" w:hAnsi="Arial" w:cs="Arial"/>
        </w:rPr>
      </w:pPr>
      <w:r w:rsidRPr="00655F7E">
        <w:rPr>
          <w:rFonts w:ascii="Arial" w:hAnsi="Arial" w:cs="Arial"/>
        </w:rPr>
        <w:t xml:space="preserve">The </w:t>
      </w:r>
      <w:r w:rsidRPr="00655F7E">
        <w:rPr>
          <w:rFonts w:ascii="Arial" w:hAnsi="Arial" w:cs="Arial"/>
          <w:b/>
          <w:bCs/>
        </w:rPr>
        <w:t>AND</w:t>
      </w:r>
      <w:r w:rsidRPr="00655F7E">
        <w:rPr>
          <w:rFonts w:ascii="Arial" w:hAnsi="Arial" w:cs="Arial"/>
        </w:rPr>
        <w:t xml:space="preserve"> operator is commonly used to narrow search results by ensuring that all specified keywords appear in retrieved documents. For example, searching for </w:t>
      </w:r>
      <w:r w:rsidRPr="00655F7E">
        <w:rPr>
          <w:rFonts w:ascii="Arial" w:hAnsi="Arial" w:cs="Arial"/>
          <w:i/>
          <w:iCs/>
        </w:rPr>
        <w:t>“climate change AND renewable energy”</w:t>
      </w:r>
      <w:r w:rsidRPr="00655F7E">
        <w:rPr>
          <w:rFonts w:ascii="Arial" w:hAnsi="Arial" w:cs="Arial"/>
        </w:rPr>
        <w:t xml:space="preserve"> returns information that discusses both topics. This can increase precision and reduce irrelevant results. However, from a critical perspective, the operator may also exclude useful sources that discuss the topic using alternative terminology. As a result, valuable information can be missed simply because the exact keywords were not used by the author (Research Prospect, 2023).</w:t>
      </w:r>
    </w:p>
    <w:p w14:paraId="3AC6F351" w14:textId="77777777" w:rsidR="00055942" w:rsidRPr="00655F7E" w:rsidRDefault="00055942" w:rsidP="00655F7E">
      <w:pPr>
        <w:spacing w:line="480" w:lineRule="auto"/>
        <w:rPr>
          <w:rFonts w:ascii="Arial" w:hAnsi="Arial" w:cs="Arial"/>
        </w:rPr>
      </w:pPr>
      <w:r w:rsidRPr="00655F7E">
        <w:rPr>
          <w:rFonts w:ascii="Arial" w:hAnsi="Arial" w:cs="Arial"/>
        </w:rPr>
        <w:t xml:space="preserve">The </w:t>
      </w:r>
      <w:r w:rsidRPr="00655F7E">
        <w:rPr>
          <w:rFonts w:ascii="Arial" w:hAnsi="Arial" w:cs="Arial"/>
          <w:b/>
          <w:bCs/>
        </w:rPr>
        <w:t>OR</w:t>
      </w:r>
      <w:r w:rsidRPr="00655F7E">
        <w:rPr>
          <w:rFonts w:ascii="Arial" w:hAnsi="Arial" w:cs="Arial"/>
        </w:rPr>
        <w:t xml:space="preserve"> operator broadens searches by retrieving documents that contain any of the specified terms. For example, </w:t>
      </w:r>
      <w:r w:rsidRPr="00655F7E">
        <w:rPr>
          <w:rFonts w:ascii="Arial" w:hAnsi="Arial" w:cs="Arial"/>
          <w:i/>
          <w:iCs/>
        </w:rPr>
        <w:t>“car OR automobile”</w:t>
      </w:r>
      <w:r w:rsidRPr="00655F7E">
        <w:rPr>
          <w:rFonts w:ascii="Arial" w:hAnsi="Arial" w:cs="Arial"/>
        </w:rPr>
        <w:t xml:space="preserve"> captures information using either term. While this helps increase the number of relevant results, it can also generate a large volume of information, some of which may be only loosely connected to the user's needs. Consequently, users may spend additional time filtering results manually (Research Prospect, 2023).</w:t>
      </w:r>
    </w:p>
    <w:p w14:paraId="7D7135A6" w14:textId="77777777" w:rsidR="00055942" w:rsidRPr="00655F7E" w:rsidRDefault="00055942" w:rsidP="00655F7E">
      <w:pPr>
        <w:spacing w:line="480" w:lineRule="auto"/>
        <w:rPr>
          <w:rFonts w:ascii="Arial" w:hAnsi="Arial" w:cs="Arial"/>
        </w:rPr>
      </w:pPr>
      <w:r w:rsidRPr="00655F7E">
        <w:rPr>
          <w:rFonts w:ascii="Arial" w:hAnsi="Arial" w:cs="Arial"/>
        </w:rPr>
        <w:t xml:space="preserve">Similarly, the </w:t>
      </w:r>
      <w:r w:rsidRPr="00655F7E">
        <w:rPr>
          <w:rFonts w:ascii="Arial" w:hAnsi="Arial" w:cs="Arial"/>
          <w:b/>
          <w:bCs/>
        </w:rPr>
        <w:t>NOT</w:t>
      </w:r>
      <w:r w:rsidRPr="00655F7E">
        <w:rPr>
          <w:rFonts w:ascii="Arial" w:hAnsi="Arial" w:cs="Arial"/>
        </w:rPr>
        <w:t xml:space="preserve"> operator removes unwanted information. A search such as </w:t>
      </w:r>
      <w:r w:rsidRPr="00655F7E">
        <w:rPr>
          <w:rFonts w:ascii="Arial" w:hAnsi="Arial" w:cs="Arial"/>
          <w:i/>
          <w:iCs/>
        </w:rPr>
        <w:t>“python NOT snake”</w:t>
      </w:r>
      <w:r w:rsidRPr="00655F7E">
        <w:rPr>
          <w:rFonts w:ascii="Arial" w:hAnsi="Arial" w:cs="Arial"/>
        </w:rPr>
        <w:t xml:space="preserve"> helps users find information about the programming language </w:t>
      </w:r>
      <w:r w:rsidRPr="00655F7E">
        <w:rPr>
          <w:rFonts w:ascii="Arial" w:hAnsi="Arial" w:cs="Arial"/>
        </w:rPr>
        <w:lastRenderedPageBreak/>
        <w:t>while excluding references to reptiles. Although useful, excessive use of NOT can unintentionally remove relevant content, especially when documents discuss multiple meanings of a term (EBSCO Information Services, 2025).</w:t>
      </w:r>
    </w:p>
    <w:p w14:paraId="7B242F97" w14:textId="77777777" w:rsidR="00055942" w:rsidRPr="00655F7E" w:rsidRDefault="00055942" w:rsidP="00655F7E">
      <w:pPr>
        <w:spacing w:line="480" w:lineRule="auto"/>
        <w:rPr>
          <w:rFonts w:ascii="Arial" w:hAnsi="Arial" w:cs="Arial"/>
        </w:rPr>
      </w:pPr>
      <w:r w:rsidRPr="00655F7E">
        <w:rPr>
          <w:rFonts w:ascii="Arial" w:hAnsi="Arial" w:cs="Arial"/>
        </w:rPr>
        <w:t xml:space="preserve">Boolean operators are frequently combined in academic research. For instance, a researcher investigating renewable energy may use </w:t>
      </w:r>
      <w:r w:rsidRPr="00655F7E">
        <w:rPr>
          <w:rFonts w:ascii="Arial" w:hAnsi="Arial" w:cs="Arial"/>
          <w:i/>
          <w:iCs/>
        </w:rPr>
        <w:t>("solar energy" OR "wind energy") AND sustainability NOT fossil fuels</w:t>
      </w:r>
      <w:r w:rsidRPr="00655F7E">
        <w:rPr>
          <w:rFonts w:ascii="Arial" w:hAnsi="Arial" w:cs="Arial"/>
        </w:rPr>
        <w:t>. This approach produces a more focused set of results and demonstrates the practical value of Boolean searching for complex research tasks.</w:t>
      </w:r>
    </w:p>
    <w:p w14:paraId="3642B1A9" w14:textId="2859E6F1" w:rsidR="00055942" w:rsidRPr="00655F7E" w:rsidRDefault="00055942" w:rsidP="00655F7E">
      <w:pPr>
        <w:spacing w:line="480" w:lineRule="auto"/>
        <w:rPr>
          <w:rFonts w:ascii="Arial" w:hAnsi="Arial" w:cs="Arial"/>
        </w:rPr>
      </w:pPr>
      <w:r w:rsidRPr="00655F7E">
        <w:rPr>
          <w:rFonts w:ascii="Arial" w:hAnsi="Arial" w:cs="Arial"/>
        </w:rPr>
        <w:t xml:space="preserve">Despite these advantages, Boolean-based systems have significant limitations. One major weakness is their reliance on exact keyword matching. They lack the ability to understand context, user intent, or semantic meaning. For example, a search for the word </w:t>
      </w:r>
      <w:r w:rsidRPr="00655F7E">
        <w:rPr>
          <w:rFonts w:ascii="Arial" w:hAnsi="Arial" w:cs="Arial"/>
          <w:i/>
          <w:iCs/>
        </w:rPr>
        <w:t>bank</w:t>
      </w:r>
      <w:r w:rsidRPr="00655F7E">
        <w:rPr>
          <w:rFonts w:ascii="Arial" w:hAnsi="Arial" w:cs="Arial"/>
        </w:rPr>
        <w:t xml:space="preserve"> may return results relating to either a financial institution or a riverbank, without understanding which meaning the user intended (Manning, Raghavan and Schütze, 2008). Furthermore, Boolean systems do not rank information by relevance. Documents either match the query, or they do not, meaning high-quality and low-quality sources may appear equally important (Baeza-Yates and Ribeiro-Neto, 2011).</w:t>
      </w:r>
    </w:p>
    <w:p w14:paraId="37A67956" w14:textId="77777777" w:rsidR="00055942" w:rsidRPr="00655F7E" w:rsidRDefault="00055942" w:rsidP="00655F7E">
      <w:pPr>
        <w:spacing w:line="480" w:lineRule="auto"/>
        <w:rPr>
          <w:rFonts w:ascii="Arial" w:hAnsi="Arial" w:cs="Arial"/>
        </w:rPr>
      </w:pPr>
      <w:r w:rsidRPr="00655F7E">
        <w:rPr>
          <w:rFonts w:ascii="Arial" w:hAnsi="Arial" w:cs="Arial"/>
        </w:rPr>
        <w:t xml:space="preserve">These limitations highlight the growing importance of Artificial Intelligence (AI) and Natural Language Processing (NLP). Unlike traditional Boolean systems, AI-powered search engines can analyse context, interpret user intent, and recognise relationships between words. For example, NLP can identify that </w:t>
      </w:r>
      <w:r w:rsidRPr="00655F7E">
        <w:rPr>
          <w:rFonts w:ascii="Arial" w:hAnsi="Arial" w:cs="Arial"/>
          <w:i/>
          <w:iCs/>
        </w:rPr>
        <w:t>heart attack</w:t>
      </w:r>
      <w:r w:rsidRPr="00655F7E">
        <w:rPr>
          <w:rFonts w:ascii="Arial" w:hAnsi="Arial" w:cs="Arial"/>
        </w:rPr>
        <w:t xml:space="preserve"> and </w:t>
      </w:r>
      <w:r w:rsidRPr="00655F7E">
        <w:rPr>
          <w:rFonts w:ascii="Arial" w:hAnsi="Arial" w:cs="Arial"/>
          <w:i/>
          <w:iCs/>
        </w:rPr>
        <w:t>myocardial infarction</w:t>
      </w:r>
      <w:r w:rsidRPr="00655F7E">
        <w:rPr>
          <w:rFonts w:ascii="Arial" w:hAnsi="Arial" w:cs="Arial"/>
        </w:rPr>
        <w:t xml:space="preserve"> refer to the same condition, even when identical keywords are not used (</w:t>
      </w:r>
      <w:proofErr w:type="spellStart"/>
      <w:r w:rsidRPr="00655F7E">
        <w:rPr>
          <w:rFonts w:ascii="Arial" w:hAnsi="Arial" w:cs="Arial"/>
        </w:rPr>
        <w:t>Jurafsky</w:t>
      </w:r>
      <w:proofErr w:type="spellEnd"/>
      <w:r w:rsidRPr="00655F7E">
        <w:rPr>
          <w:rFonts w:ascii="Arial" w:hAnsi="Arial" w:cs="Arial"/>
        </w:rPr>
        <w:t xml:space="preserve"> and Martin, 2024). AI can also rank results according to relevance </w:t>
      </w:r>
      <w:r w:rsidRPr="00655F7E">
        <w:rPr>
          <w:rFonts w:ascii="Arial" w:hAnsi="Arial" w:cs="Arial"/>
        </w:rPr>
        <w:lastRenderedPageBreak/>
        <w:t>and suggest related search terms, making the search process more efficient and user-friendly (Russell and Norvig, 2021).</w:t>
      </w:r>
    </w:p>
    <w:p w14:paraId="0889A306" w14:textId="77777777" w:rsidR="00055942" w:rsidRPr="00655F7E" w:rsidRDefault="00055942" w:rsidP="00655F7E">
      <w:pPr>
        <w:spacing w:line="480" w:lineRule="auto"/>
        <w:rPr>
          <w:rFonts w:ascii="Arial" w:hAnsi="Arial" w:cs="Arial"/>
        </w:rPr>
      </w:pPr>
      <w:r w:rsidRPr="00655F7E">
        <w:rPr>
          <w:rFonts w:ascii="Arial" w:hAnsi="Arial" w:cs="Arial"/>
        </w:rPr>
        <w:t>In conclusion, Boolean operators remain valuable tools for structuring searches and improving precision. However, their dependence on exact keywords, inability to understand context, and lack of relevance ranking limit their effectiveness in handling complex information needs. From a critical perspective, the future of information retrieval lies in combining Boolean logic with AI and NLP technologies. This integration provides users with both the control of traditional searching and the intelligence required to understand meaning, context, and relevance in modern digital environments.</w:t>
      </w:r>
    </w:p>
    <w:p w14:paraId="233FDB4C" w14:textId="77777777" w:rsidR="00055942" w:rsidRPr="00655F7E" w:rsidRDefault="00055942" w:rsidP="00655F7E">
      <w:pPr>
        <w:spacing w:line="480" w:lineRule="auto"/>
        <w:rPr>
          <w:rFonts w:ascii="Arial" w:hAnsi="Arial" w:cs="Arial"/>
          <w:b/>
          <w:bCs/>
        </w:rPr>
      </w:pPr>
      <w:r w:rsidRPr="00655F7E">
        <w:rPr>
          <w:rFonts w:ascii="Arial" w:hAnsi="Arial" w:cs="Arial"/>
          <w:b/>
          <w:bCs/>
        </w:rPr>
        <w:t>References</w:t>
      </w:r>
    </w:p>
    <w:p w14:paraId="63CCBC56" w14:textId="77777777" w:rsidR="00055942" w:rsidRPr="00655F7E" w:rsidRDefault="00055942" w:rsidP="00655F7E">
      <w:pPr>
        <w:spacing w:line="480" w:lineRule="auto"/>
        <w:rPr>
          <w:rFonts w:ascii="Arial" w:hAnsi="Arial" w:cs="Arial"/>
        </w:rPr>
      </w:pPr>
      <w:r w:rsidRPr="00655F7E">
        <w:rPr>
          <w:rFonts w:ascii="Arial" w:hAnsi="Arial" w:cs="Arial"/>
        </w:rPr>
        <w:t xml:space="preserve">Baeza-Yates, R. and Ribeiro-Neto, B. (2011) </w:t>
      </w:r>
      <w:r w:rsidRPr="00655F7E">
        <w:rPr>
          <w:rFonts w:ascii="Arial" w:hAnsi="Arial" w:cs="Arial"/>
          <w:i/>
          <w:iCs/>
        </w:rPr>
        <w:t>Modern Information Retrieval: The Concepts and Technology Behind Search</w:t>
      </w:r>
      <w:r w:rsidRPr="00655F7E">
        <w:rPr>
          <w:rFonts w:ascii="Arial" w:hAnsi="Arial" w:cs="Arial"/>
        </w:rPr>
        <w:t xml:space="preserve">. 2nd </w:t>
      </w:r>
      <w:proofErr w:type="spellStart"/>
      <w:r w:rsidRPr="00655F7E">
        <w:rPr>
          <w:rFonts w:ascii="Arial" w:hAnsi="Arial" w:cs="Arial"/>
        </w:rPr>
        <w:t>edn</w:t>
      </w:r>
      <w:proofErr w:type="spellEnd"/>
      <w:r w:rsidRPr="00655F7E">
        <w:rPr>
          <w:rFonts w:ascii="Arial" w:hAnsi="Arial" w:cs="Arial"/>
        </w:rPr>
        <w:t>. Harlow: Pearson Education.</w:t>
      </w:r>
    </w:p>
    <w:p w14:paraId="40622541" w14:textId="77777777" w:rsidR="00055942" w:rsidRPr="00655F7E" w:rsidRDefault="00055942" w:rsidP="00655F7E">
      <w:pPr>
        <w:spacing w:line="480" w:lineRule="auto"/>
        <w:rPr>
          <w:rFonts w:ascii="Arial" w:hAnsi="Arial" w:cs="Arial"/>
        </w:rPr>
      </w:pPr>
      <w:r w:rsidRPr="00655F7E">
        <w:rPr>
          <w:rFonts w:ascii="Arial" w:hAnsi="Arial" w:cs="Arial"/>
        </w:rPr>
        <w:t xml:space="preserve">EBSCO Information Services (2025) </w:t>
      </w:r>
      <w:r w:rsidRPr="00655F7E">
        <w:rPr>
          <w:rFonts w:ascii="Arial" w:hAnsi="Arial" w:cs="Arial"/>
          <w:i/>
          <w:iCs/>
        </w:rPr>
        <w:t>Searching with Boolean operators</w:t>
      </w:r>
      <w:r w:rsidRPr="00655F7E">
        <w:rPr>
          <w:rFonts w:ascii="Arial" w:hAnsi="Arial" w:cs="Arial"/>
        </w:rPr>
        <w:t>. Available at: https://connect.ebsco.com/s/article/Searching-with-Boolean-Operators?language=en_US (Accessed: 9 September 2026).</w:t>
      </w:r>
    </w:p>
    <w:p w14:paraId="103C0BAD" w14:textId="77777777" w:rsidR="00055942" w:rsidRPr="00655F7E" w:rsidRDefault="00055942" w:rsidP="00655F7E">
      <w:pPr>
        <w:spacing w:line="480" w:lineRule="auto"/>
        <w:rPr>
          <w:rFonts w:ascii="Arial" w:hAnsi="Arial" w:cs="Arial"/>
        </w:rPr>
      </w:pPr>
      <w:r w:rsidRPr="00655F7E">
        <w:rPr>
          <w:rFonts w:ascii="Arial" w:hAnsi="Arial" w:cs="Arial"/>
        </w:rPr>
        <w:t xml:space="preserve">Jurafsky, D. and Martin, J.H. (2024) </w:t>
      </w:r>
      <w:r w:rsidRPr="00655F7E">
        <w:rPr>
          <w:rFonts w:ascii="Arial" w:hAnsi="Arial" w:cs="Arial"/>
          <w:i/>
          <w:iCs/>
        </w:rPr>
        <w:t>Speech and Language Processing</w:t>
      </w:r>
      <w:r w:rsidRPr="00655F7E">
        <w:rPr>
          <w:rFonts w:ascii="Arial" w:hAnsi="Arial" w:cs="Arial"/>
        </w:rPr>
        <w:t xml:space="preserve">. 3rd </w:t>
      </w:r>
      <w:proofErr w:type="spellStart"/>
      <w:r w:rsidRPr="00655F7E">
        <w:rPr>
          <w:rFonts w:ascii="Arial" w:hAnsi="Arial" w:cs="Arial"/>
        </w:rPr>
        <w:t>edn</w:t>
      </w:r>
      <w:proofErr w:type="spellEnd"/>
      <w:r w:rsidRPr="00655F7E">
        <w:rPr>
          <w:rFonts w:ascii="Arial" w:hAnsi="Arial" w:cs="Arial"/>
        </w:rPr>
        <w:t>. Available at: https://web.stanford.edu/~jurafsky/slp3/ (Accessed: 9 September 2026).</w:t>
      </w:r>
    </w:p>
    <w:p w14:paraId="6A98B640" w14:textId="77777777" w:rsidR="00055942" w:rsidRPr="00655F7E" w:rsidRDefault="00055942" w:rsidP="00655F7E">
      <w:pPr>
        <w:spacing w:line="480" w:lineRule="auto"/>
        <w:rPr>
          <w:rFonts w:ascii="Arial" w:hAnsi="Arial" w:cs="Arial"/>
        </w:rPr>
      </w:pPr>
      <w:r w:rsidRPr="00655F7E">
        <w:rPr>
          <w:rFonts w:ascii="Arial" w:hAnsi="Arial" w:cs="Arial"/>
        </w:rPr>
        <w:t xml:space="preserve">Manning, C.D., Raghavan, P. and Schütze, H. (2008) </w:t>
      </w:r>
      <w:r w:rsidRPr="00655F7E">
        <w:rPr>
          <w:rFonts w:ascii="Arial" w:hAnsi="Arial" w:cs="Arial"/>
          <w:i/>
          <w:iCs/>
        </w:rPr>
        <w:t>Introduction to Information Retrieval</w:t>
      </w:r>
      <w:r w:rsidRPr="00655F7E">
        <w:rPr>
          <w:rFonts w:ascii="Arial" w:hAnsi="Arial" w:cs="Arial"/>
        </w:rPr>
        <w:t>. Cambridge: Cambridge University Press.</w:t>
      </w:r>
    </w:p>
    <w:p w14:paraId="7F949D3F" w14:textId="77777777" w:rsidR="00055942" w:rsidRPr="00655F7E" w:rsidRDefault="00055942" w:rsidP="00655F7E">
      <w:pPr>
        <w:spacing w:line="480" w:lineRule="auto"/>
        <w:rPr>
          <w:rFonts w:ascii="Arial" w:hAnsi="Arial" w:cs="Arial"/>
        </w:rPr>
      </w:pPr>
      <w:r w:rsidRPr="00655F7E">
        <w:rPr>
          <w:rFonts w:ascii="Arial" w:hAnsi="Arial" w:cs="Arial"/>
        </w:rPr>
        <w:lastRenderedPageBreak/>
        <w:t xml:space="preserve">Research Prospect (2023) </w:t>
      </w:r>
      <w:r w:rsidRPr="00655F7E">
        <w:rPr>
          <w:rFonts w:ascii="Arial" w:hAnsi="Arial" w:cs="Arial"/>
          <w:i/>
          <w:iCs/>
        </w:rPr>
        <w:t>Boolean operators: A quick guide for researchers</w:t>
      </w:r>
      <w:r w:rsidRPr="00655F7E">
        <w:rPr>
          <w:rFonts w:ascii="Arial" w:hAnsi="Arial" w:cs="Arial"/>
        </w:rPr>
        <w:t>. Available at: https://www.researchprospect.com/a-quick-guide-on-boolean-operators/ (Accessed: 9 September 2026).</w:t>
      </w:r>
    </w:p>
    <w:p w14:paraId="03617E97" w14:textId="77777777" w:rsidR="00055942" w:rsidRPr="00655F7E" w:rsidRDefault="00055942" w:rsidP="00655F7E">
      <w:pPr>
        <w:spacing w:line="480" w:lineRule="auto"/>
        <w:rPr>
          <w:rFonts w:ascii="Arial" w:hAnsi="Arial" w:cs="Arial"/>
        </w:rPr>
      </w:pPr>
      <w:r w:rsidRPr="00655F7E">
        <w:rPr>
          <w:rFonts w:ascii="Arial" w:hAnsi="Arial" w:cs="Arial"/>
        </w:rPr>
        <w:t xml:space="preserve">Russell, S. and Norvig, P. (2021) </w:t>
      </w:r>
      <w:r w:rsidRPr="00655F7E">
        <w:rPr>
          <w:rFonts w:ascii="Arial" w:hAnsi="Arial" w:cs="Arial"/>
          <w:i/>
          <w:iCs/>
        </w:rPr>
        <w:t>Artificial Intelligence: A Modern Approach</w:t>
      </w:r>
      <w:r w:rsidRPr="00655F7E">
        <w:rPr>
          <w:rFonts w:ascii="Arial" w:hAnsi="Arial" w:cs="Arial"/>
        </w:rPr>
        <w:t xml:space="preserve">. 4th </w:t>
      </w:r>
      <w:proofErr w:type="spellStart"/>
      <w:r w:rsidRPr="00655F7E">
        <w:rPr>
          <w:rFonts w:ascii="Arial" w:hAnsi="Arial" w:cs="Arial"/>
        </w:rPr>
        <w:t>edn</w:t>
      </w:r>
      <w:proofErr w:type="spellEnd"/>
      <w:r w:rsidRPr="00655F7E">
        <w:rPr>
          <w:rFonts w:ascii="Arial" w:hAnsi="Arial" w:cs="Arial"/>
        </w:rPr>
        <w:t>. Harlow: Pearson.</w:t>
      </w:r>
    </w:p>
    <w:p w14:paraId="01F2DC64" w14:textId="77777777" w:rsidR="00055942" w:rsidRPr="00655F7E" w:rsidRDefault="00055942" w:rsidP="00655F7E">
      <w:pPr>
        <w:spacing w:line="480" w:lineRule="auto"/>
        <w:rPr>
          <w:rFonts w:ascii="Arial" w:hAnsi="Arial" w:cs="Arial"/>
        </w:rPr>
      </w:pPr>
    </w:p>
    <w:sectPr w:rsidR="00055942" w:rsidRPr="00655F7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4FBD0" w14:textId="77777777" w:rsidR="00140316" w:rsidRDefault="00140316" w:rsidP="00055942">
      <w:pPr>
        <w:spacing w:after="0" w:line="240" w:lineRule="auto"/>
      </w:pPr>
      <w:r>
        <w:separator/>
      </w:r>
    </w:p>
  </w:endnote>
  <w:endnote w:type="continuationSeparator" w:id="0">
    <w:p w14:paraId="108452EB" w14:textId="77777777" w:rsidR="00140316" w:rsidRDefault="00140316" w:rsidP="0005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57029"/>
      <w:docPartObj>
        <w:docPartGallery w:val="Page Numbers (Bottom of Page)"/>
        <w:docPartUnique/>
      </w:docPartObj>
    </w:sdtPr>
    <w:sdtEndPr>
      <w:rPr>
        <w:noProof/>
      </w:rPr>
    </w:sdtEndPr>
    <w:sdtContent>
      <w:p w14:paraId="41D1B041" w14:textId="1A5E72A9" w:rsidR="00055942" w:rsidRDefault="00055942">
        <w:pPr>
          <w:pStyle w:val="Footer"/>
        </w:pPr>
        <w:r>
          <w:fldChar w:fldCharType="begin"/>
        </w:r>
        <w:r>
          <w:instrText xml:space="preserve"> PAGE   \* MERGEFORMAT </w:instrText>
        </w:r>
        <w:r>
          <w:fldChar w:fldCharType="separate"/>
        </w:r>
        <w:r>
          <w:rPr>
            <w:noProof/>
          </w:rPr>
          <w:t>2</w:t>
        </w:r>
        <w:r>
          <w:rPr>
            <w:noProof/>
          </w:rPr>
          <w:fldChar w:fldCharType="end"/>
        </w:r>
      </w:p>
    </w:sdtContent>
  </w:sdt>
  <w:p w14:paraId="09908041" w14:textId="77777777" w:rsidR="00055942" w:rsidRDefault="00055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3901D" w14:textId="77777777" w:rsidR="00140316" w:rsidRDefault="00140316" w:rsidP="00055942">
      <w:pPr>
        <w:spacing w:after="0" w:line="240" w:lineRule="auto"/>
      </w:pPr>
      <w:r>
        <w:separator/>
      </w:r>
    </w:p>
  </w:footnote>
  <w:footnote w:type="continuationSeparator" w:id="0">
    <w:p w14:paraId="7AE6495F" w14:textId="77777777" w:rsidR="00140316" w:rsidRDefault="00140316" w:rsidP="0005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4FD0" w14:textId="7C554036" w:rsidR="00055942" w:rsidRPr="00055942" w:rsidRDefault="00055942" w:rsidP="00055942">
    <w:pPr>
      <w:pStyle w:val="Heading1"/>
      <w:rPr>
        <w:rFonts w:ascii="Arial" w:hAnsi="Arial" w:cs="Arial"/>
        <w:sz w:val="28"/>
        <w:szCs w:val="28"/>
      </w:rPr>
    </w:pPr>
    <w:r w:rsidRPr="00055942">
      <w:rPr>
        <w:rFonts w:ascii="Arial" w:hAnsi="Arial" w:cs="Arial"/>
        <w:sz w:val="28"/>
        <w:szCs w:val="28"/>
      </w:rPr>
      <w:t>Real-World Examples of Boolean Search Operators: A Critical Evaluation</w:t>
    </w:r>
  </w:p>
  <w:p w14:paraId="7956B40C" w14:textId="7422F671" w:rsidR="00055942" w:rsidRDefault="00055942">
    <w:pPr>
      <w:pStyle w:val="Header"/>
    </w:pPr>
  </w:p>
  <w:p w14:paraId="77DBB62E" w14:textId="77777777" w:rsidR="00055942" w:rsidRDefault="000559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42"/>
    <w:rsid w:val="00055942"/>
    <w:rsid w:val="000D387A"/>
    <w:rsid w:val="00140316"/>
    <w:rsid w:val="00335EA3"/>
    <w:rsid w:val="004252FF"/>
    <w:rsid w:val="00655F7E"/>
    <w:rsid w:val="009643A0"/>
    <w:rsid w:val="00FA2F9D"/>
    <w:rsid w:val="00FC1E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FBE1"/>
  <w15:chartTrackingRefBased/>
  <w15:docId w15:val="{85319578-C120-400E-A0DF-EA41000C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42"/>
    <w:rPr>
      <w:rFonts w:eastAsiaTheme="majorEastAsia" w:cstheme="majorBidi"/>
      <w:color w:val="272727" w:themeColor="text1" w:themeTint="D8"/>
    </w:rPr>
  </w:style>
  <w:style w:type="paragraph" w:styleId="Title">
    <w:name w:val="Title"/>
    <w:basedOn w:val="Normal"/>
    <w:next w:val="Normal"/>
    <w:link w:val="TitleChar"/>
    <w:uiPriority w:val="10"/>
    <w:qFormat/>
    <w:rsid w:val="0005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42"/>
    <w:pPr>
      <w:spacing w:before="160"/>
      <w:jc w:val="center"/>
    </w:pPr>
    <w:rPr>
      <w:i/>
      <w:iCs/>
      <w:color w:val="404040" w:themeColor="text1" w:themeTint="BF"/>
    </w:rPr>
  </w:style>
  <w:style w:type="character" w:customStyle="1" w:styleId="QuoteChar">
    <w:name w:val="Quote Char"/>
    <w:basedOn w:val="DefaultParagraphFont"/>
    <w:link w:val="Quote"/>
    <w:uiPriority w:val="29"/>
    <w:rsid w:val="00055942"/>
    <w:rPr>
      <w:i/>
      <w:iCs/>
      <w:color w:val="404040" w:themeColor="text1" w:themeTint="BF"/>
    </w:rPr>
  </w:style>
  <w:style w:type="paragraph" w:styleId="ListParagraph">
    <w:name w:val="List Paragraph"/>
    <w:basedOn w:val="Normal"/>
    <w:uiPriority w:val="34"/>
    <w:qFormat/>
    <w:rsid w:val="00055942"/>
    <w:pPr>
      <w:ind w:left="720"/>
      <w:contextualSpacing/>
    </w:pPr>
  </w:style>
  <w:style w:type="character" w:styleId="IntenseEmphasis">
    <w:name w:val="Intense Emphasis"/>
    <w:basedOn w:val="DefaultParagraphFont"/>
    <w:uiPriority w:val="21"/>
    <w:qFormat/>
    <w:rsid w:val="00055942"/>
    <w:rPr>
      <w:i/>
      <w:iCs/>
      <w:color w:val="0F4761" w:themeColor="accent1" w:themeShade="BF"/>
    </w:rPr>
  </w:style>
  <w:style w:type="paragraph" w:styleId="IntenseQuote">
    <w:name w:val="Intense Quote"/>
    <w:basedOn w:val="Normal"/>
    <w:next w:val="Normal"/>
    <w:link w:val="IntenseQuoteChar"/>
    <w:uiPriority w:val="30"/>
    <w:qFormat/>
    <w:rsid w:val="00055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42"/>
    <w:rPr>
      <w:i/>
      <w:iCs/>
      <w:color w:val="0F4761" w:themeColor="accent1" w:themeShade="BF"/>
    </w:rPr>
  </w:style>
  <w:style w:type="character" w:styleId="IntenseReference">
    <w:name w:val="Intense Reference"/>
    <w:basedOn w:val="DefaultParagraphFont"/>
    <w:uiPriority w:val="32"/>
    <w:qFormat/>
    <w:rsid w:val="00055942"/>
    <w:rPr>
      <w:b/>
      <w:bCs/>
      <w:smallCaps/>
      <w:color w:val="0F4761" w:themeColor="accent1" w:themeShade="BF"/>
      <w:spacing w:val="5"/>
    </w:rPr>
  </w:style>
  <w:style w:type="paragraph" w:styleId="Header">
    <w:name w:val="header"/>
    <w:basedOn w:val="Normal"/>
    <w:link w:val="HeaderChar"/>
    <w:uiPriority w:val="99"/>
    <w:unhideWhenUsed/>
    <w:rsid w:val="000559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942"/>
  </w:style>
  <w:style w:type="paragraph" w:styleId="Footer">
    <w:name w:val="footer"/>
    <w:basedOn w:val="Normal"/>
    <w:link w:val="FooterChar"/>
    <w:uiPriority w:val="99"/>
    <w:unhideWhenUsed/>
    <w:rsid w:val="000559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027D3-16FA-4C8B-A98F-3F5962E45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Bankole, Edward [HMPS]</dc:creator>
  <cp:keywords/>
  <dc:description/>
  <cp:lastModifiedBy>Edward Bankole</cp:lastModifiedBy>
  <cp:revision>3</cp:revision>
  <dcterms:created xsi:type="dcterms:W3CDTF">2026-09-12T15:01:00Z</dcterms:created>
  <dcterms:modified xsi:type="dcterms:W3CDTF">2026-09-26T16:37:00Z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5f3d21-7675-47a1-a7bf-8316b405c573_Enabled">
    <vt:lpwstr>true</vt:lpwstr>
  </property>
  <property fmtid="{D5CDD505-2E9C-101B-9397-08002B2CF9AE}" pid="3" name="MSIP_Label_e75f3d21-7675-47a1-a7bf-8316b405c573_SetDate">
    <vt:lpwstr>2026-09-11T12:36:33Z</vt:lpwstr>
  </property>
  <property fmtid="{D5CDD505-2E9C-101B-9397-08002B2CF9AE}" pid="4" name="MSIP_Label_e75f3d21-7675-47a1-a7bf-8316b405c573_Method">
    <vt:lpwstr>Privileged</vt:lpwstr>
  </property>
  <property fmtid="{D5CDD505-2E9C-101B-9397-08002B2CF9AE}" pid="5" name="MSIP_Label_e75f3d21-7675-47a1-a7bf-8316b405c573_Name">
    <vt:lpwstr>NO CLASSIFICATION</vt:lpwstr>
  </property>
  <property fmtid="{D5CDD505-2E9C-101B-9397-08002B2CF9AE}" pid="6" name="MSIP_Label_e75f3d21-7675-47a1-a7bf-8316b405c573_SiteId">
    <vt:lpwstr>c6874728-71e6-41fe-a9e1-2e8c36776ad8</vt:lpwstr>
  </property>
  <property fmtid="{D5CDD505-2E9C-101B-9397-08002B2CF9AE}" pid="7" name="MSIP_Label_e75f3d21-7675-47a1-a7bf-8316b405c573_ActionId">
    <vt:lpwstr>864194da-aa67-4dce-8c3d-791dfc32b2fd</vt:lpwstr>
  </property>
  <property fmtid="{D5CDD505-2E9C-101B-9397-08002B2CF9AE}" pid="8" name="MSIP_Label_e75f3d21-7675-47a1-a7bf-8316b405c573_ContentBits">
    <vt:lpwstr>0</vt:lpwstr>
  </property>
  <property fmtid="{D5CDD505-2E9C-101B-9397-08002B2CF9AE}" pid="9" name="MSIP_Label_e75f3d21-7675-47a1-a7bf-8316b405c573_Tag">
    <vt:lpwstr>10, 0, 1, 1</vt:lpwstr>
  </property>
</Properties>
</file>