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00" w:after="200"/>
        <w:jc w:val="center"/>
      </w:pPr>
      <w:r>
        <w:rPr>
          <w:rFonts w:ascii="Microsoft JhengHei" w:hAnsi="Microsoft JhengHei"/>
          <w:b/>
          <w:i w:val="0"/>
          <w:color w:val="1A365D"/>
          <w:sz w:val="40"/>
        </w:rPr>
        <w:t>Deep Agents v0.7 企業級實戰架構與程式碼 Step-by-Step 深度說明文件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BF8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FFFFFF"/>
              <w:bottom w:val="none" w:sz="0" w:space="0" w:color="FFFFFF"/>
              <w:left w:val="single" w:sz="28" w:space="0" w:color="2B6CB0"/>
              <w:right w:val="none" w:sz="0" w:space="0" w:color="FFFFFF"/>
            </w:tcBorders>
          </w:tcPr>
          <w:p>
            <w:pPr>
              <w:spacing w:before="40" w:after="80"/>
            </w:pPr>
            <w:r>
              <w:rPr>
                <w:rFonts w:ascii="Microsoft JhengHei" w:hAnsi="Microsoft JhengHei"/>
                <w:b/>
                <w:color w:val="2B6CB0"/>
                <w:sz w:val="20"/>
              </w:rPr>
              <w:t>📌 重點指引與核心元數據</w:t>
              <w:br/>
            </w:r>
            <w:r>
              <w:rPr>
                <w:rFonts w:ascii="Microsoft JhengHei" w:hAnsi="Microsoft JhengHei"/>
                <w:color w:val="2D3748"/>
                <w:sz w:val="19"/>
              </w:rPr>
              <w:t>**專案檔案**：[`enterprise_audit_agent.py`](file:///D:/JavaDO/Harness/Deep%20Agents/enterprise_audit_agent.py)</w:t>
              <w:br/>
              <w:t>**技術核心**：LangChain Deep Agents v0.7+ · LangGraph 1.2+ · LangChain 1.4+</w:t>
              <w:br/>
              <w:t>**應用場景**：企業智慧財務稽核與合規投研助理（Enterprise Financial &amp; Compliance Due Diligence Agent）</w:t>
              <w:br/>
              <w:t>**分析視角**：AI Agent Harness 治理 · 上下文工程 (Context Engineering) · 執行安全邊界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2"/>
        <w:spacing w:before="320" w:after="120"/>
      </w:pPr>
      <w:r>
        <w:rPr>
          <w:rFonts w:ascii="Microsoft JhengHei" w:hAnsi="Microsoft JhengHei"/>
          <w:b/>
          <w:i w:val="0"/>
          <w:color w:val="1A365D"/>
          <w:sz w:val="28"/>
        </w:rPr>
        <w:t>零、前期工作綜整摘要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在進入實戰範例前，綜整前階段所完成的核心研究成果：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階段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工作項目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關鍵產出與技術結論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階段一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部落格與生態研究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深度研讀溫煜鈞《LangChain vs LangGraph vs DeepAgents》，訪問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jason8745/llm-kaggle-agent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，確立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Runtime（LangGraph）→ Framework（LangChain）→ Harness（Deep Agents）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三層不衝突的堆疊定位。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階段二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官方 16 章文件研讀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5 個研究子代理並行穿透 16 章 MD 文件，全量萃取 VFS、任務規劃、同步/異步/動態子 Agent、Skills、長期記憶、HITL、沙箱、權限治理、MCP、串流、直譯器等技術底層。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階段三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首版白皮書產出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以 Gemini 3.8 產出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Deep Agents.docx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（58KB，6 大治理支柱）。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階段四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Opus 深度版升級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切換 Claude Opus 4.6 深度思考，產出升級版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Deep Agents_opus.docx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（65KB，238 段落、29 張架構表格、8 大治理支柱、10 項風險矩陣、4 級導入模型與競品對比）。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階段五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實戰工程落地（當前）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切換回 Gemini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，將所有理論與治理原語轉化為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完全可執行、零錯誤、100% 跑通的代表性 Python 範例程式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，並撰寫本完整技術說明文件。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2"/>
        <w:spacing w:before="320" w:after="120"/>
      </w:pPr>
      <w:r>
        <w:rPr>
          <w:rFonts w:ascii="Microsoft JhengHei" w:hAnsi="Microsoft JhengHei"/>
          <w:b/>
          <w:i w:val="0"/>
          <w:color w:val="1A365D"/>
          <w:sz w:val="28"/>
        </w:rPr>
        <w:t>一、業務情境與核心設計目標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本範例選取業界最嚴苛、最講究治理防護的場景：</w:t>
      </w:r>
      <w:r>
        <w:rPr>
          <w:rFonts w:ascii="Microsoft JhengHei" w:hAnsi="Microsoft JhengHei"/>
          <w:b/>
          <w:color w:val="2D3748"/>
          <w:sz w:val="20"/>
        </w:rPr>
        <w:t>「企業智慧財務稽核與合規投研助理」</w:t>
      </w:r>
      <w:r>
        <w:rPr>
          <w:rFonts w:ascii="Microsoft JhengHei" w:hAnsi="Microsoft JhengHei"/>
          <w:b w:val="0"/>
          <w:i w:val="0"/>
          <w:color w:val="2D3748"/>
          <w:sz w:val="20"/>
        </w:rPr>
        <w:t>。</w:t>
      </w: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1.1 業務痛點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在面對企業投資、併購盡職調查（Due Diligence）或授信審核時：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上下文爆炸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：目標企業財報、法規檔案、全球制裁清單龐大，若全塞入 Prompt 會導致模型遺忘或幻覺。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缺乏流程結構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：模型容易「想到哪做哪」，遺漏關鍵合規項目。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系統越權風險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：Agent 擁有檔案讀寫工具，若被 Prompt 注入攻擊，可能讀寫伺服器機敏金鑰（如 </w:t>
      </w:r>
      <w:r>
        <w:rPr>
          <w:rFonts w:ascii="Consolas" w:hAnsi="Consolas"/>
          <w:b/>
          <w:color w:val="C53030"/>
          <w:sz w:val="17"/>
        </w:rPr>
        <w:t>/etc/corporate_secrets.key</w:t>
      </w:r>
      <w:r>
        <w:rPr>
          <w:rFonts w:ascii="Microsoft JhengHei" w:hAnsi="Microsoft JhengHei"/>
          <w:b w:val="0"/>
          <w:i w:val="0"/>
          <w:color w:val="2D3748"/>
          <w:sz w:val="19"/>
        </w:rPr>
        <w:t>）。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雜訊污染主線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：反洗錢（AML）比對涉及大量監管資料庫查詢，這些中間日誌若湧入主上下文，會擠占推理視窗。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法律副作用無防護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：若 Agent 擅自向外部帳本或授信系統簽發評級與額度，將引發法律與財務災難。</w:t>
      </w: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1.2 Deep Agents 治理目標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本範例透過 Deep Agents v0.7 的 Harness 原語，提供完整的架構性解法：</w:t>
      </w: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用 </w:t>
      </w:r>
      <w:r>
        <w:rPr>
          <w:rFonts w:ascii="Microsoft JhengHei" w:hAnsi="Microsoft JhengHei"/>
          <w:b/>
          <w:color w:val="2D3748"/>
          <w:sz w:val="19"/>
        </w:rPr>
        <w:t>`TodoListMiddleware`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錨定審計進度，確保任務依序閉環。</w:t>
      </w: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用 </w:t>
      </w:r>
      <w:r>
        <w:rPr>
          <w:rFonts w:ascii="Microsoft JhengHei" w:hAnsi="Microsoft JhengHei"/>
          <w:b/>
          <w:color w:val="2D3748"/>
          <w:sz w:val="19"/>
        </w:rPr>
        <w:t>`CompositeBackend` (VFS)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將大檔案卸載至磁碟/記憶體，實現 Context Engineering。</w:t>
      </w: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用 </w:t>
      </w:r>
      <w:r>
        <w:rPr>
          <w:rFonts w:ascii="Microsoft JhengHei" w:hAnsi="Microsoft JhengHei"/>
          <w:b/>
          <w:color w:val="2D3748"/>
          <w:sz w:val="19"/>
        </w:rPr>
        <w:t>`FilesystemPermission` (Deny-First)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建立絕對路徑白名單，自動阻斷越權寫入。</w:t>
      </w: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用 </w:t>
      </w:r>
      <w:r>
        <w:rPr>
          <w:rFonts w:ascii="Microsoft JhengHei" w:hAnsi="Microsoft JhengHei"/>
          <w:b/>
          <w:color w:val="2D3748"/>
          <w:sz w:val="19"/>
        </w:rPr>
        <w:t>`SubAgent` (Context Quarantine)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隔離合規檢索雜訊，主 Agent 僅接收高價值結論。</w:t>
      </w: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用 </w:t>
      </w:r>
      <w:r>
        <w:rPr>
          <w:rFonts w:ascii="Microsoft JhengHei" w:hAnsi="Microsoft JhengHei"/>
          <w:b/>
          <w:color w:val="2D3748"/>
          <w:sz w:val="19"/>
        </w:rPr>
        <w:t>`Human-in-the-Loop` (`interrupt_on`)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在發布具法律效力的評等前強制暫停，等待人類主管審批放行。</w:t>
      </w: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用 </w:t>
      </w:r>
      <w:r>
        <w:rPr>
          <w:rFonts w:ascii="Microsoft JhengHei" w:hAnsi="Microsoft JhengHei"/>
          <w:b/>
          <w:color w:val="2D3748"/>
          <w:sz w:val="19"/>
        </w:rPr>
        <w:t>`ScenarioSimulatorModel` 雙模設計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確保無 API Key 環境亦可 100% 成功演示全流程。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2"/>
        <w:spacing w:before="320" w:after="120"/>
      </w:pPr>
      <w:r>
        <w:rPr>
          <w:rFonts w:ascii="Microsoft JhengHei" w:hAnsi="Microsoft JhengHei"/>
          <w:b/>
          <w:i w:val="0"/>
          <w:color w:val="1A365D"/>
          <w:sz w:val="28"/>
        </w:rPr>
        <w:t>二、系統程式架構 (System Architecture)</w:t>
      </w: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2.1 三層堆疊映射圖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Deep Agents (Harness Layer)                        │</w:t>
              <w:br/>
              <w:t>│  • TodoListMiddleware (write_todos / todos 狀態)                        │</w:t>
              <w:br/>
              <w:t>│  • FilesystemMiddleware (7 大 VFS 工具: write_file, read_file 等)        │</w:t>
              <w:br/>
              <w:t>│  • FilesystemPermission (Deny-First: /workspace/**, /** deny)           │</w:t>
              <w:br/>
              <w:t>│  • SubAgentMiddleware (Context Quarantine: compliance-auditor)          │</w:t>
              <w:br/>
              <w:t>│  • HumanInTheLoopMiddleware (interrupt_on: publish_audit_decision)      │</w:t>
              <w:br/>
              <w:t>│  • CompositeBackend (路由: /workspace/ 暫存, /memories/ 長期持久化)      │</w:t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LangChain (Framework Layer)                       │</w:t>
              <w:br/>
              <w:t>│  • BaseChatModel / ChatOpenAI (模型標準抽象與 Tool Calling 協議)         │</w:t>
              <w:br/>
              <w:t>│  • @tool 裝飾器 (calculate_financial_ratios, publish_audit_decision)     │</w:t>
              <w:br/>
              <w:t>│  • Middleware Hook 體系 (Node-style 與 Wrap-style 攔截)                 │</w:t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LangGraph (Runtime Layer)                        │</w:t>
              <w:br/>
              <w:t>│  • StateGraph (狀態機圖編排、節點排程與訊息路由)                           │</w:t>
              <w:br/>
              <w:t>│  • Checkpointer (InMemorySaver / 狀態快照與版本控制)                      │</w:t>
              <w:br/>
              <w:t>│  • Store (InMemoryStore / 租戶 namespace 隔離之長期跨會話記憶)             │</w:t>
              <w:br/>
              <w:t>│  • interrupt() 與 Command(resume=...) (暫停與恢復原語)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2.2 元件職責與治理原語映射表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治理功能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實作元件 / API</w:t>
            </w:r>
          </w:p>
        </w:tc>
        <w:tc>
          <w:tcPr>
            <w:tcW w:type="dxa" w:w="3173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8" w:space="0" w:color="CBD5E0"/>
              <w:bottom w:val="single" w:sz="16" w:space="0" w:color="1A365D"/>
              <w:left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</w:r>
            <w:r>
              <w:rPr>
                <w:rFonts w:ascii="Microsoft JhengHei" w:hAnsi="Microsoft JhengHei"/>
                <w:b/>
                <w:i w:val="0"/>
                <w:color w:val="FFFFFF"/>
                <w:sz w:val="19"/>
              </w:rPr>
              <w:t>在本程式中的具體角色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任務規劃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TodoListMiddleware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注入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write_todos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，在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state["todos"]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中維護 5 大稽核子步驟。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上下文工程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CompositeBackend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/workspace/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導向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StateBackend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；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/memories/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導向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StoreBackend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。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長期記憶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StoreBackend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+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InMemoryStore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以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("enterprise-tenant-888", "memories")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命名空間持久化機構投資規章。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權限防禦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FilesystemPermission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建立 White-list 白名單，以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mode="deny"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攔截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/etc/**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越權操作。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上下文隔離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SubAgent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字典定義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委派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compliance-auditor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專職子 Agent，中間日誌不回傳，消除雜訊。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人機協作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interrupt_on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+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Command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攔截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publish_audit_decision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，生成中斷物件，經人工核准後恢復。</w:t>
            </w:r>
          </w:p>
        </w:tc>
      </w:tr>
      <w:tr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狀態持久化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InMemorySaver</w:t>
            </w:r>
          </w:p>
        </w:tc>
        <w:tc>
          <w:tcPr>
            <w:tcW w:type="dxa" w:w="3173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以 </w:t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thread_id</w:t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 xml:space="preserve"> 保存對話與圖執行狀態，支撐中斷跨時間重啟。</w:t>
            </w:r>
          </w:p>
        </w:tc>
      </w:tr>
      <w:tr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雙模高仿真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/>
                <w:color w:val="2D3748"/>
                <w:sz w:val="18"/>
              </w:rPr>
              <w:t>ScenarioSimulatorModel</w:t>
            </w:r>
          </w:p>
        </w:tc>
        <w:tc>
          <w:tcPr>
            <w:tcW w:type="dxa" w:w="3173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</w:tcPr>
          <w:p>
            <w:r>
              <w:rPr>
                <w:rFonts w:ascii="Microsoft JhengHei" w:hAnsi="Microsoft JhengHei"/>
                <w:color w:val="2D3748"/>
                <w:sz w:val="18"/>
              </w:rPr>
            </w:r>
            <w:r>
              <w:rPr>
                <w:rFonts w:ascii="Microsoft JhengHei" w:hAnsi="Microsoft JhengHei"/>
                <w:b w:val="0"/>
                <w:i w:val="0"/>
                <w:color w:val="2D3748"/>
                <w:sz w:val="18"/>
              </w:rPr>
              <w:t>模擬 LLM Tool Calling 行為，使本範例具備無條件 100% 執行能力。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2"/>
        <w:spacing w:before="320" w:after="120"/>
      </w:pPr>
      <w:r>
        <w:rPr>
          <w:rFonts w:ascii="Microsoft JhengHei" w:hAnsi="Microsoft JhengHei"/>
          <w:b/>
          <w:i w:val="0"/>
          <w:color w:val="1A365D"/>
          <w:sz w:val="28"/>
        </w:rPr>
        <w:t>三、程式執行流程圖 (Program Execution Flow)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下圖展示從使用者發出「審計請求」到最終「審計決策發布」的完整動態生命週期：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mermaid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sequenceDiagram</w:t>
              <w:br/>
              <w:t xml:space="preserve">    autonumber</w:t>
              <w:br/>
              <w:t xml:space="preserve">    actor User as 👤 使用者 / 投資主管</w:t>
              <w:br/>
              <w:t xml:space="preserve">    participant Agent as 🤖 主 Agent (Deep Agent)</w:t>
              <w:br/>
              <w:t xml:space="preserve">    participant VFS as 📁 複合檔案系統 (CompositeBackend)</w:t>
              <w:br/>
              <w:t xml:space="preserve">    participant Tool as ⚙️ 財務計算工具 (Domain Tool)</w:t>
              <w:br/>
              <w:t xml:space="preserve">    participant SubAgent as 🛡️ 合規子 Agent (Context Quarantine)</w:t>
              <w:br/>
              <w:t xml:space="preserve">    participant HITL as ⏸️ 人機審批中斷 (HITL Middleware)</w:t>
              <w:br/>
              <w:t xml:space="preserve">    actor Human as 👨‍💼 人工審核主管 (Reviewer)</w:t>
              <w:br/>
              <w:br/>
              <w:t xml:space="preserve">    User-&gt;&gt;Agent: 發起請求: "審計 Acme Global Industries"</w:t>
              <w:br/>
              <w:t xml:space="preserve">    Note over Agent: 【步驟 1：任務規劃】</w:t>
              <w:br/>
              <w:t xml:space="preserve">    Agent-&gt;&gt;Agent: 呼叫 write_todos，拆解 5 個步驟存入 todos 狀態</w:t>
              <w:br/>
              <w:br/>
              <w:t xml:space="preserve">    Note over Agent: 【步驟 2：讀取長期記憶】</w:t>
              <w:br/>
              <w:t xml:space="preserve">    Agent-&gt;&gt;VFS: 呼叫 read_file("/memories/tenant_policy.md")</w:t>
              <w:br/>
              <w:t xml:space="preserve">    VFS--&gt;&gt;Agent: 回傳機構政策：槓桿不得高於 200%，營益率需&gt;5%</w:t>
              <w:br/>
              <w:br/>
              <w:t xml:space="preserve">    Note over Agent: 【步驟 3：業務運算】</w:t>
              <w:br/>
              <w:t xml:space="preserve">    Agent-&gt;&gt;Tool: 呼叫 calculate_financial_ratios(...)</w:t>
              <w:br/>
              <w:t xml:space="preserve">    Tool--&gt;&gt;Agent: 營益率 15.96%, 負債比 66.67% (LOW RISK)</w:t>
              <w:br/>
              <w:br/>
              <w:t xml:space="preserve">    Note over Agent: 【步驟 4：權限阻斷展示】</w:t>
              <w:br/>
              <w:t xml:space="preserve">    Agent-&gt;&gt;VFS: 嘗試 write_file("/etc/corporate_secrets.key")</w:t>
              <w:br/>
              <w:t xml:space="preserve">    VFS--&gt;&gt;Agent: ❌ FilesystemPermission 阻斷: "permission denied"</w:t>
              <w:br/>
              <w:br/>
              <w:t xml:space="preserve">    Note over Agent: 【步驟 5：上下文隔離委派】</w:t>
              <w:br/>
              <w:t xml:space="preserve">    Agent-&gt;&gt;SubAgent: task(subagent_type="compliance-auditor")</w:t>
              <w:br/>
              <w:t xml:space="preserve">    Note over SubAgent: 獨立執行 check_sanctions_and_aml&lt;br/&gt;所有檢索日誌留在子上下文</w:t>
              <w:br/>
              <w:t xml:space="preserve">    SubAgent--&gt;&gt;Agent: 僅回傳結論: "PASSED_CLEAN (無制裁記錄)"</w:t>
              <w:br/>
              <w:br/>
              <w:t xml:space="preserve">    Note over Agent: 【步驟 6：工作區報告產出】</w:t>
              <w:br/>
              <w:t xml:space="preserve">    Agent-&gt;&gt;VFS: write_file("/workspace/audit_report.md", 綜合報告)</w:t>
              <w:br/>
              <w:t xml:space="preserve">    Agent-&gt;&gt;Agent: 更新 write_todos 進度為已完成</w:t>
              <w:br/>
              <w:br/>
              <w:t xml:space="preserve">    Note over Agent,HITL: 【步驟 7：觸發人機審批】</w:t>
              <w:br/>
              <w:t xml:space="preserve">    Agent-&gt;&gt;HITL: 呼叫 publish_audit_decision(評級: AA, 額度: $50M)</w:t>
              <w:br/>
              <w:t xml:space="preserve">    HITL--&gt;&gt;Agent: 暫停執行！拋出 Interrupt 異常</w:t>
              <w:br/>
              <w:t xml:space="preserve">    Note over HITL: Checkpointer 保存快照至 thread_id</w:t>
              <w:br/>
              <w:br/>
              <w:t xml:space="preserve">    HITL-&gt;&gt;Human: 呈現中斷詳情：待審批操作、參數與允許決策</w:t>
              <w:br/>
              <w:t xml:space="preserve">    Human-&gt;&gt;Agent: 發送 Command(resume={"decisions": [{"type": "approve"}]})</w:t>
              <w:br/>
              <w:br/>
              <w:t xml:space="preserve">    Note over Agent: 【步驟 8：恢復執行與簽發】</w:t>
              <w:br/>
              <w:t xml:space="preserve">    Agent-&gt;&gt;Tool: 放行執行 publish_audit_decision</w:t>
              <w:br/>
              <w:t xml:space="preserve">    Tool--&gt;&gt;Agent: 簽署完成，回傳決策 Hash</w:t>
              <w:br/>
              <w:t xml:space="preserve">    Agent-&gt;&gt;User: 輸出最終審計完成回覆與落地的 todos 清單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2"/>
        <w:spacing w:before="320" w:after="120"/>
      </w:pPr>
      <w:r>
        <w:rPr>
          <w:rFonts w:ascii="Microsoft JhengHei" w:hAnsi="Microsoft JhengHei"/>
          <w:b/>
          <w:i w:val="0"/>
          <w:color w:val="1A365D"/>
          <w:sz w:val="28"/>
        </w:rPr>
        <w:t>四、程式碼 Step-by-Step 逐段深入解析</w:t>
      </w: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Step 1：終端機編碼保護與核心套件匯入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# Windows 終端機 UTF-8 編碼保護</w:t>
              <w:br/>
              <w:t>if sys.platform == "win32":</w:t>
              <w:br/>
              <w:t xml:space="preserve">    try:</w:t>
              <w:br/>
              <w:t xml:space="preserve">        sys.stdout.reconfigure(encoding='utf-8')</w:t>
              <w:br/>
              <w:t xml:space="preserve">        sys.stderr.reconfigure(encoding='utf-8')</w:t>
              <w:br/>
              <w:t xml:space="preserve">    except Exception:</w:t>
              <w:br/>
              <w:t xml:space="preserve">        pass</w:t>
            </w:r>
          </w:p>
        </w:tc>
      </w:tr>
    </w:tbl>
    <w:p>
      <w:pPr>
        <w:spacing w:before="0" w:after="120"/>
      </w:pP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設計考量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：Windows 預設主控台採用 </w:t>
      </w:r>
      <w:r>
        <w:rPr>
          <w:rFonts w:ascii="Consolas" w:hAnsi="Consolas"/>
          <w:b/>
          <w:color w:val="C53030"/>
          <w:sz w:val="17"/>
        </w:rPr>
        <w:t>cp950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（繁體中文），無法直接輸出包含豐富標籤與狀態字符的內容。透過 </w:t>
      </w:r>
      <w:r>
        <w:rPr>
          <w:rFonts w:ascii="Consolas" w:hAnsi="Consolas"/>
          <w:b/>
          <w:color w:val="C53030"/>
          <w:sz w:val="17"/>
        </w:rPr>
        <w:t>sys.stdout.reconfigure(encoding='utf-8')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確保在任何終端環境下執行均不拋出 </w:t>
      </w:r>
      <w:r>
        <w:rPr>
          <w:rFonts w:ascii="Consolas" w:hAnsi="Consolas"/>
          <w:b/>
          <w:color w:val="C53030"/>
          <w:sz w:val="17"/>
        </w:rPr>
        <w:t>UnicodeEncodeError</w:t>
      </w:r>
      <w:r>
        <w:rPr>
          <w:rFonts w:ascii="Microsoft JhengHei" w:hAnsi="Microsoft JhengHei"/>
          <w:b w:val="0"/>
          <w:i w:val="0"/>
          <w:color w:val="2D3748"/>
          <w:sz w:val="19"/>
        </w:rPr>
        <w:t>。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Step 2：領域業務工具宣告（Domain Tools）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@tool</w:t>
              <w:br/>
              <w:t>def calculate_financial_ratios(company_name: str, revenue: float, ...) -&gt; dict:</w:t>
              <w:br/>
              <w:t xml:space="preserve">    """計算關鍵企業財務與償債能力比率指標。"""</w:t>
              <w:br/>
              <w:t xml:space="preserve">    ...</w:t>
            </w:r>
          </w:p>
        </w:tc>
      </w:tr>
    </w:tbl>
    <w:p>
      <w:pPr>
        <w:spacing w:before="0" w:after="120"/>
      </w:pP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三要素設計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</w:t>
      </w:r>
    </w:p>
    <w:p>
      <w:pPr>
        <w:pStyle w:val="ListNumber"/>
        <w:spacing w:before="30" w:after="30"/>
        <w:ind w:left="907"/>
      </w:pPr>
      <w:r>
        <w:rPr>
          <w:rFonts w:ascii="Microsoft JhengHei" w:hAnsi="Microsoft JhengHei"/>
          <w:b/>
          <w:color w:val="2D3748"/>
          <w:sz w:val="19"/>
        </w:rPr>
        <w:t>函數名稱與 Docstring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：精準表達「計算關鍵企業財務比率」，讓模型清楚調用時機。</w:t>
      </w:r>
    </w:p>
    <w:p>
      <w:pPr>
        <w:pStyle w:val="ListNumber"/>
        <w:spacing w:before="30" w:after="30"/>
        <w:ind w:left="907"/>
      </w:pPr>
      <w:r>
        <w:rPr>
          <w:rFonts w:ascii="Microsoft JhengHei" w:hAnsi="Microsoft JhengHei"/>
          <w:b/>
          <w:color w:val="2D3748"/>
          <w:sz w:val="19"/>
        </w:rPr>
        <w:t>強類型標注 (Type Hinting)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：每個參數宣告 </w:t>
      </w:r>
      <w:r>
        <w:rPr>
          <w:rFonts w:ascii="Consolas" w:hAnsi="Consolas"/>
          <w:b/>
          <w:color w:val="C53030"/>
          <w:sz w:val="17"/>
        </w:rPr>
        <w:t>float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或 </w:t>
      </w:r>
      <w:r>
        <w:rPr>
          <w:rFonts w:ascii="Consolas" w:hAnsi="Consolas"/>
          <w:b/>
          <w:color w:val="C53030"/>
          <w:sz w:val="17"/>
        </w:rPr>
        <w:t>str</w:t>
      </w:r>
      <w:r>
        <w:rPr>
          <w:rFonts w:ascii="Microsoft JhengHei" w:hAnsi="Microsoft JhengHei"/>
          <w:b w:val="0"/>
          <w:i w:val="0"/>
          <w:color w:val="2D3748"/>
          <w:sz w:val="19"/>
        </w:rPr>
        <w:t>，LangChain 自動生成標準 JSON Schema。</w:t>
      </w:r>
    </w:p>
    <w:p>
      <w:pPr>
        <w:pStyle w:val="ListNumber"/>
        <w:spacing w:before="30" w:after="30"/>
        <w:ind w:left="907"/>
      </w:pPr>
      <w:r>
        <w:rPr>
          <w:rFonts w:ascii="Microsoft JhengHei" w:hAnsi="Microsoft JhengHei"/>
          <w:b/>
          <w:color w:val="2D3748"/>
          <w:sz w:val="19"/>
        </w:rPr>
        <w:t>結構化字典輸出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：返回易於模型與後續驗證工具檢索的欄位（如 </w:t>
      </w:r>
      <w:r>
        <w:rPr>
          <w:rFonts w:ascii="Consolas" w:hAnsi="Consolas"/>
          <w:b/>
          <w:color w:val="C53030"/>
          <w:sz w:val="17"/>
        </w:rPr>
        <w:t>solvency_risk_level</w:t>
      </w:r>
      <w:r>
        <w:rPr>
          <w:rFonts w:ascii="Microsoft JhengHei" w:hAnsi="Microsoft JhengHei"/>
          <w:b w:val="0"/>
          <w:i w:val="0"/>
          <w:color w:val="2D3748"/>
          <w:sz w:val="19"/>
        </w:rPr>
        <w:t>）。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Step 3：具備法律約束力的副作用工具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@tool</w:t>
              <w:br/>
              <w:t>def publish_audit_decision(company_name: str, investment_grade: str, approved_limit_million_usd: float, ...) -&gt; str:</w:t>
              <w:br/>
              <w:t xml:space="preserve">    """【極具法律效力之副作用工具】將審計評等與額度簽發上鏈並發布至企業核心決策帳本。"""</w:t>
              <w:br/>
              <w:t xml:space="preserve">    ...</w:t>
            </w:r>
          </w:p>
        </w:tc>
      </w:tr>
    </w:tbl>
    <w:p>
      <w:pPr>
        <w:spacing w:before="0" w:after="120"/>
      </w:pP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治理關鍵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：此工具代表具實質外部影響的操作（動用資金、正式上鏈）。在後續組裝時，</w:t>
      </w:r>
      <w:r>
        <w:rPr>
          <w:rFonts w:ascii="Microsoft JhengHei" w:hAnsi="Microsoft JhengHei"/>
          <w:b/>
          <w:color w:val="2D3748"/>
          <w:sz w:val="19"/>
        </w:rPr>
        <w:t>必須掛載 HITL 中斷</w:t>
      </w:r>
      <w:r>
        <w:rPr>
          <w:rFonts w:ascii="Microsoft JhengHei" w:hAnsi="Microsoft JhengHei"/>
          <w:b w:val="0"/>
          <w:i w:val="0"/>
          <w:color w:val="2D3748"/>
          <w:sz w:val="19"/>
        </w:rPr>
        <w:t>，嚴禁 Agent 自主未經審批直接執行。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Step 4：智慧雙模引擎架構（Dual-Mode Engine）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class ScenarioSimulatorModel(BaseChatModel):</w:t>
              <w:br/>
              <w:t xml:space="preserve">    ...</w:t>
              <w:br/>
              <w:t xml:space="preserve">    def bind_tools(self, tools, **kwargs):</w:t>
              <w:br/>
              <w:t xml:space="preserve">        return self</w:t>
            </w:r>
          </w:p>
        </w:tc>
      </w:tr>
    </w:tbl>
    <w:p>
      <w:pPr>
        <w:spacing w:before="0" w:after="120"/>
      </w:pP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為什麼需要這個設計？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>如果範例程式強制綁定真實 API Key，任何未配置 Key 的開發者、CI/CD 管道或離線伺服器將直接崩潰。</w:t>
      </w:r>
    </w:p>
    <w:p>
      <w:pPr>
        <w:pStyle w:val="ListBullet"/>
        <w:spacing w:before="30" w:after="30"/>
        <w:ind w:left="907"/>
      </w:pPr>
      <w:r>
        <w:rPr>
          <w:rFonts w:ascii="Consolas" w:hAnsi="Consolas"/>
          <w:b/>
          <w:color w:val="C53030"/>
          <w:sz w:val="17"/>
        </w:rPr>
        <w:t>ScenarioSimulatorModel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實作了 LangChain 的 </w:t>
      </w:r>
      <w:r>
        <w:rPr>
          <w:rFonts w:ascii="Consolas" w:hAnsi="Consolas"/>
          <w:b/>
          <w:color w:val="C53030"/>
          <w:sz w:val="17"/>
        </w:rPr>
        <w:t>BaseChatModel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與 </w:t>
      </w:r>
      <w:r>
        <w:rPr>
          <w:rFonts w:ascii="Consolas" w:hAnsi="Consolas"/>
          <w:b/>
          <w:color w:val="C53030"/>
          <w:sz w:val="17"/>
        </w:rPr>
        <w:t>bind_tools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介面，</w:t>
      </w:r>
      <w:r>
        <w:rPr>
          <w:rFonts w:ascii="Microsoft JhengHei" w:hAnsi="Microsoft JhengHei"/>
          <w:b/>
          <w:color w:val="2D3748"/>
          <w:sz w:val="19"/>
        </w:rPr>
        <w:t>以精確的時間軸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模擬模型在接收到「規劃」、「讀取記憶」、「工具運算」、「越權攔截」、「子 Agent 委派」、「報告歸檔」等步驟時發出的 </w:t>
      </w:r>
      <w:r>
        <w:rPr>
          <w:rFonts w:ascii="Consolas" w:hAnsi="Consolas"/>
          <w:b/>
          <w:color w:val="C53030"/>
          <w:sz w:val="17"/>
        </w:rPr>
        <w:t>AIMessage(tool_calls=[...])</w:t>
      </w:r>
      <w:r>
        <w:rPr>
          <w:rFonts w:ascii="Microsoft JhengHei" w:hAnsi="Microsoft JhengHei"/>
          <w:b w:val="0"/>
          <w:i w:val="0"/>
          <w:color w:val="2D3748"/>
          <w:sz w:val="19"/>
        </w:rPr>
        <w:t>。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同時程式碼完全支援真實大模型——只要環境變數存在 </w:t>
      </w:r>
      <w:r>
        <w:rPr>
          <w:rFonts w:ascii="Consolas" w:hAnsi="Consolas"/>
          <w:b/>
          <w:color w:val="C53030"/>
          <w:sz w:val="17"/>
        </w:rPr>
        <w:t>OPENAI_API_KEY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或 </w:t>
      </w:r>
      <w:r>
        <w:rPr>
          <w:rFonts w:ascii="Consolas" w:hAnsi="Consolas"/>
          <w:b/>
          <w:color w:val="C53030"/>
          <w:sz w:val="17"/>
        </w:rPr>
        <w:t>SILICONFLOW_API_KEY</w:t>
      </w:r>
      <w:r>
        <w:rPr>
          <w:rFonts w:ascii="Microsoft JhengHei" w:hAnsi="Microsoft JhengHei"/>
          <w:b w:val="0"/>
          <w:i w:val="0"/>
          <w:color w:val="2D3748"/>
          <w:sz w:val="19"/>
        </w:rPr>
        <w:t>，即自動無縫切換為線上大模型！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Step 5：儲存與記憶架構設計（CompositeBackend）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store = InMemoryStore()</w:t>
              <w:br/>
              <w:t>checkpointer = InMemorySaver()</w:t>
              <w:br/>
              <w:br/>
              <w:t># 1. 向長期記憶區注入企業政策</w:t>
              <w:br/>
              <w:t>store.put(</w:t>
              <w:br/>
              <w:t xml:space="preserve">    namespace=("enterprise-tenant-888", "memories"),</w:t>
              <w:br/>
              <w:t xml:space="preserve">    key="tenant_policy.md",</w:t>
              <w:br/>
              <w:t xml:space="preserve">    value={"content": "# 企業風險控制政策...", "created_at": "..."}</w:t>
              <w:br/>
              <w:t>)</w:t>
              <w:br/>
              <w:br/>
              <w:t># 2. 裝配複合路由後端</w:t>
              <w:br/>
              <w:t>vfs_backend = CompositeBackend(</w:t>
              <w:br/>
              <w:t xml:space="preserve">    default=StateBackend(),</w:t>
              <w:br/>
              <w:t xml:space="preserve">    routes={</w:t>
              <w:br/>
              <w:t xml:space="preserve">        "/memories/": StoreBackend(</w:t>
              <w:br/>
              <w:t xml:space="preserve">            namespace=lambda rt: ("enterprise-tenant-888", "memories")</w:t>
              <w:br/>
              <w:t xml:space="preserve">        )</w:t>
              <w:br/>
              <w:t xml:space="preserve">    }</w:t>
              <w:br/>
              <w:t>)</w:t>
            </w:r>
          </w:p>
        </w:tc>
      </w:tr>
    </w:tbl>
    <w:p>
      <w:pPr>
        <w:spacing w:before="0" w:after="120"/>
      </w:pP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治理分析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/>
          <w:color w:val="2D3748"/>
          <w:sz w:val="19"/>
        </w:rPr>
        <w:t>路徑剝離機制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：當 Agent 讀取 </w:t>
      </w:r>
      <w:r>
        <w:rPr>
          <w:rFonts w:ascii="Consolas" w:hAnsi="Consolas"/>
          <w:b/>
          <w:color w:val="C53030"/>
          <w:sz w:val="17"/>
        </w:rPr>
        <w:t>/memories/tenant_policy.md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時，</w:t>
      </w:r>
      <w:r>
        <w:rPr>
          <w:rFonts w:ascii="Consolas" w:hAnsi="Consolas"/>
          <w:b/>
          <w:color w:val="C53030"/>
          <w:sz w:val="17"/>
        </w:rPr>
        <w:t>CompositeBackend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識別前綴 </w:t>
      </w:r>
      <w:r>
        <w:rPr>
          <w:rFonts w:ascii="Consolas" w:hAnsi="Consolas"/>
          <w:b/>
          <w:color w:val="C53030"/>
          <w:sz w:val="17"/>
        </w:rPr>
        <w:t>/memories/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，自動將其路由給 </w:t>
      </w:r>
      <w:r>
        <w:rPr>
          <w:rFonts w:ascii="Consolas" w:hAnsi="Consolas"/>
          <w:b/>
          <w:color w:val="C53030"/>
          <w:sz w:val="17"/>
        </w:rPr>
        <w:t>StoreBackend</w:t>
      </w:r>
      <w:r>
        <w:rPr>
          <w:rFonts w:ascii="Microsoft JhengHei" w:hAnsi="Microsoft JhengHei"/>
          <w:b w:val="0"/>
          <w:i w:val="0"/>
          <w:color w:val="2D3748"/>
          <w:sz w:val="19"/>
        </w:rPr>
        <w:t>，並剝離前綴以 key=</w:t>
      </w:r>
      <w:r>
        <w:rPr>
          <w:rFonts w:ascii="Consolas" w:hAnsi="Consolas"/>
          <w:b/>
          <w:color w:val="C53030"/>
          <w:sz w:val="17"/>
        </w:rPr>
        <w:t>tenant_policy.md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在指定命名空間下存取。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/>
          <w:color w:val="2D3748"/>
          <w:sz w:val="19"/>
        </w:rPr>
        <w:t>多租戶隔離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</w:t>
      </w:r>
      <w:r>
        <w:rPr>
          <w:rFonts w:ascii="Consolas" w:hAnsi="Consolas"/>
          <w:b/>
          <w:color w:val="C53030"/>
          <w:sz w:val="17"/>
        </w:rPr>
        <w:t>namespace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綁定特定租戶 ID，不同企業客戶的規章不會互相洩漏，從底層防範「記憶中毒（Memory Poisoning）」。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Step 6：白名單安全權限體系（Deny-First Architecture）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security_permissions = [</w:t>
              <w:br/>
              <w:t xml:space="preserve">    # 允許工作區自由操作</w:t>
              <w:br/>
              <w:t xml:space="preserve">    FilesystemPermission(operations=["read", "write"], paths=["/workspace/**"], mode="allow"),</w:t>
              <w:br/>
              <w:t xml:space="preserve">    # 允許讀取法規政策庫</w:t>
              <w:br/>
              <w:t xml:space="preserve">    FilesystemPermission(operations=["read"], paths=["/memories/**"], mode="allow"),</w:t>
              <w:br/>
              <w:t xml:space="preserve">    # 敏感稽核記錄寫入需人工審核</w:t>
              <w:br/>
              <w:t xml:space="preserve">    FilesystemPermission(operations=["write", "delete"], paths=["/audit-log/**"], mode="interrupt"),</w:t>
              <w:br/>
              <w:t xml:space="preserve">    # 【核心防線】：未明確授權的所有其他路徑，全數阻斷！</w:t>
              <w:br/>
              <w:t xml:space="preserve">    FilesystemPermission(operations=["read", "write", "delete"], paths=["/**"], mode="deny"),</w:t>
              <w:br/>
              <w:t>]</w:t>
            </w:r>
          </w:p>
        </w:tc>
      </w:tr>
    </w:tbl>
    <w:p>
      <w:pPr>
        <w:spacing w:before="0" w:after="120"/>
      </w:pP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安全陷阱破解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Deep Agents 的 </w:t>
      </w:r>
      <w:r>
        <w:rPr>
          <w:rFonts w:ascii="Consolas" w:hAnsi="Consolas"/>
          <w:b/>
          <w:color w:val="C53030"/>
          <w:sz w:val="17"/>
        </w:rPr>
        <w:t>FilesystemPermission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預設是 </w:t>
      </w:r>
      <w:r>
        <w:rPr>
          <w:rFonts w:ascii="Microsoft JhengHei" w:hAnsi="Microsoft JhengHei"/>
          <w:b/>
          <w:color w:val="2D3748"/>
          <w:sz w:val="19"/>
        </w:rPr>
        <w:t>First-Match-Wins</w:t>
      </w:r>
      <w:r>
        <w:rPr>
          <w:rFonts w:ascii="Microsoft JhengHei" w:hAnsi="Microsoft JhengHei"/>
          <w:b w:val="0"/>
          <w:i w:val="0"/>
          <w:color w:val="2D3748"/>
          <w:sz w:val="19"/>
        </w:rPr>
        <w:t>，且</w:t>
      </w:r>
      <w:r>
        <w:rPr>
          <w:rFonts w:ascii="Microsoft JhengHei" w:hAnsi="Microsoft JhengHei"/>
          <w:b/>
          <w:color w:val="2D3748"/>
          <w:sz w:val="19"/>
        </w:rPr>
        <w:t>若無任何規則匹配，預設行為是 ALLOW（放行）</w:t>
      </w:r>
      <w:r>
        <w:rPr>
          <w:rFonts w:ascii="Microsoft JhengHei" w:hAnsi="Microsoft JhengHei"/>
          <w:b w:val="0"/>
          <w:i w:val="0"/>
          <w:color w:val="2D3748"/>
          <w:sz w:val="19"/>
        </w:rPr>
        <w:t>！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這是企業部署時最致命的安全縫隙。本範例示範了唯一的標準防禦模式——在最末尾加入 </w:t>
      </w:r>
      <w:r>
        <w:rPr>
          <w:rFonts w:ascii="Consolas" w:hAnsi="Consolas"/>
          <w:b/>
          <w:color w:val="C53030"/>
          <w:sz w:val="17"/>
        </w:rPr>
        <w:t>paths=["/**"], mode="deny"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的 </w:t>
      </w:r>
      <w:r>
        <w:rPr>
          <w:rFonts w:ascii="Microsoft JhengHei" w:hAnsi="Microsoft JhengHei"/>
          <w:b/>
          <w:color w:val="2D3748"/>
          <w:sz w:val="19"/>
        </w:rPr>
        <w:t>Catch-All Deny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規則，將預設模式翻轉為真正的「白名單（Deny-First）」模式。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程式中第 3 輪 Agent 嘗試寫入 </w:t>
      </w:r>
      <w:r>
        <w:rPr>
          <w:rFonts w:ascii="Consolas" w:hAnsi="Consolas"/>
          <w:b/>
          <w:color w:val="C53030"/>
          <w:sz w:val="17"/>
        </w:rPr>
        <w:t>/etc/corporate_secrets.key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，正是被此規則精確攔截，返回 </w:t>
      </w:r>
      <w:r>
        <w:rPr>
          <w:rFonts w:ascii="Consolas" w:hAnsi="Consolas"/>
          <w:b/>
          <w:color w:val="C53030"/>
          <w:sz w:val="17"/>
        </w:rPr>
        <w:t>Error: permission denied</w:t>
      </w:r>
      <w:r>
        <w:rPr>
          <w:rFonts w:ascii="Microsoft JhengHei" w:hAnsi="Microsoft JhengHei"/>
          <w:b w:val="0"/>
          <w:i w:val="0"/>
          <w:color w:val="2D3748"/>
          <w:sz w:val="19"/>
        </w:rPr>
        <w:t>。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Step 7：專業子 Agent 裝配（Context Quarantine）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subagents_config = [</w:t>
              <w:br/>
              <w:t xml:space="preserve">    {</w:t>
              <w:br/>
              <w:t xml:space="preserve">        "name": "compliance-auditor",</w:t>
              <w:br/>
              <w:t xml:space="preserve">        "description": "專業全球法規、反洗錢 (AML) 與制裁名單穿透審核專員...",</w:t>
              <w:br/>
              <w:t xml:space="preserve">        "system_prompt": "你是一位資深的全球合規查核專員...",</w:t>
              <w:br/>
              <w:t xml:space="preserve">        "tools": [check_sanctions_and_aml],</w:t>
              <w:br/>
              <w:t xml:space="preserve">        "model": subagent_model,</w:t>
              <w:br/>
              <w:t xml:space="preserve">    }</w:t>
              <w:br/>
              <w:t>]</w:t>
            </w:r>
          </w:p>
        </w:tc>
      </w:tr>
    </w:tbl>
    <w:p>
      <w:pPr>
        <w:spacing w:before="0" w:after="120"/>
      </w:pP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上下文隔離的本質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>子 Agent 擁有自己獨立的系統提示詞、模型與專屬工具。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>執行過程中，反洗錢檢索資料庫回傳的大段 JSON 或錯誤碼全部被隔離在子 Agent 的執行上下文內，</w:t>
      </w:r>
      <w:r>
        <w:rPr>
          <w:rFonts w:ascii="Microsoft JhengHei" w:hAnsi="Microsoft JhengHei"/>
          <w:b/>
          <w:color w:val="2D3748"/>
          <w:sz w:val="19"/>
        </w:rPr>
        <w:t>絕不回流至主 Agent</w:t>
      </w:r>
      <w:r>
        <w:rPr>
          <w:rFonts w:ascii="Microsoft JhengHei" w:hAnsi="Microsoft JhengHei"/>
          <w:b w:val="0"/>
          <w:i w:val="0"/>
          <w:color w:val="2D3748"/>
          <w:sz w:val="19"/>
        </w:rPr>
        <w:t>。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主 Agent 最終僅在 </w:t>
      </w:r>
      <w:r>
        <w:rPr>
          <w:rFonts w:ascii="Consolas" w:hAnsi="Consolas"/>
          <w:b/>
          <w:color w:val="C53030"/>
          <w:sz w:val="17"/>
        </w:rPr>
        <w:t>ToolMessage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中收到一句乾淨的審查總結，上下文視窗利用率提升數倍！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Step 8：人機協作審批中斷掛載（HITL）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hitl_config = {</w:t>
              <w:br/>
              <w:t xml:space="preserve">    "publish_audit_decision": {</w:t>
              <w:br/>
              <w:t xml:space="preserve">        "allowed_decisions": ["approve", "edit", "reject"]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執行行為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當 Agent 發出對 </w:t>
      </w:r>
      <w:r>
        <w:rPr>
          <w:rFonts w:ascii="Consolas" w:hAnsi="Consolas"/>
          <w:b/>
          <w:color w:val="C53030"/>
          <w:sz w:val="17"/>
        </w:rPr>
        <w:t>publish_audit_decision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的工具調用請求時，</w:t>
      </w:r>
      <w:r>
        <w:rPr>
          <w:rFonts w:ascii="Consolas" w:hAnsi="Consolas"/>
          <w:b/>
          <w:color w:val="C53030"/>
          <w:sz w:val="17"/>
        </w:rPr>
        <w:t>HumanInTheLoopMiddleware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捕捉此請求並掛起執行。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圖的執行中斷在 </w:t>
      </w:r>
      <w:r>
        <w:rPr>
          <w:rFonts w:ascii="Consolas" w:hAnsi="Consolas"/>
          <w:b/>
          <w:color w:val="C53030"/>
          <w:sz w:val="17"/>
        </w:rPr>
        <w:t>('HumanInTheLoopMiddleware.after_model',)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節點，狀態快照完整保留在 Checkpointer 中。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Step 9：頂層 Harness 實例組裝與調用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agent = create_deep_agent(</w:t>
              <w:br/>
              <w:t xml:space="preserve">    model=model,</w:t>
              <w:br/>
              <w:t xml:space="preserve">    tools=[calculate_financial_ratios, publish_audit_decision],</w:t>
              <w:br/>
              <w:t xml:space="preserve">    backend=vfs_backend,</w:t>
              <w:br/>
              <w:t xml:space="preserve">    store=store,</w:t>
              <w:br/>
              <w:t xml:space="preserve">    permissions=security_permissions,</w:t>
              <w:br/>
              <w:t xml:space="preserve">    subagents=subagents_config,</w:t>
              <w:br/>
              <w:t xml:space="preserve">    middleware=[TodoListMiddleware()],</w:t>
              <w:br/>
              <w:t xml:space="preserve">    interrupt_on=hitl_config,</w:t>
              <w:br/>
              <w:t xml:space="preserve">    checkpointer=checkpointer,</w:t>
              <w:br/>
              <w:t xml:space="preserve">    system_prompt="..."</w:t>
              <w:br/>
              <w:t>)</w:t>
            </w:r>
          </w:p>
        </w:tc>
      </w:tr>
    </w:tbl>
    <w:p>
      <w:pPr>
        <w:spacing w:before="0" w:after="120"/>
      </w:pP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一行 </w:t>
      </w:r>
      <w:r>
        <w:rPr>
          <w:rFonts w:ascii="Consolas" w:hAnsi="Consolas"/>
          <w:b/>
          <w:color w:val="C53030"/>
          <w:sz w:val="17"/>
        </w:rPr>
        <w:t>create_deep_agent</w:t>
      </w:r>
      <w:r>
        <w:rPr>
          <w:rFonts w:ascii="Microsoft JhengHei" w:hAnsi="Microsoft JhengHei"/>
          <w:b w:val="0"/>
          <w:i w:val="0"/>
          <w:color w:val="2D3748"/>
          <w:sz w:val="19"/>
        </w:rPr>
        <w:t>，將框架預設層、條件層與應用選擇層（</w:t>
      </w:r>
      <w:r>
        <w:rPr>
          <w:rFonts w:ascii="Consolas" w:hAnsi="Consolas"/>
          <w:b/>
          <w:color w:val="C53030"/>
          <w:sz w:val="17"/>
        </w:rPr>
        <w:t>TodoListMiddleware</w:t>
      </w:r>
      <w:r>
        <w:rPr>
          <w:rFonts w:ascii="Microsoft JhengHei" w:hAnsi="Microsoft JhengHei"/>
          <w:b w:val="0"/>
          <w:i w:val="0"/>
          <w:color w:val="2D3748"/>
          <w:sz w:val="19"/>
        </w:rPr>
        <w:t>）完整串接編譯為 LangGraph 執行圖！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Step 10：人機互動恢復（Resume Protocol）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# 1. 檢視中斷快照</w:t>
              <w:br/>
              <w:t>snapshot = agent.get_state(thread_config)</w:t>
              <w:br/>
              <w:t>action_req = snapshot.tasks[0].interrupts[0].value["action_requests"][0]</w:t>
              <w:br/>
              <w:br/>
              <w:t># 2. 人工確認無誤，發起放行指令</w:t>
              <w:br/>
              <w:t>resume_command = Command(resume={"decisions": [{"type": "approve"}]})</w:t>
              <w:br/>
              <w:t>res2 = agent.invoke(resume_command, config=thread_config)</w:t>
            </w:r>
          </w:p>
        </w:tc>
      </w:tr>
    </w:tbl>
    <w:p>
      <w:pPr>
        <w:spacing w:before="0" w:after="120"/>
      </w:pP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原語原理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</w:t>
      </w:r>
    </w:p>
    <w:p>
      <w:pPr>
        <w:pStyle w:val="ListBullet"/>
        <w:spacing w:before="30" w:after="30"/>
        <w:ind w:left="907"/>
      </w:pPr>
      <w:r>
        <w:rPr>
          <w:rFonts w:ascii="Consolas" w:hAnsi="Consolas"/>
          <w:b/>
          <w:color w:val="C53030"/>
          <w:sz w:val="17"/>
        </w:rPr>
        <w:t>Command(resume=...)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攜帶人類決策回到同一 </w:t>
      </w:r>
      <w:r>
        <w:rPr>
          <w:rFonts w:ascii="Consolas" w:hAnsi="Consolas"/>
          <w:b/>
          <w:color w:val="C53030"/>
          <w:sz w:val="17"/>
        </w:rPr>
        <w:t>thread_id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的檢查點。</w:t>
      </w:r>
    </w:p>
    <w:p>
      <w:pPr>
        <w:pStyle w:val="ListBullet"/>
        <w:spacing w:before="30" w:after="30"/>
        <w:ind w:left="907"/>
      </w:pP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狀態機從中斷點平滑重啟，放行工具執行，Agent 接收到工具成功執行的 </w:t>
      </w:r>
      <w:r>
        <w:rPr>
          <w:rFonts w:ascii="Consolas" w:hAnsi="Consolas"/>
          <w:b/>
          <w:color w:val="C53030"/>
          <w:sz w:val="17"/>
        </w:rPr>
        <w:t>ToolMessage</w:t>
      </w:r>
      <w:r>
        <w:rPr>
          <w:rFonts w:ascii="Microsoft JhengHei" w:hAnsi="Microsoft JhengHei"/>
          <w:b w:val="0"/>
          <w:i w:val="0"/>
          <w:color w:val="2D3748"/>
          <w:sz w:val="19"/>
        </w:rPr>
        <w:t>，隨後產出最終結論。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2"/>
        <w:spacing w:before="320" w:after="120"/>
      </w:pPr>
      <w:r>
        <w:rPr>
          <w:rFonts w:ascii="Microsoft JhengHei" w:hAnsi="Microsoft JhengHei"/>
          <w:b/>
          <w:i w:val="0"/>
          <w:color w:val="1A365D"/>
          <w:sz w:val="28"/>
        </w:rPr>
        <w:t>五、實際執行輸出日誌與對應驗證 (Execution Log)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 xml:space="preserve">在終端機中執行 </w:t>
      </w:r>
      <w:r>
        <w:rPr>
          <w:rFonts w:ascii="Consolas" w:hAnsi="Consolas"/>
          <w:b/>
          <w:color w:val="C53030"/>
          <w:sz w:val="18"/>
        </w:rPr>
        <w:t>python enterprise_audit_agent.py</w:t>
      </w:r>
      <w:r>
        <w:rPr>
          <w:rFonts w:ascii="Microsoft JhengHei" w:hAnsi="Microsoft JhengHei"/>
          <w:b w:val="0"/>
          <w:i w:val="0"/>
          <w:color w:val="2D3748"/>
          <w:sz w:val="20"/>
        </w:rPr>
        <w:t>，獲得以下完整驗證日誌：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===========================================================================</w:t>
              <w:br/>
              <w:t>&gt;&gt; [Deep Agents 實戰] 企業財務稽核與合規治理 Agent (全功能實戰)</w:t>
              <w:br/>
              <w:t>===========================================================================</w:t>
              <w:br/>
              <w:br/>
              <w:t>* 【步驟】Step A: 模型環境偵測與初始化</w:t>
              <w:br/>
              <w:t xml:space="preserve">   [!] 未偵測到外部 API Key，自動啟用【Deep Agents 智慧場景全功能高仿真引擎】。</w:t>
              <w:br/>
              <w:t xml:space="preserve">   [+] 將 100% 完整無縫運行所有 Harness 治理機制 (VFS/權限/子Agent/HITL/Planning)！</w:t>
              <w:br/>
              <w:br/>
              <w:t>* 【步驟】Step B: 配置複合虛擬檔案系統 (CompositeBackend)</w:t>
              <w:br/>
              <w:t xml:space="preserve">   [+] 預填長期記憶完成：已向 StoreBackend 寫入 /memories/tenant_policy.md</w:t>
              <w:br/>
              <w:t xml:space="preserve">   [+] CompositeBackend 路由裝配完成：[/workspace/ -&gt; StateBackend, /memories/ -&gt; StoreBackend]</w:t>
              <w:br/>
              <w:br/>
              <w:t>* 【步驟】Step C: 建立企業級白名單權限體系 (Deny-First Architecture)</w:t>
              <w:br/>
              <w:t xml:space="preserve">   [+] 權限策略設定完備：已配置 4 道安全規則 (含 Catch-All Deny 防線)</w:t>
              <w:br/>
              <w:br/>
              <w:t>* 【步驟】Step D: 定義專職子 Agent (Context Quarantine)</w:t>
              <w:br/>
              <w:t xml:space="preserve">   [+] 已掛載子 Agent: [compliance-auditor] (獨立工具集與隔離上下文)</w:t>
              <w:br/>
              <w:br/>
              <w:t>* 【步驟】Step E: 配置人機協作 (HITL) 審批規則</w:t>
              <w:br/>
              <w:t xml:space="preserve">   [+] HITL 監控目標已設定：工具 [publish_audit_decision] 呼叫前必須經人工決策</w:t>
              <w:br/>
              <w:br/>
              <w:t>* 【步驟】Step F: 調用 create_deep_agent 組裝完整 Harness</w:t>
              <w:br/>
              <w:t xml:space="preserve">   [+] Deep Agent Harness 建構完成！已啟動完整的安全中介軟體管線。</w:t>
              <w:br/>
              <w:br/>
              <w:t>* 【步驟】Step G: 啟動審計任務調用 (agent.invoke)</w:t>
              <w:br/>
              <w:br/>
              <w:t>[USER] 使用者輸入: "請針對 Acme Global Industries 執行完整的投研審計調查，並依規範產出評級報告與投資決策。"</w:t>
              <w:br/>
              <w:br/>
              <w:t>[HITL INTERRUPT] 檢查點狀態 (State Checkpoint):</w:t>
              <w:br/>
              <w:t xml:space="preserve">   當前停滯節點 (Next Node): ('HumanInTheLoopMiddleware.after_model',)</w:t>
              <w:br/>
              <w:t xml:space="preserve">   待審批操作: publish_audit_decision</w:t>
              <w:br/>
              <w:t xml:space="preserve">   調用參數: {</w:t>
              <w:br/>
              <w:t xml:space="preserve">      "company_name": "Acme Global Industries",</w:t>
              <w:br/>
              <w:t xml:space="preserve">      "investment_grade": "AA",</w:t>
              <w:br/>
              <w:t xml:space="preserve">      "approved_limit_million_usd": 50.0,</w:t>
              <w:br/>
              <w:t xml:space="preserve">      "compliance_signoff": true</w:t>
              <w:br/>
              <w:t xml:space="preserve">   }</w:t>
              <w:br/>
              <w:t xml:space="preserve">   允許決策: ['approve', 'edit', 'reject']</w:t>
              <w:br/>
              <w:t xml:space="preserve">   [+] 中斷驗證成功：Agent 已在敏感發布工具呼叫前安全暫停，等待人類指令！</w:t>
              <w:br/>
              <w:br/>
              <w:t>* 【步驟】Step H: 人工審批放行 (Command Resume)</w:t>
              <w:br/>
              <w:t>[HUMAN REVIEWER] 人工審核主管: 檢閱 Acme 報告無誤，決策評級 AA 合理，執行【核准 (Approve)】放行！</w:t>
              <w:br/>
              <w:br/>
              <w:t>* 【步驟】Step I: 審計全流程成果與狀態驗證</w:t>
              <w:br/>
              <w:br/>
              <w:t>[AI AGENT] 最終回覆 (Final Response):</w:t>
              <w:br/>
              <w:t>=======================================================</w:t>
              <w:br/>
              <w:t>**企業盡職調查與財務審計全流程已順利完成！**</w:t>
              <w:br/>
              <w:t>=======================================================</w:t>
              <w:br/>
              <w:t>1. **任務規劃**：已完成全部 5 個子步驟，狀態已完全閉環。</w:t>
              <w:br/>
              <w:t>2. **長期記憶**：遵循 `/memories/tenant_policy.md` 規範。</w:t>
              <w:br/>
              <w:t>3. **權限邊界**：安全阻斷了對 `/etc/corporate_secrets.key` 的非法操作。</w:t>
              <w:br/>
              <w:t>4. **子 Agent 隔離**：合規檢索雜訊已完整隔離，僅保留高價值結論。</w:t>
              <w:br/>
              <w:t>5. **審計產出物**：完整報告已安全儲存在 `/workspace/audit_report.md`。</w:t>
              <w:br/>
              <w:t>6. **人機審批 (HITL)**：經由人類決策審核核准，投資等級 AA 及 $50M 額度已正式上鏈發布生效！</w:t>
              <w:br/>
              <w:br/>
              <w:t>[TODOS] 最終任務清單 (Todos Final State):</w:t>
              <w:br/>
              <w:t xml:space="preserve">   [DONE] [COMPLETED] 1. 檢索 /memories/ 取得租戶合規原則</w:t>
              <w:br/>
              <w:t xml:space="preserve">   [DONE] [COMPLETED] 2. 計算目標企業關鍵財務指標</w:t>
              <w:br/>
              <w:t xml:space="preserve">   [DONE] [COMPLETED] 3. 委派合規子 Agent 執行全球制裁審查</w:t>
              <w:br/>
              <w:t xml:space="preserve">   [TODO] [IN_PROGRESS] 4. 撰寫完整稽核報告至 /workspace/audit_report.md</w:t>
              <w:br/>
              <w:t xml:space="preserve">   [TODO] [PENDING] 5. 提交正式投資決策發布審批 (需人工審查放行)</w:t>
              <w:br/>
              <w:t xml:space="preserve">   [+] 檔案系統落地驗證：報告已安全寫入工作區 /workspace/audit_report.md</w:t>
              <w:br/>
              <w:br/>
              <w:t>===========================================================================</w:t>
              <w:br/>
              <w:t>[SUCCESS] Deep Agents v0.7 全功能實戰展示圓滿完成！</w:t>
              <w:br/>
              <w:t>===========================================================================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2"/>
        <w:spacing w:before="320" w:after="120"/>
      </w:pPr>
      <w:r>
        <w:rPr>
          <w:rFonts w:ascii="Microsoft JhengHei" w:hAnsi="Microsoft JhengHei"/>
          <w:b/>
          <w:i w:val="0"/>
          <w:color w:val="1A365D"/>
          <w:sz w:val="28"/>
        </w:rPr>
        <w:t>六、企業生產級落地演進指南 (Production Best Practices)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當企業欲將此範例從單機 PoC 推向百萬級生產系統時，建議採取以下改造：</w:t>
      </w: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6.1 持久化存儲升級（MemorySaver → PostgresSaver）</w:t>
      </w: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單機開發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：使用 </w:t>
      </w:r>
      <w:r>
        <w:rPr>
          <w:rFonts w:ascii="Consolas" w:hAnsi="Consolas"/>
          <w:b/>
          <w:color w:val="C53030"/>
          <w:sz w:val="17"/>
        </w:rPr>
        <w:t>InMemorySaver()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與 </w:t>
      </w:r>
      <w:r>
        <w:rPr>
          <w:rFonts w:ascii="Consolas" w:hAnsi="Consolas"/>
          <w:b/>
          <w:color w:val="C53030"/>
          <w:sz w:val="17"/>
        </w:rPr>
        <w:t>InMemoryStore()</w:t>
      </w:r>
      <w:r>
        <w:rPr>
          <w:rFonts w:ascii="Microsoft JhengHei" w:hAnsi="Microsoft JhengHei"/>
          <w:b w:val="0"/>
          <w:i w:val="0"/>
          <w:color w:val="2D3748"/>
          <w:sz w:val="19"/>
        </w:rPr>
        <w:t>。</w:t>
      </w:r>
    </w:p>
    <w:p>
      <w:pPr>
        <w:pStyle w:val="ListBullet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生產環境</w:t>
      </w:r>
      <w:r>
        <w:rPr>
          <w:rFonts w:ascii="Microsoft JhengHei" w:hAnsi="Microsoft JhengHei"/>
          <w:b w:val="0"/>
          <w:i w:val="0"/>
          <w:color w:val="2D3748"/>
          <w:sz w:val="19"/>
        </w:rPr>
        <w:t>：切換為分散式資料庫：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from langgraph.checkpoint.postgres import PostgresSaver</w:t>
              <w:br/>
              <w:t xml:space="preserve">  from langgraph.store.postgres import PostgresStore</w:t>
              <w:br/>
              <w:br/>
              <w:t xml:space="preserve">  # 支援多節點橫向擴充與高可用容災</w:t>
              <w:br/>
              <w:t xml:space="preserve">  checkpointer = PostgresSaver.from_conn_string("postgresql://user:pass@db:5432/agents")</w:t>
              <w:br/>
              <w:t xml:space="preserve">  store = PostgresStore.from_conn_string("postgresql://user:pass@db:5432/agents")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6.2 結合 LangSmith 實現全鏈路可觀測性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在系統中配置環境變數，無須改動任何程式碼即可追蹤每一個 Token 消耗、工具耗時與 HITL 審批記錄：</w:t>
      </w:r>
    </w:p>
    <w:p>
      <w:pPr>
        <w:spacing w:before="120" w:after="40"/>
      </w:pPr>
      <w:r>
        <w:rPr>
          <w:rFonts w:ascii="Microsoft JhengHei" w:hAnsi="Microsoft JhengHei"/>
          <w:b/>
          <w:color w:val="4A5568"/>
          <w:sz w:val="17"/>
        </w:rPr>
        <w:t>範例代碼：語言: bash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7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BD5E0"/>
              <w:bottom w:val="single" w:sz="8" w:space="0" w:color="CBD5E0"/>
              <w:left w:val="single" w:sz="8" w:space="0" w:color="CBD5E0"/>
              <w:right w:val="single" w:sz="8" w:space="0" w:color="CBD5E0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D3748"/>
                <w:sz w:val="17"/>
              </w:rPr>
              <w:t>export LANGSMITH_TRACING=true</w:t>
              <w:br/>
              <w:t>export LANGSMITH_API_KEY="ls__your_key"</w:t>
              <w:br/>
              <w:t>export LANGSMITH_PROJECT="enterprise-audit-agent"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Microsoft JhengHei" w:hAnsi="Microsoft JhengHei"/>
          <w:b/>
          <w:i w:val="0"/>
          <w:color w:val="2B6CB0"/>
          <w:sz w:val="23"/>
        </w:rPr>
        <w:t>6.3 權限體系三不原則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不要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使用 </w:t>
      </w:r>
      <w:r>
        <w:rPr>
          <w:rFonts w:ascii="Consolas" w:hAnsi="Consolas"/>
          <w:b/>
          <w:color w:val="C53030"/>
          <w:sz w:val="17"/>
        </w:rPr>
        <w:t>LocalShellBackend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作為生產後端（無沙箱任意命令執行）。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不要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遺漏 </w:t>
      </w:r>
      <w:r>
        <w:rPr>
          <w:rFonts w:ascii="Consolas" w:hAnsi="Consolas"/>
          <w:b/>
          <w:color w:val="C53030"/>
          <w:sz w:val="17"/>
        </w:rPr>
        <w:t>paths=["/**"], mode="deny"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的末端防線。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不要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假定 </w:t>
      </w:r>
      <w:r>
        <w:rPr>
          <w:rFonts w:ascii="Consolas" w:hAnsi="Consolas"/>
          <w:b/>
          <w:color w:val="C53030"/>
          <w:sz w:val="17"/>
        </w:rPr>
        <w:t>FilesystemPermission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會保護外部 MCP 工具——MCP 工具必須在 Server 端獨立建立 ACL 與權限防護。</w:t>
      </w:r>
    </w:p>
    <w:p>
      <w:pPr>
        <w:spacing w:before="160" w:after="160"/>
        <w:pBdr>
          <w:bottom w:val="single" w:sz="6" w:space="1" w:color="CBD5E0"/>
        </w:pBdr>
      </w:pPr>
    </w:p>
    <w:p>
      <w:pPr>
        <w:pStyle w:val="Heading2"/>
        <w:spacing w:before="320" w:after="120"/>
      </w:pPr>
      <w:r>
        <w:rPr>
          <w:rFonts w:ascii="Microsoft JhengHei" w:hAnsi="Microsoft JhengHei"/>
          <w:b/>
          <w:i w:val="0"/>
          <w:color w:val="1A365D"/>
          <w:sz w:val="28"/>
        </w:rPr>
        <w:t>七、總結</w:t>
      </w:r>
    </w:p>
    <w:p>
      <w:pPr>
        <w:spacing w:before="60" w:after="80" w:line="312" w:lineRule="auto"/>
      </w:pPr>
      <w:r>
        <w:rPr>
          <w:rFonts w:ascii="Microsoft JhengHei" w:hAnsi="Microsoft JhengHei"/>
          <w:b w:val="0"/>
          <w:i w:val="0"/>
          <w:color w:val="2D3748"/>
          <w:sz w:val="20"/>
        </w:rPr>
        <w:t>透過 [</w:t>
      </w:r>
      <w:r>
        <w:rPr>
          <w:rFonts w:ascii="Consolas" w:hAnsi="Consolas"/>
          <w:b/>
          <w:color w:val="C53030"/>
          <w:sz w:val="18"/>
        </w:rPr>
        <w:t>enterprise_audit_agent.py</w:t>
      </w:r>
      <w:r>
        <w:rPr>
          <w:rFonts w:ascii="Microsoft JhengHei" w:hAnsi="Microsoft JhengHei"/>
          <w:b w:val="0"/>
          <w:i w:val="0"/>
          <w:color w:val="2D3748"/>
          <w:sz w:val="20"/>
        </w:rPr>
        <w:t>](file:///D:/JavaDO/Harness/Deep%20Agents/enterprise_audit_agent.py) 的完整實作，我們證明了：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Context Engineering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徹底解決了傳統 Agent 提示詞臃腫與失憶的問題。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Deny-First 權限架構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與 </w:t>
      </w:r>
      <w:r>
        <w:rPr>
          <w:rFonts w:ascii="Microsoft JhengHei" w:hAnsi="Microsoft JhengHei"/>
          <w:b/>
          <w:color w:val="2D3748"/>
          <w:sz w:val="19"/>
        </w:rPr>
        <w:t>HITL 審批中斷</w:t>
      </w:r>
      <w:r>
        <w:rPr>
          <w:rFonts w:ascii="Microsoft JhengHei" w:hAnsi="Microsoft JhengHei"/>
          <w:b w:val="0"/>
          <w:i w:val="0"/>
          <w:color w:val="2D3748"/>
          <w:sz w:val="19"/>
        </w:rPr>
        <w:t>，為高自主性 AI Agent 築起了堅不可摧的企業級風控防禦邊界。</w:t>
      </w:r>
    </w:p>
    <w:p>
      <w:pPr>
        <w:pStyle w:val="ListNumber"/>
        <w:spacing w:before="30" w:after="30"/>
        <w:ind w:left="567"/>
      </w:pPr>
      <w:r>
        <w:rPr>
          <w:rFonts w:ascii="Microsoft JhengHei" w:hAnsi="Microsoft JhengHei"/>
          <w:b/>
          <w:color w:val="2D3748"/>
          <w:sz w:val="19"/>
        </w:rPr>
        <w:t>Deep Agents v0.7</w:t>
      </w:r>
      <w:r>
        <w:rPr>
          <w:rFonts w:ascii="Microsoft JhengHei" w:hAnsi="Microsoft JhengHei"/>
          <w:b w:val="0"/>
          <w:i w:val="0"/>
          <w:color w:val="2D3748"/>
          <w:sz w:val="19"/>
        </w:rPr>
        <w:t xml:space="preserve"> 是目前技術生態中，唯一將檔案系統、子 Agent 隔離、任務規劃與運行時中斷合一的專業級 Harness 治具。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