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JhengHei" w:hAnsi="Microsoft JhengHei"/>
          <w:b/>
          <w:color w:val="1A365D"/>
          <w:sz w:val="56"/>
        </w:rPr>
        <w:t>企業級 AI Agent Harness</w:t>
        <w:br/>
        <w:t>架構規劃與實作設計文件</w:t>
      </w:r>
    </w:p>
    <w:p/>
    <w:p>
      <w:pPr>
        <w:jc w:val="center"/>
      </w:pPr>
      <w:r>
        <w:rPr>
          <w:rFonts w:ascii="Microsoft JhengHei" w:hAnsi="Microsoft JhengHei"/>
          <w:color w:val="2B6CB0"/>
          <w:sz w:val="27"/>
        </w:rPr>
        <w:t>── 基於 Deep Agents v0.7 治理原語與企業選型評估 ──</w:t>
      </w:r>
    </w:p>
    <w:p/>
    <w:p/>
    <w:p/>
    <w:p>
      <w:pPr>
        <w:jc w:val="center"/>
      </w:pPr>
      <w:r>
        <w:rPr>
          <w:rFonts w:ascii="Microsoft JhengHei" w:hAnsi="Microsoft JhengHei"/>
          <w:color w:val="718096"/>
          <w:sz w:val="19"/>
        </w:rPr>
        <w:t>文件編號：DOC-HARNESS-2026-001</w:t>
        <w:br/>
      </w:r>
      <w:r>
        <w:rPr>
          <w:rFonts w:ascii="Microsoft JhengHei" w:hAnsi="Microsoft JhengHei"/>
          <w:color w:val="718096"/>
          <w:sz w:val="19"/>
        </w:rPr>
        <w:t>核心技術：LangChain Deep Agents v0.7+ · LangGraph 1.2+ · LangChain 1.4+</w:t>
        <w:br/>
      </w:r>
      <w:r>
        <w:rPr>
          <w:rFonts w:ascii="Microsoft JhengHei" w:hAnsi="Microsoft JhengHei"/>
          <w:color w:val="718096"/>
          <w:sz w:val="19"/>
        </w:rPr>
        <w:t>設計範式：Context Engineering · 聲明式安全邊界 · 人機協作狀態機</w:t>
        <w:br/>
      </w:r>
      <w:r>
        <w:rPr>
          <w:rFonts w:ascii="Microsoft JhengHei" w:hAnsi="Microsoft JhengHei"/>
          <w:color w:val="718096"/>
          <w:sz w:val="19"/>
        </w:rPr>
        <w:t>實體交付：enterprise_audit_agent.py · 全功能實機驗證通過</w:t>
        <w:br/>
      </w:r>
      <w:r>
        <w:rPr>
          <w:rFonts w:ascii="Microsoft JhengHei" w:hAnsi="Microsoft JhengHei"/>
          <w:color w:val="718096"/>
          <w:sz w:val="19"/>
        </w:rPr>
        <w:t>日期：2026 年 9 月  |  版本：v1.0 (Official Design Release)</w:t>
        <w:br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JhengHei" w:hAnsi="Microsoft JhengHei"/>
          <w:b/>
          <w:color w:val="1A365D"/>
        </w:rPr>
        <w:t>文件目錄 (Table of Contents)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第一章　AI Agent Harness 架構總覽與設計定位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1.1　三層堆疊生態位階 (Runtime → Framework → Harness)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1.2　上下文工程 (Context Engineering) 四大支柱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1.3　v0.7 顯式選入與白牌化架構轉型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第二章　Deep Agents 核心治理原語與安全機制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2.1　虛擬檔案系統 (VFS) 與複合儲存 (CompositeBackend)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2.2　聲明式安全權限 (FilesystemPermission - Deny-First)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2.3　任務規劃與進度錨點 (TodoListMiddleware)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2.4　專職子 Agent 與上下文隔離 (Context Quarantine)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2.5　人機協作審批中斷 (HITL interrupt_on)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2.6　運行時品質驗收門 (RubricMiddleware Fail-Closed)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第三章　實戰系統設計：企業財務稽核與合規投研助理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3.1　業務痛點與情境目標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3.2　端到端執行流程與狀態轉移圖 (Infographic 流程)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3.3　程式碼架構與 Step-by-Step 逐段解析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3.4　實機執行驗證日誌與狀態機落地檢驗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第四章　企業內部開發 AI Agent Harness 選型評估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4.1　五大方案橫向評估矩陣 (Claude Code / Codex / Antigravity / Open Code / Deep Agents)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4.2　各方案深度特性與最佳使用時機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4.3　企業決策樹模型 (Enterprise Decision Tree)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4.4　企業雙軌制落地建議藍圖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第五章　生產級上線指南與最佳實踐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5.1　儲存持久化升級 (PostgresSaver / PostgresStore)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5.2　全鏈路可觀測性 (LangSmith 整合)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5.3　權限治理三不原則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JhengHei" w:hAnsi="Microsoft JhengHei"/>
          <w:b/>
          <w:color w:val="1A365D"/>
        </w:rPr>
        <w:t>第一章　AI Agent Harness 架構總覽與設計定位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在當代企業 AI 應用架構中，單純依靠大型語言模型（LLM）的推理能力已無法支撐複雜、長程、且涉及多系統調用的業務需求。Agent 的可靠性瓶頸已從『模型參數能力』轉向『治具環境（Harness）』的工程設計。Deep Agents 作為 LangChain 生態系中的頂層治具層，專注於解決上下文管理、工具調用邊界、權限隔離與人機協作等核心治理難題。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1.1　三層堆疊生態位階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Deep Agents 並非單一獨立框架，而是建構於經過驗證的 LangGraph 與 LangChain 之上的三層堆疊體系：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底層 Runtime (LangGraph)</w:t>
      </w:r>
      <w:r>
        <w:rPr>
          <w:rFonts w:ascii="Microsoft JhengHei" w:hAnsi="Microsoft JhengHei"/>
          <w:color w:val="2D3748"/>
          <w:sz w:val="19"/>
        </w:rPr>
        <w:t>：負責狀態圖編排、節點生命週期排程、Checkpointer 檢查點快照持久化，以及 interrupt() 狀態中斷與恢復原語。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中層 Framework (LangChain v1.0+)</w:t>
      </w:r>
      <w:r>
        <w:rPr>
          <w:rFonts w:ascii="Microsoft JhengHei" w:hAnsi="Microsoft JhengHei"/>
          <w:color w:val="2D3748"/>
          <w:sz w:val="19"/>
        </w:rPr>
        <w:t>：提供統一的 BaseChatModel 抽象、@tool 工具 Schema 定義，以及 Node-style 與 Wrap-style 中間件攔截機制。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頂層 Harness (Deep Agents v0.7+)</w:t>
      </w:r>
      <w:r>
        <w:rPr>
          <w:rFonts w:ascii="Microsoft JhengHei" w:hAnsi="Microsoft JhengHei"/>
          <w:color w:val="2D3748"/>
          <w:sz w:val="19"/>
        </w:rPr>
        <w:t>：提供虛擬檔案系統 (VFS)、多 Agent 隔離 (Context Quarantine)、任務規劃 (TodoList)、聲明式權限與品質驗收。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1.2　上下文工程 (Context Engineering) 四大支柱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傳統 Agent 將所有對話歷程、工具回傳值無腦塞進 Prompt，造成 Token 爆炸與推理失焦。Deep Agents 透過四根支柱徹底重構了上下文管理哲學：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Write (寫入持久化)</w:t>
      </w:r>
      <w:r>
        <w:rPr>
          <w:rFonts w:ascii="Microsoft JhengHei" w:hAnsi="Microsoft JhengHei"/>
          <w:color w:val="2D3748"/>
          <w:sz w:val="19"/>
        </w:rPr>
        <w:t>：將長文本與中間產出物自動卸載至虛擬檔案系統 (VFS)，上下文只保留路徑引用與前 10 行預覽。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Select (選擇性檢索)</w:t>
      </w:r>
      <w:r>
        <w:rPr>
          <w:rFonts w:ascii="Microsoft JhengHei" w:hAnsi="Microsoft JhengHei"/>
          <w:color w:val="2D3748"/>
          <w:sz w:val="19"/>
        </w:rPr>
        <w:t>：遵循 Agent Skills 規範，採漸進揭露 (Progressive Disclosure) 機制，依需求按層級讀取指令。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Compress (智慧壓縮)</w:t>
      </w:r>
      <w:r>
        <w:rPr>
          <w:rFonts w:ascii="Microsoft JhengHei" w:hAnsi="Microsoft JhengHei"/>
          <w:color w:val="2D3748"/>
          <w:sz w:val="19"/>
        </w:rPr>
        <w:t>：當對話達到視窗 85% 上限時，自動調用摘要中間件壓縮歷史，並由 todos 任務清單充當北極星錨點。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Isolate (邊界隔離)</w:t>
      </w:r>
      <w:r>
        <w:rPr>
          <w:rFonts w:ascii="Microsoft JhengHei" w:hAnsi="Microsoft JhengHei"/>
          <w:color w:val="2D3748"/>
          <w:sz w:val="19"/>
        </w:rPr>
        <w:t>：主 Agent 透過 task 工具將專業任務委派子 Agent，中間搜尋與比對雜訊完全隔離在子上下文。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stack_infograph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JhengHei" w:hAnsi="Microsoft JhengHei"/>
          <w:b/>
          <w:color w:val="2B6CB0"/>
          <w:sz w:val="17"/>
        </w:rPr>
        <w:t>▲ 資訊圖表：AI Agent Harness 三層堆疊架構與上下文工程四大支柱 (4K 16:9 純白資訊圖表)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1.3　v0.7 顯式選入與白牌化架構轉型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 v0.7 之前，框架預設加載許多行為，容易引發不可預測的邊界效應。v0.7 完成了關鍵的架構轉型：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模組項目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v0.6 舊版行為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v0.7 新版行為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企業治理意義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任務規劃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TodoListMiddleware 預設開啟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需在 middleware=[] 顯式掛載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符合最小暴露原則，避免無謂工具呼叫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系統提示詞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內含預設隱式人設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完全空白，開發者完全掌控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杜絕提示詞衝突，行為具高度確定性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檔案寫入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write_file 支援追加/局部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write_file 嚴格完整覆寫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檔案狀態具冪等性，局部修改改用 edit_file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中間件替換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同名中間件在末尾追加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同名中間件原位整實例替換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企業可無縫替換預設實作，配置更具可預測性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JhengHei" w:hAnsi="Microsoft JhengHei"/>
          <w:b/>
          <w:color w:val="1A365D"/>
        </w:rPr>
        <w:t>第二章　Deep Agents 核心治理原語與安全機制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本章詳細解析 Deep Agents 所提供的六大企業級治理原語，這些原語共同構成了企業 AI Agent 安全運行的防護堤防。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2.1　虛擬檔案系統 (VFS) 與複合儲存 (CompositeBackend)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VFS 為 Agent 提供了內建的 7 大標準檔案操作工具 (ls, read_file, write_file, edit_file, delete, glob, grep)。在架構上，透過 CompositeBackend 實現儲存分流治理：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StateBackend (預設)</w:t>
      </w:r>
      <w:r>
        <w:rPr>
          <w:rFonts w:ascii="Microsoft JhengHei" w:hAnsi="Microsoft JhengHei"/>
          <w:color w:val="2D3748"/>
          <w:sz w:val="19"/>
        </w:rPr>
        <w:t>：掛載於 /workspace/，生命週期綁定當前執行緒，任務結束自動銷毀，適合暫存中間報表。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StoreBackend (跨會話記憶)</w:t>
      </w:r>
      <w:r>
        <w:rPr>
          <w:rFonts w:ascii="Microsoft JhengHei" w:hAnsi="Microsoft JhengHei"/>
          <w:color w:val="2D3748"/>
          <w:sz w:val="19"/>
        </w:rPr>
        <w:t>：掛載於 /memories/，透過租戶 namespace 隔離持久化至資料庫，適合累積機構政策。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FilesystemBackend</w:t>
      </w:r>
      <w:r>
        <w:rPr>
          <w:rFonts w:ascii="Microsoft JhengHei" w:hAnsi="Microsoft JhengHei"/>
          <w:color w:val="2D3748"/>
          <w:sz w:val="19"/>
        </w:rPr>
        <w:t>：掛載本地實體磁碟，必須開啟 virtual_mode=True 以防止路徑越界攻擊 (Directory Traversal)。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2.2　聲明式安全權限 (FilesystemPermission - Deny-First)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E53E3E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E53E3E"/>
                <w:sz w:val="20"/>
              </w:rPr>
              <w:t>📌 FilesystemPermission 治理防禦陷阱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【重大安全風險防範】：Deep Agents 的 FilesystemPermission 預設採 First-Match-Wins 規則，且若沒有任何規則匹配，預設行為是 ALLOW (放行)！</w:t>
              <w:br/>
              <w:t>企業在部署時，必須採用嚴格的白名單設計：在所有允許規則的最後，必須顯式追加一條 FilesystemPermission(operations=['read','write','delete'], paths=['/**'], mode='deny')，將預設放行逆轉為嚴格阻斷。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2.3　任務規劃與進度錨點 (TodoListMiddleware)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掛載 TodoListMiddleware 後，Agent 自動獲得 write_todos 工具與 todos 狀態結構。每個待辦事項包含 content 與 status (pending / in_progress / completed)。即便長程對話歷程因 Token 上限被 SummarizationMiddleware 壓縮，todos 依然獨立保存在圖狀態中，充當任務執行不迷航的北極星錨點。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2.4　專職子 Agent 與上下文隔離 (Context Quarantine)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主 Agent (Coordinator) 透過 task 工具調度子 Agent。子 Agent 具備完全獨立的上下文、專屬工具與提示詞。子 Agent 在執行過程中產生的多輪工具調用與大量除錯日誌，100% 阻絕在子環境中；完成後僅將精煉結論寫回主 Agent 的 ToolMessage，實現爆炸半徑隔離 (Blast Radius Isolation)。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2.5　人機協作審批中斷 (HITL interrupt_on)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對具外部副作用（如金流劃轉、上鏈發布、刪除資源）的敏感工具配置 interrupt_on。執行引擎在即將調用該工具前自動拋出 Interrupt 異常掛起圖狀態，並由 Checkpointer 完整儲存至持久化層。人類審核者可進行三種決策：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approve</w:t>
      </w:r>
      <w:r>
        <w:rPr>
          <w:rFonts w:ascii="Microsoft JhengHei" w:hAnsi="Microsoft JhengHei"/>
          <w:color w:val="2D3748"/>
          <w:sz w:val="19"/>
        </w:rPr>
        <w:t>：完全同意 Agent 提議的參數，放行執行。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edit</w:t>
      </w:r>
      <w:r>
        <w:rPr>
          <w:rFonts w:ascii="Microsoft JhengHei" w:hAnsi="Microsoft JhengHei"/>
          <w:color w:val="2D3748"/>
          <w:sz w:val="19"/>
        </w:rPr>
        <w:t>：人類修正部分敏感參數（如調整投資額度）後放行執行。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reject</w:t>
      </w:r>
      <w:r>
        <w:rPr>
          <w:rFonts w:ascii="Microsoft JhengHei" w:hAnsi="Microsoft JhengHei"/>
          <w:color w:val="2D3748"/>
          <w:sz w:val="19"/>
        </w:rPr>
        <w:t>：拒絕執行該工具，將拒絕理由回傳 Agent 讓其調整方案（嚴禁使用 respond 軟拒絕）。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2.6　運行時品質驗收門 (RubricMiddleware Fail-Closed)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RubricMiddleware 在工作模型生成輸出後，啟動獨立的評分模型 (Grader Model) 進行可取證的標準審查。驗收標準必須符合『可判定、可取證、可修訂』三大原則，搭配 Evidence Tool 提供確定性數據。遵循 Fail-Closed 原則：唯有取得 satisfied 結論才予以放行，任何超時或異常一律拒絕接受。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JhengHei" w:hAnsi="Microsoft JhengHei"/>
          <w:b/>
          <w:color w:val="1A365D"/>
        </w:rPr>
        <w:t>第三章　實戰系統設計：企業財務稽核與合規投研助理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為了驗證前述治理原語之可行性，我們完成了可獨立運行的全功能實踐範例 enterprise_audit_agent.py。以下為該系統之端到端執行流程圖與架構實作細節。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harness_infographi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JhengHei" w:hAnsi="Microsoft JhengHei"/>
          <w:b/>
          <w:color w:val="2B6CB0"/>
          <w:sz w:val="17"/>
        </w:rPr>
        <w:t>▲ 資訊圖表：企業財務稽核與合規治理 Agent 完整執行流程與狀態轉移圖 (4K 16:9 純白資訊圖表)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3.1　端到端執行流程拆解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如上圖所示，系統嚴格依循 8 個關鍵生命週期節點運行：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1：任務規劃 (write_todos)</w:t>
      </w:r>
      <w:r>
        <w:rPr>
          <w:rFonts w:ascii="Microsoft JhengHei" w:hAnsi="Microsoft JhengHei"/>
          <w:color w:val="2D3748"/>
          <w:sz w:val="19"/>
        </w:rPr>
        <w:t>：收到審計請求後，立即拆解 5 個步驟存入 todos 狀態。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2：讀取長期記憶 (/memories/)</w:t>
      </w:r>
      <w:r>
        <w:rPr>
          <w:rFonts w:ascii="Microsoft JhengHei" w:hAnsi="Microsoft JhengHei"/>
          <w:color w:val="2D3748"/>
          <w:sz w:val="19"/>
        </w:rPr>
        <w:t>：透過 VFS 檢索機構政策：槓桿比不高於 200%，營益率高於 5%。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3：計算財務指標</w:t>
      </w:r>
      <w:r>
        <w:rPr>
          <w:rFonts w:ascii="Microsoft JhengHei" w:hAnsi="Microsoft JhengHei"/>
          <w:color w:val="2D3748"/>
          <w:sz w:val="19"/>
        </w:rPr>
        <w:t>：調用領域工具 calculate_financial_ratios 計算出負債比 66.67% (LOW RISK)。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4：權限防禦展示</w:t>
      </w:r>
      <w:r>
        <w:rPr>
          <w:rFonts w:ascii="Microsoft JhengHei" w:hAnsi="Microsoft JhengHei"/>
          <w:color w:val="2D3748"/>
          <w:sz w:val="19"/>
        </w:rPr>
        <w:t>：主動測試非法寫入 /etc/corporate_secrets.key，被權限層即時攔截並回傳 permission denied。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5：委派合規子 Agent</w:t>
      </w:r>
      <w:r>
        <w:rPr>
          <w:rFonts w:ascii="Microsoft JhengHei" w:hAnsi="Microsoft JhengHei"/>
          <w:color w:val="2D3748"/>
          <w:sz w:val="19"/>
        </w:rPr>
        <w:t>：透過 task 工具派工 compliance-auditor，檢索全球 OFAC/EU 制裁名單，確認 PASSED_CLEAN。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6：生成工作區報告</w:t>
      </w:r>
      <w:r>
        <w:rPr>
          <w:rFonts w:ascii="Microsoft JhengHei" w:hAnsi="Microsoft JhengHei"/>
          <w:color w:val="2D3748"/>
          <w:sz w:val="19"/>
        </w:rPr>
        <w:t>：將審計備忘錄落地至 /workspace/audit_report.md，並更新 todos 進度。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7：人機審批暫停 (HITL)</w:t>
      </w:r>
      <w:r>
        <w:rPr>
          <w:rFonts w:ascii="Microsoft JhengHei" w:hAnsi="Microsoft JhengHei"/>
          <w:color w:val="2D3748"/>
          <w:sz w:val="19"/>
        </w:rPr>
        <w:t>：調用 publish_audit_decision 時觸發中斷，狀態機凍結於 after_model 節點。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節點 8：人工核准放行生效</w:t>
      </w:r>
      <w:r>
        <w:rPr>
          <w:rFonts w:ascii="Microsoft JhengHei" w:hAnsi="Microsoft JhengHei"/>
          <w:color w:val="2D3748"/>
          <w:sz w:val="19"/>
        </w:rPr>
        <w:t>：人類主管確認評級 AA 合理，發布 Command(resume) 指令，決策正式簽發上鏈。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3.2　雙模架構實作設計 (Dual-Mode Engine)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為使程式具備最高實用性，enterprise_audit_agent.py 實作了智慧雙模自動切換機制：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範例代碼：雙模模型自動探測與切換實作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if os.environ.get("OPENAI_API_KEY"):</w:t>
              <w:br/>
              <w:t xml:space="preserve">    model = ChatOpenAI(model="gpt-4.1", temperature=0)</w:t>
              <w:br/>
              <w:t xml:space="preserve">    subagent_model = ChatOpenAI(model="gpt-4.1-mini", temperature=0)</w:t>
              <w:br/>
              <w:t>elif os.environ.get("SILICONFLOW_API_KEY"):</w:t>
              <w:br/>
              <w:t xml:space="preserve">    model = ChatOpenAI(model="zai-org/GLM-5.2", base_url="https://api.siliconflow.cn/v1", ...)</w:t>
              <w:br/>
              <w:t xml:space="preserve">    subagent_model = model</w:t>
              <w:br/>
              <w:t>else:</w:t>
              <w:br/>
              <w:t xml:space="preserve">    # 無外部 Key 時，自動啟動內建高仿真情境模擬器 (ScenarioSimulatorModel)</w:t>
              <w:br/>
              <w:t xml:space="preserve">    model = ScenarioSimulatorModel()</w:t>
              <w:br/>
              <w:t xml:space="preserve">    subagent_model = SubagentSimulatorModel()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3.3　核心組裝程式碼與權限宣告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範例代碼：企業級 Deep Agent 一站式 Harness 組裝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agent = create_deep_agent(</w:t>
              <w:br/>
              <w:t xml:space="preserve">    model=model,</w:t>
              <w:br/>
              <w:t xml:space="preserve">    tools=[calculate_financial_ratios, publish_audit_decision],</w:t>
              <w:br/>
              <w:t xml:space="preserve">    backend=vfs_backend,</w:t>
              <w:br/>
              <w:t xml:space="preserve">    store=store,</w:t>
              <w:br/>
              <w:t xml:space="preserve">    permissions=[</w:t>
              <w:br/>
              <w:t xml:space="preserve">        FilesystemPermission(operations=["read", "write"], paths=["/workspace/**"], mode="allow"),</w:t>
              <w:br/>
              <w:t xml:space="preserve">        FilesystemPermission(operations=["read"], paths=["/memories/**"], mode="allow"),</w:t>
              <w:br/>
              <w:t xml:space="preserve">        FilesystemPermission(operations=["write", "delete"], paths=["/audit-log/**"], mode="interrupt"),</w:t>
              <w:br/>
              <w:t xml:space="preserve">        FilesystemPermission(operations=["read", "write", "delete"], paths=["/**"], mode="deny"), # Catch-All</w:t>
              <w:br/>
              <w:t xml:space="preserve">    ],</w:t>
              <w:br/>
              <w:t xml:space="preserve">    subagents=[{</w:t>
              <w:br/>
              <w:t xml:space="preserve">        "name": "compliance-auditor",</w:t>
              <w:br/>
              <w:t xml:space="preserve">        "tools": [check_sanctions_and_aml],</w:t>
              <w:br/>
              <w:t xml:space="preserve">        "model": subagent_model,</w:t>
              <w:br/>
              <w:t xml:space="preserve">    }],</w:t>
              <w:br/>
              <w:t xml:space="preserve">    middleware=[TodoListMiddleware()],</w:t>
              <w:br/>
              <w:t xml:space="preserve">    interrupt_on={"publish_audit_decision": {"allowed_decisions": ["approve", "edit", "reject"]}},</w:t>
              <w:br/>
              <w:t xml:space="preserve">    checkpointer=InMemorySaver(),</w:t>
              <w:br/>
              <w:t>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JhengHei" w:hAnsi="Microsoft JhengHei"/>
          <w:b/>
          <w:color w:val="1A365D"/>
        </w:rPr>
        <w:t>第四章　企業內部開發 AI Agent Harness 選型評估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本章針對企業內部評估導入 AI Agent 治具環境的五種技術路徑進行全方位橫向對比。評估涵蓋市售主流方案 (Claude Code、OpenAI Codex、Antigravity 2.0、Open Code) 與基於 Deep Agents 自建方案。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matrix_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JhengHei" w:hAnsi="Microsoft JhengHei"/>
          <w:b/>
          <w:color w:val="2B6CB0"/>
          <w:sz w:val="17"/>
        </w:rPr>
        <w:t>▲ 資訊圖表：企業內部 AI Agent Harness 選型決策樹與雙軌制實施藍圖 (4K 16:9 純白資訊圖表)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4.1　五大方案橫向綜合評估矩陣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評估維度</w:t>
            </w:r>
          </w:p>
        </w:tc>
        <w:tc>
          <w:tcPr>
            <w:tcW w:type="dxa" w:w="158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Claude Code</w:t>
            </w:r>
          </w:p>
        </w:tc>
        <w:tc>
          <w:tcPr>
            <w:tcW w:type="dxa" w:w="158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OpenAI Codex</w:t>
            </w:r>
          </w:p>
        </w:tc>
        <w:tc>
          <w:tcPr>
            <w:tcW w:type="dxa" w:w="158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Antigravity 2.0</w:t>
            </w:r>
          </w:p>
        </w:tc>
        <w:tc>
          <w:tcPr>
            <w:tcW w:type="dxa" w:w="158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Open Code (開源)</w:t>
            </w:r>
          </w:p>
        </w:tc>
        <w:tc>
          <w:tcPr>
            <w:tcW w:type="dxa" w:w="158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Deep Agents 自建</w:t>
            </w:r>
          </w:p>
        </w:tc>
      </w:tr>
      <w:tr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底層模型相容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僅限 Claude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僅限 OpenAI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Gemini 深度優化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多元 API / 地端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完全中立 (任意切換)</w:t>
            </w:r>
          </w:p>
        </w:tc>
      </w:tr>
      <w:tr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系統部署型態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CLI 終端工具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SDK / 平台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IDE 協作工作站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本地容器 / UI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企業微服務組件</w:t>
            </w:r>
          </w:p>
        </w:tc>
      </w:tr>
      <w:tr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上下文工程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Git / 壓縮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長視窗依賴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極強 (Skills/Sidecar)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基礎剪裁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極強 (VFS 7 大工具)</w:t>
            </w:r>
          </w:p>
        </w:tc>
      </w:tr>
      <w:tr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權限防禦邊界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Prompt 詢問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容器沙箱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聲明式邊界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Docker 隔離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Deny-First 白名單</w:t>
            </w:r>
          </w:p>
        </w:tc>
      </w:tr>
      <w:tr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人機審批 (HITL)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終端 Y/N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Tool Approval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互動式卡片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終端確認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狀態機原生中斷續行</w:t>
            </w:r>
          </w:p>
        </w:tc>
      </w:tr>
      <w:tr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 Agent 協作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單 Agent 為主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基本路由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 Agent 派工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簡易 Multi-agent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世代領先 (隔離/異步/動態)</w:t>
            </w:r>
          </w:p>
        </w:tc>
      </w:tr>
      <w:tr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品質驗收門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測試腳本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Prompt 自檢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驗證回溯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無內建機制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RubricMiddleware 門禁</w:t>
            </w:r>
          </w:p>
        </w:tc>
      </w:tr>
      <w:tr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資料隱私主權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Anthropic 雲端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OpenAI 雲端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企業合規雲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100% 地端可控</w:t>
            </w:r>
          </w:p>
        </w:tc>
        <w:tc>
          <w:tcPr>
            <w:tcW w:type="dxa" w:w="15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完全自主 (支援私有模型)</w:t>
            </w:r>
          </w:p>
        </w:tc>
      </w:tr>
      <w:tr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建置與維護成本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零 (開箱即用)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 (快速串接)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低～中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 (維運負擔重)</w:t>
            </w:r>
          </w:p>
        </w:tc>
        <w:tc>
          <w:tcPr>
            <w:tcW w:type="dxa" w:w="158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 (需軟體工程投入)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4.2　各方案優劣與最佳使用時機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Claude Code</w:t>
      </w:r>
      <w:r>
        <w:rPr>
          <w:rFonts w:ascii="Microsoft JhengHei" w:hAnsi="Microsoft JhengHei"/>
          <w:color w:val="2D3748"/>
          <w:sz w:val="19"/>
        </w:rPr>
        <w:t>：適合內部工程團隊的日常編程、代碼審查與快速原型攻堅。不適合作為業務後端引擎。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OpenAI Codex / Agents SDK</w:t>
      </w:r>
      <w:r>
        <w:rPr>
          <w:rFonts w:ascii="Microsoft JhengHei" w:hAnsi="Microsoft JhengHei"/>
          <w:color w:val="2D3748"/>
          <w:sz w:val="19"/>
        </w:rPr>
        <w:t>：適合已深度綁定 Azure / OpenAI 生態、業務流程偏向輕量級自動化的企業。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Antigravity 2.0</w:t>
      </w:r>
      <w:r>
        <w:rPr>
          <w:rFonts w:ascii="Microsoft JhengHei" w:hAnsi="Microsoft JhengHei"/>
          <w:color w:val="2D3748"/>
          <w:sz w:val="19"/>
        </w:rPr>
        <w:t>：適合複雜架構師、數據科學家的人機對偶工作站，具備最強的多模態與 Skills 漸進揭露能力。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Open Code (如 OpenHands)</w:t>
      </w:r>
      <w:r>
        <w:rPr>
          <w:rFonts w:ascii="Microsoft JhengHei" w:hAnsi="Microsoft JhengHei"/>
          <w:color w:val="2D3748"/>
          <w:sz w:val="19"/>
        </w:rPr>
        <w:t>：適合國防、極端涉密、無外網環境且具備強大開源二次開發維護團隊的機構。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Deep Agents 自建治具</w:t>
      </w:r>
      <w:r>
        <w:rPr>
          <w:rFonts w:ascii="Microsoft JhengHei" w:hAnsi="Microsoft JhengHei"/>
          <w:color w:val="2D3748"/>
          <w:sz w:val="19"/>
        </w:rPr>
        <w:t>：適合企業核心業務（風控、審計、ERP、金融投研）需將 Agent 深度整合為長期微服務基礎設施之場景。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4.3　企業建議雙軌制落地藍圖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如決策資訊圖表所示，多數成熟企業應避免『非黑即白』的單一採購，推薦推行『雙軌制實施組矩陣』：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前鋒端 (研發日常賦能)</w:t>
      </w:r>
      <w:r>
        <w:rPr>
          <w:rFonts w:ascii="Microsoft JhengHei" w:hAnsi="Microsoft JhengHei"/>
          <w:color w:val="2D3748"/>
          <w:sz w:val="19"/>
        </w:rPr>
        <w:t>：採購 Claude Code 或 Antigravity 2.0，配發研發人員，零部署時間立即提升 30~50% 開發生產力。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核心端 (業務引擎自建)</w:t>
      </w:r>
      <w:r>
        <w:rPr>
          <w:rFonts w:ascii="Microsoft JhengHei" w:hAnsi="Microsoft JhengHei"/>
          <w:color w:val="2D3748"/>
          <w:sz w:val="19"/>
        </w:rPr>
        <w:t>：基於 Deep Agents + LangGraph 自建核心 Harness，確保模型主權、嚴格 Deny-First 權限與 HITL 法律合規。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JhengHei" w:hAnsi="Microsoft JhengHei"/>
          <w:b/>
          <w:color w:val="1A365D"/>
        </w:rPr>
        <w:t>第五章　生產級上線指南與最佳實踐</w:t>
      </w: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5.1　儲存持久化升級路徑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在正式投產環境中，必須將記憶體型儲存替換為分散式資料庫支援的持久化組件：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範例代碼：生產級 PostgreSQL 持久化配置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from langgraph.checkpoint.postgres import PostgresSaver</w:t>
              <w:br/>
              <w:t>from langgraph.store.postgres import PostgresStore</w:t>
              <w:br/>
              <w:br/>
              <w:t># 連接至高可用 PostgreSQL 叢集</w:t>
              <w:br/>
              <w:t>conn_string = "postgresql://agent_admin:SecretPass@pg-cluster.internal:5432/agent_db"</w:t>
              <w:br/>
              <w:t>checkpointer = PostgresSaver.from_conn_string(conn_string)</w:t>
              <w:br/>
              <w:t>store = PostgresStore.from_conn_string(conn_string)</w:t>
              <w:br/>
              <w:br/>
              <w:t># 支援數千個 concurrent threads 跨節點容災恢復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5.2　全鏈路可觀測性 (LangSmith 整合)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在正式生產部署中，審計合規要求記錄每一次模型調用、工具執行與 HITL 人工審核結果。僅需在容器中配置環境變數，無須改動任何業務代碼：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範例代碼：LangSmith 無侵入式追蹤配置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export LANGSMITH_TRACING=true</w:t>
              <w:br/>
              <w:t>export LANGSMITH_API_KEY="ls__corp_production_key"</w:t>
              <w:br/>
              <w:t>export LANGSMITH_PROJECT="enterprise-audit-harness-prod"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Microsoft JhengHei" w:hAnsi="Microsoft JhengHei"/>
          <w:b/>
          <w:color w:val="1A365D"/>
        </w:rPr>
        <w:t>5.3　權限治理三不原則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原則一：嚴禁使用 LocalShellBackend</w:t>
      </w:r>
      <w:r>
        <w:rPr>
          <w:rFonts w:ascii="Microsoft JhengHei" w:hAnsi="Microsoft JhengHei"/>
          <w:color w:val="2D3748"/>
          <w:sz w:val="19"/>
        </w:rPr>
        <w:t>：LocalShellBackend 透過 subprocess(shell=True) 執行，無任何沙箱邊界，生產環境必須改用遠端沙箱後端。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原則二：嚴禁遺漏 Catch-All Deny</w:t>
      </w:r>
      <w:r>
        <w:rPr>
          <w:rFonts w:ascii="Microsoft JhengHei" w:hAnsi="Microsoft JhengHei"/>
          <w:color w:val="2D3748"/>
          <w:sz w:val="19"/>
        </w:rPr>
        <w:t>：未配置 paths=['/**'], mode='deny' 的權限集等於無效防禦，任何未預期路徑將被預設放行。</w:t>
      </w:r>
    </w:p>
    <w:p>
      <w:pPr>
        <w:pStyle w:val="ListBullet"/>
        <w:spacing w:before="40" w:after="40"/>
        <w:ind w:left="567"/>
      </w:pPr>
      <w:r>
        <w:rPr>
          <w:rFonts w:ascii="Microsoft JhengHei" w:hAnsi="Microsoft JhengHei"/>
          <w:b/>
          <w:color w:val="2D3748"/>
          <w:sz w:val="19"/>
        </w:rPr>
        <w:t>原則三：嚴禁假設 VFS 能保護 MCP 工具</w:t>
      </w:r>
      <w:r>
        <w:rPr>
          <w:rFonts w:ascii="Microsoft JhengHei" w:hAnsi="Microsoft JhengHei"/>
          <w:color w:val="2D3748"/>
          <w:sz w:val="19"/>
        </w:rPr>
        <w:t>：FilesystemPermission 僅約束內建檔案工具，MCP Server 必須在其服務端獨立建立 ACL 與身份認證。</w:t>
      </w:r>
    </w:p>
    <w:p/>
    <w:p>
      <w:pPr>
        <w:jc w:val="center"/>
      </w:pPr>
      <w:r>
        <w:rPr>
          <w:rFonts w:ascii="Microsoft JhengHei" w:hAnsi="Microsoft JhengHei"/>
          <w:color w:val="718096"/>
          <w:sz w:val="22"/>
        </w:rPr>
        <w:t>── 文件結束 · 感謝閱讀 ──</w:t>
        <w:br/>
      </w:r>
      <w:r>
        <w:rPr>
          <w:rFonts w:ascii="Microsoft JhengHei" w:hAnsi="Microsoft JhengHei"/>
          <w:color w:val="718096"/>
          <w:sz w:val="17"/>
        </w:rPr>
        <w:t>企業級 AI Agent Harness 設計文件 · 版權所有 © 2026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