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294A"/>
            <w:tcMar>
              <w:top w:w="260" w:type="dxa"/>
              <w:bottom w:w="26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36"/>
              </w:rPr>
              <w:t>OWASP LLM Guardrail Design</w:t>
              <w:br/>
              <w:t>AI 安全護欄縱深防禦架構完整研析紀錄</w:t>
            </w:r>
          </w:p>
          <w:p>
            <w:pPr>
              <w:spacing w:before="120"/>
              <w:jc w:val="center"/>
            </w:pPr>
            <w:r>
              <w:rPr>
                <w:rFonts w:ascii="微軟正黑體" w:hAnsi="微軟正黑體"/>
                <w:color w:val="93C5FD"/>
                <w:sz w:val="20"/>
              </w:rPr>
              <w:t>LLM 基礎模型防護 · Agentic 自主代理人行為防火牆 · L4 Skills 致命三要素隔離 · 國防合規全程審計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68"/>
        <w:gridCol w:w="6768"/>
      </w:tblGrid>
      <w:tr>
        <w:tc>
          <w:tcPr>
            <w:tcW w:type="dxa" w:w="4968"/>
            <w:shd w:fill="F3F4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color w:val="374151"/>
                <w:sz w:val="18"/>
              </w:rPr>
              <w:t>對話主題 (Conversation Title)</w:t>
            </w:r>
          </w:p>
        </w:tc>
        <w:tc>
          <w:tcPr>
            <w:tcW w:type="dxa" w:w="4968"/>
            <w:shd w:fill="FAFA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111827"/>
                <w:sz w:val="18"/>
              </w:rPr>
              <w:t>OWASP LLM Guardrail Design</w:t>
            </w:r>
          </w:p>
        </w:tc>
      </w:tr>
      <w:tr>
        <w:tc>
          <w:tcPr>
            <w:tcW w:type="dxa" w:w="4968"/>
            <w:shd w:fill="F3F4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color w:val="374151"/>
                <w:sz w:val="18"/>
              </w:rPr>
              <w:t>會話識別碼 (Conversation ID)</w:t>
            </w:r>
          </w:p>
        </w:tc>
        <w:tc>
          <w:tcPr>
            <w:tcW w:type="dxa" w:w="4968"/>
            <w:shd w:fill="FAFA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111827"/>
                <w:sz w:val="18"/>
              </w:rPr>
              <w:t>9dfdbde8-b8b3-40aa-b189-85a716c14879</w:t>
            </w:r>
          </w:p>
        </w:tc>
      </w:tr>
      <w:tr>
        <w:tc>
          <w:tcPr>
            <w:tcW w:type="dxa" w:w="4968"/>
            <w:shd w:fill="F3F4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color w:val="374151"/>
                <w:sz w:val="18"/>
              </w:rPr>
              <w:t>匯出時間 (Export Timestamp)</w:t>
            </w:r>
          </w:p>
        </w:tc>
        <w:tc>
          <w:tcPr>
            <w:tcW w:type="dxa" w:w="4968"/>
            <w:shd w:fill="FAFA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111827"/>
                <w:sz w:val="18"/>
              </w:rPr>
              <w:t>2026-09-16 07:06:14</w:t>
            </w:r>
          </w:p>
        </w:tc>
      </w:tr>
      <w:tr>
        <w:tc>
          <w:tcPr>
            <w:tcW w:type="dxa" w:w="4968"/>
            <w:shd w:fill="F3F4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color w:val="374151"/>
                <w:sz w:val="18"/>
              </w:rPr>
              <w:t>涵蓋標準 (Frameworks Covered)</w:t>
            </w:r>
          </w:p>
        </w:tc>
        <w:tc>
          <w:tcPr>
            <w:tcW w:type="dxa" w:w="4968"/>
            <w:shd w:fill="FAFA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111827"/>
                <w:sz w:val="18"/>
              </w:rPr>
              <w:t>OWASP Top 10 for LLM (2025) · Agentic (2026) · Skills (AST10)</w:t>
            </w:r>
          </w:p>
        </w:tc>
      </w:tr>
      <w:tr>
        <w:tc>
          <w:tcPr>
            <w:tcW w:type="dxa" w:w="4968"/>
            <w:shd w:fill="F3F4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color w:val="374151"/>
                <w:sz w:val="18"/>
              </w:rPr>
              <w:t>架構核心治理原則</w:t>
            </w:r>
          </w:p>
        </w:tc>
        <w:tc>
          <w:tcPr>
            <w:tcW w:type="dxa" w:w="4968"/>
            <w:shd w:fill="FAFA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111827"/>
                <w:sz w:val="18"/>
              </w:rPr>
              <w:t>模型分層 · 資料分級 · 單一閘道 · 強制護欄 · 全程留痕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3A8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━━━ 第 1 輪對話 (Turn 1) ━━━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BFE"/>
          <w:bottom w:val="single" w:sz="4" w:space="0" w:color="BFDBFE"/>
          <w:insideH w:val="single" w:sz="4" w:space="0" w:color="BFDBFE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軟正黑體" w:hAnsi="微軟正黑體"/>
                <w:b/>
                <w:color w:val="1D4ED8"/>
                <w:sz w:val="20"/>
              </w:rPr>
              <w:t>👤 使用者提問 (User Request)：</w:t>
              <w:br/>
            </w:r>
            <w:r>
              <w:rPr>
                <w:rFonts w:ascii="微軟正黑體" w:hAnsi="微軟正黑體"/>
                <w:b/>
                <w:color w:val="111827"/>
                <w:sz w:val="20"/>
              </w:rPr>
              <w:t>設計一個依據 OWASP Top 10 for LLM 的 Guardrail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微軟正黑體" w:hAnsi="微軟正黑體"/>
          <w:b/>
          <w:color w:val="059669"/>
          <w:sz w:val="21"/>
        </w:rPr>
        <w:t>🤖 助理回應 (Assistant Response)：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 xml:space="preserve">依據 </w:t>
      </w:r>
      <w:r>
        <w:rPr>
          <w:rFonts w:ascii="微軟正黑體" w:hAnsi="微軟正黑體"/>
          <w:b/>
          <w:sz w:val="19"/>
        </w:rPr>
        <w:t>OWASP Top 10 for LLM Applications</w:t>
      </w:r>
      <w:r>
        <w:rPr>
          <w:rFonts w:ascii="微軟正黑體" w:hAnsi="微軟正黑體"/>
          <w:sz w:val="19"/>
        </w:rPr>
        <w:t>（2025 最新基準），並結合您架構中的</w:t>
      </w:r>
      <w:r>
        <w:rPr>
          <w:rFonts w:ascii="微軟正黑體" w:hAnsi="微軟正黑體"/>
          <w:b/>
          <w:sz w:val="19"/>
        </w:rPr>
        <w:t>「模型分層、資料分級、單一閘道、強制護欄」</w:t>
      </w:r>
      <w:r>
        <w:rPr>
          <w:rFonts w:ascii="微軟正黑體" w:hAnsi="微軟正黑體"/>
          <w:sz w:val="19"/>
        </w:rPr>
        <w:t>與</w:t>
      </w:r>
      <w:r>
        <w:rPr>
          <w:rFonts w:ascii="微軟正黑體" w:hAnsi="微軟正黑體"/>
          <w:b/>
          <w:sz w:val="19"/>
        </w:rPr>
        <w:t>五層縱深防禦體系</w:t>
      </w:r>
      <w:r>
        <w:rPr>
          <w:rFonts w:ascii="微軟正黑體" w:hAnsi="微軟正黑體"/>
          <w:sz w:val="19"/>
        </w:rPr>
        <w:t xml:space="preserve">，為您設計一套高強韌度、低延遲且具備不可否認性稽核的 </w:t>
      </w:r>
      <w:r>
        <w:rPr>
          <w:rFonts w:ascii="微軟正黑體" w:hAnsi="微軟正黑體"/>
          <w:b/>
          <w:sz w:val="19"/>
        </w:rPr>
        <w:t>LLM Guardrail（護欄服務）系統架構</w:t>
      </w:r>
      <w:r>
        <w:rPr>
          <w:rFonts w:ascii="微軟正黑體" w:hAnsi="微軟正黑體"/>
          <w:sz w:val="19"/>
        </w:rPr>
        <w:t>。</w:t>
      </w: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一、 護欄服務架構全景與資料流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>護欄服務並非單一的正則過濾器，而是作為</w:t>
      </w:r>
      <w:r>
        <w:rPr>
          <w:rFonts w:ascii="微軟正黑體" w:hAnsi="微軟正黑體"/>
          <w:b/>
          <w:sz w:val="19"/>
        </w:rPr>
        <w:t>代理層（Agent Layer）</w:t>
      </w:r>
      <w:r>
        <w:rPr>
          <w:rFonts w:ascii="微軟正黑體" w:hAnsi="微軟正黑體"/>
          <w:sz w:val="19"/>
        </w:rPr>
        <w:t>與</w:t>
      </w:r>
      <w:r>
        <w:rPr>
          <w:rFonts w:ascii="微軟正黑體" w:hAnsi="微軟正黑體"/>
          <w:b/>
          <w:sz w:val="19"/>
        </w:rPr>
        <w:t>模型/工具/知識庫</w:t>
      </w:r>
      <w:r>
        <w:rPr>
          <w:rFonts w:ascii="微軟正黑體" w:hAnsi="微軟正黑體"/>
          <w:sz w:val="19"/>
        </w:rPr>
        <w:t>之間的關鍵安控微服務，分為「</w:t>
      </w:r>
      <w:r>
        <w:rPr>
          <w:rFonts w:ascii="微軟正黑體" w:hAnsi="微軟正黑體"/>
          <w:b/>
          <w:sz w:val="19"/>
        </w:rPr>
        <w:t>入向檢驗管線（Input Pipeline）</w:t>
      </w:r>
      <w:r>
        <w:rPr>
          <w:rFonts w:ascii="微軟正黑體" w:hAnsi="微軟正黑體"/>
          <w:sz w:val="19"/>
        </w:rPr>
        <w:t>」、「</w:t>
      </w:r>
      <w:r>
        <w:rPr>
          <w:rFonts w:ascii="微軟正黑體" w:hAnsi="微軟正黑體"/>
          <w:b/>
          <w:sz w:val="19"/>
        </w:rPr>
        <w:t>代理執行與工具防護（Runtime/Tool Guard）</w:t>
      </w:r>
      <w:r>
        <w:rPr>
          <w:rFonts w:ascii="微軟正黑體" w:hAnsi="微軟正黑體"/>
          <w:sz w:val="19"/>
        </w:rPr>
        <w:t>」與「</w:t>
      </w:r>
      <w:r>
        <w:rPr>
          <w:rFonts w:ascii="微軟正黑體" w:hAnsi="微軟正黑體"/>
          <w:b/>
          <w:sz w:val="19"/>
        </w:rPr>
        <w:t>出向驗證管線（Output Pipeline）</w:t>
      </w:r>
      <w:r>
        <w:rPr>
          <w:rFonts w:ascii="微軟正黑體" w:hAnsi="微軟正黑體"/>
          <w:sz w:val="19"/>
        </w:rPr>
        <w:t>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64748B"/>
                <w:sz w:val="16"/>
              </w:rPr>
              <w:t>[MERMAID]</w:t>
              <w:br/>
            </w: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Actor as 使用者 (Actor)</w:t>
              <w:br/>
              <w:t xml:space="preserve">    participant Agent as 代理層 (Agent Layer)</w:t>
              <w:br/>
              <w:t xml:space="preserve">    participant Guard as 護欄服務 (Guardrail Service)</w:t>
              <w:br/>
              <w:t xml:space="preserve">    participant LLM as 大型語言模型 (LLM)</w:t>
              <w:br/>
              <w:t xml:space="preserve">    participant Tool as 技能/工具 (L4 Tools)</w:t>
              <w:br/>
              <w:t xml:space="preserve">    participant Audit as 審計日誌 (Audit Log/SOC)</w:t>
              <w:br/>
              <w:t xml:space="preserve">    actor Admin as 系統管理員 (Admin)</w:t>
              <w:br/>
              <w:br/>
              <w:t xml:space="preserve">    Admin-&gt;&gt;Guard: 0. 配置防護規則與 System Prompt (版本鎖定/防竄改)</w:t>
              <w:br/>
              <w:t xml:space="preserve">    Actor-&gt;&gt;Agent: 1. 發送請求 (Request)</w:t>
              <w:br/>
              <w:t xml:space="preserve">    Agent-&gt;&gt;Guard: 1.1 請求檢驗 (Input Inspection)</w:t>
              <w:br/>
              <w:t xml:space="preserve">    Note over Guard: 執行入向防護管線&lt;br/&gt;(越獄/注入偵測、PII脫敏、DISA密級查驗、資源配額)</w:t>
              <w:br/>
              <w:t xml:space="preserve">    Guard--&gt;&gt;Audit: 紀錄入向審計事件 (Request ID, 脫敏內容, 評分)</w:t>
              <w:br/>
              <w:t xml:space="preserve">    alt 判定違規 (Block)</w:t>
              <w:br/>
              <w:t xml:space="preserve">        Guard--&gt;&gt;Agent: 1.2 拒絕回應 (回傳預設警告/攔截訊息)</w:t>
              <w:br/>
              <w:t xml:space="preserve">        Agent--&gt;&gt;Actor: 替換為系統警告訊息 (終止推論)</w:t>
              <w:br/>
              <w:t xml:space="preserve">    else 判定通過 (Pass / Sanitized)</w:t>
              <w:br/>
              <w:t xml:space="preserve">        Guard--&gt;&gt;Agent: 1.2 回應確認 (回傳清洗/脫敏後之 Prompt)</w:t>
              <w:br/>
              <w:t xml:space="preserve">        Agent-&gt;&gt;LLM: 1.3 送交模型推論 (Inference)</w:t>
              <w:br/>
              <w:t xml:space="preserve">        opt 觸發工具調用 (Tool Call)</w:t>
              <w:br/>
              <w:t xml:space="preserve">            LLM--&gt;&gt;Agent: 提出工具調用請求</w:t>
              <w:br/>
              <w:t xml:space="preserve">            Agent-&gt;&gt;Guard: 工具呼叫審查 (權限/參數驗證/HITL門檻)</w:t>
              <w:br/>
              <w:t xml:space="preserve">            Guard--&gt;&gt;Agent: 授權執行 / 觸發人工簽核</w:t>
              <w:br/>
              <w:t xml:space="preserve">            Agent-&gt;&gt;Tool: 執行工具並取得回傳</w:t>
              <w:br/>
              <w:t xml:space="preserve">        end</w:t>
              <w:br/>
              <w:t xml:space="preserve">        LLM--&gt;&gt;Agent: 2.1 回傳模型生成內容 (Response)</w:t>
              <w:br/>
              <w:t xml:space="preserve">        Agent-&gt;&gt;Guard: 2.2 輸出檢驗 (Output Inspection)</w:t>
              <w:br/>
              <w:t xml:space="preserve">        Note over Guard: 執行出向防護管線&lt;br/&gt;(系統提示詞外洩、出向DLP、幻覺/事實查核、惡意載荷XSS)</w:t>
              <w:br/>
              <w:t xml:space="preserve">        Guard--&gt;&gt;Audit: 紀錄出向審計事件 (判定處置結果、耗用Token)</w:t>
              <w:br/>
              <w:t xml:space="preserve">        alt 判定輸出異常</w:t>
              <w:br/>
              <w:t xml:space="preserve">            Guard--&gt;&gt;Agent: 2.3 阻斷/替換為合規警告訊息</w:t>
              <w:br/>
              <w:t xml:space="preserve">        else 判定輸出合規</w:t>
              <w:br/>
              <w:t xml:space="preserve">            Guard--&gt;&gt;Agent: 2.3 回應確認 (通過)</w:t>
              <w:br/>
              <w:t xml:space="preserve">        end</w:t>
              <w:br/>
              <w:t xml:space="preserve">        Agent--&gt;&gt;Actor: 傳回最終安全回應</w:t>
              <w:br/>
              <w:t xml:space="preserve">    end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二、 OWASP Top 10 for LLM 對應防禦矩陣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>針對 OWASP Top 10 for LLM，護欄在不同階段配置具體的防禦策略與處置動作：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OWASP 編號與項目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核心威脅情境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護欄防禦層級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具體防禦機制與技術實現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處置動作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LLM01: Prompt Injection</w:t>
            </w:r>
            <w:r>
              <w:rPr>
                <w:rFonts w:ascii="微軟正黑體" w:hAnsi="微軟正黑體"/>
                <w:sz w:val="17"/>
              </w:rPr>
              <w:t>&lt;br/&gt;(提示詞注入)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• 直接注入（越獄 Jailbreak）&lt;br/&gt;• 間接注入（RAG 檢索文檔夾帶隱藏指令）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入向檢驗</w:t>
            </w:r>
            <w:r>
              <w:rPr>
                <w:rFonts w:ascii="微軟正黑體" w:hAnsi="微軟正黑體"/>
                <w:sz w:val="17"/>
              </w:rPr>
              <w:t>&lt;br/&gt;</w:t>
            </w:r>
            <w:r>
              <w:rPr>
                <w:rFonts w:ascii="微軟正黑體" w:hAnsi="微軟正黑體"/>
                <w:b/>
                <w:sz w:val="17"/>
              </w:rPr>
              <w:t>知識庫檢驗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分類器模型</w:t>
            </w:r>
            <w:r>
              <w:rPr>
                <w:rFonts w:ascii="微軟正黑體" w:hAnsi="微軟正黑體"/>
                <w:sz w:val="17"/>
              </w:rPr>
              <w:t xml:space="preserve">：部署輕量級安全模型（如 Llama-Guard、NeMo Guardrails）評估風險。&lt;br/&gt;2. </w:t>
            </w:r>
            <w:r>
              <w:rPr>
                <w:rFonts w:ascii="微軟正黑體" w:hAnsi="微軟正黑體"/>
                <w:b/>
                <w:sz w:val="17"/>
              </w:rPr>
              <w:t>語意結構隔離</w:t>
            </w:r>
            <w:r>
              <w:rPr>
                <w:rFonts w:ascii="微軟正黑體" w:hAnsi="微軟正黑體"/>
                <w:sz w:val="17"/>
              </w:rPr>
              <w:t xml:space="preserve">：使用 XML/Markdown 邊界標記符隔離 Context 與 Instructions，並置入 Canary Token。&lt;br/&gt;3. </w:t>
            </w:r>
            <w:r>
              <w:rPr>
                <w:rFonts w:ascii="微軟正黑體" w:hAnsi="微軟正黑體"/>
                <w:b/>
                <w:sz w:val="17"/>
              </w:rPr>
              <w:t>啟發式特徵庫</w:t>
            </w:r>
            <w:r>
              <w:rPr>
                <w:rFonts w:ascii="微軟正黑體" w:hAnsi="微軟正黑體"/>
                <w:sz w:val="17"/>
              </w:rPr>
              <w:t>：比對越獄模式特徵。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Block (阻斷)</w:t>
            </w:r>
            <w:r>
              <w:rPr>
                <w:rFonts w:ascii="微軟正黑體" w:hAnsi="微軟正黑體"/>
                <w:sz w:val="17"/>
              </w:rPr>
              <w:t>&lt;br/&gt;記錄安全事件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LLM02: Sensitive Info Disclosure</w:t>
            </w:r>
            <w:r>
              <w:rPr>
                <w:rFonts w:ascii="微軟正黑體" w:hAnsi="微軟正黑體"/>
                <w:sz w:val="17"/>
              </w:rPr>
              <w:t>&lt;br/&gt;(機敏資訊洩漏)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• 模型吐出訓練資料中的 PII&lt;br/&gt;• 內部憑證、API Key、密碼洩漏&lt;br/&gt;• 跨權限洩漏高密級資料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入向脫敏</w:t>
            </w:r>
            <w:r>
              <w:rPr>
                <w:rFonts w:ascii="微軟正黑體" w:hAnsi="微軟正黑體"/>
                <w:sz w:val="17"/>
              </w:rPr>
              <w:t>&lt;br/&gt;</w:t>
            </w:r>
            <w:r>
              <w:rPr>
                <w:rFonts w:ascii="微軟正黑體" w:hAnsi="微軟正黑體"/>
                <w:b/>
                <w:sz w:val="17"/>
              </w:rPr>
              <w:t>出向審查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出入向 DLP 引擎</w:t>
            </w:r>
            <w:r>
              <w:rPr>
                <w:rFonts w:ascii="微軟正黑體" w:hAnsi="微軟正黑體"/>
                <w:sz w:val="17"/>
              </w:rPr>
              <w:t xml:space="preserve">：正則（Regex）+ 命名實體辨識（NER）偵測身份證字號、信用卡、公鑰等。&lt;br/&gt;2. </w:t>
            </w:r>
            <w:r>
              <w:rPr>
                <w:rFonts w:ascii="微軟正黑體" w:hAnsi="微軟正黑體"/>
                <w:b/>
                <w:sz w:val="17"/>
              </w:rPr>
              <w:t>資料分級繼承（如 DISA IL 1/2/4/6）</w:t>
            </w:r>
            <w:r>
              <w:rPr>
                <w:rFonts w:ascii="微軟正黑體" w:hAnsi="微軟正黑體"/>
                <w:sz w:val="17"/>
              </w:rPr>
              <w:t xml:space="preserve">：驗證輸出權限是否越級。&lt;br/&gt;3. </w:t>
            </w:r>
            <w:r>
              <w:rPr>
                <w:rFonts w:ascii="微軟正黑體" w:hAnsi="微軟正黑體"/>
                <w:b/>
                <w:sz w:val="17"/>
              </w:rPr>
              <w:t>Masking 機制</w:t>
            </w:r>
            <w:r>
              <w:rPr>
                <w:rFonts w:ascii="微軟正黑體" w:hAnsi="微軟正黑體"/>
                <w:sz w:val="17"/>
              </w:rPr>
              <w:t xml:space="preserve">：自動置換為 </w:t>
            </w:r>
            <w:r>
              <w:rPr>
                <w:rFonts w:ascii="Consolas" w:hAnsi="Consolas"/>
                <w:color w:val="991B1B"/>
                <w:sz w:val="16"/>
              </w:rPr>
              <w:t>[REDACTED_PII]</w:t>
            </w:r>
            <w:r>
              <w:rPr>
                <w:rFonts w:ascii="微軟正黑體" w:hAnsi="微軟正黑體"/>
                <w:sz w:val="17"/>
              </w:rPr>
              <w:t>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Mask (遮罩)</w:t>
            </w:r>
            <w:r>
              <w:rPr>
                <w:rFonts w:ascii="微軟正黑體" w:hAnsi="微軟正黑體"/>
                <w:sz w:val="17"/>
              </w:rPr>
              <w:t xml:space="preserve">&lt;br/&gt;或 </w:t>
            </w:r>
            <w:r>
              <w:rPr>
                <w:rFonts w:ascii="微軟正黑體" w:hAnsi="微軟正黑體"/>
                <w:b/>
                <w:sz w:val="17"/>
              </w:rPr>
              <w:t>Block (阻斷)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LLM03: Supply Chain Vulnerabilities</w:t>
            </w:r>
            <w:r>
              <w:rPr>
                <w:rFonts w:ascii="微軟正黑體" w:hAnsi="微軟正黑體"/>
                <w:sz w:val="17"/>
              </w:rPr>
              <w:t>&lt;br/&gt;(供應鏈弱點)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• 第三方依賴套件漏洞&lt;br/&gt;• 惡意微調權重 (LoRA 投毒)&lt;br/&gt;• 外部外掛程式 (Plugin) 遭劫持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靜態管線</w:t>
            </w:r>
            <w:r>
              <w:rPr>
                <w:rFonts w:ascii="微軟正黑體" w:hAnsi="微軟正黑體"/>
                <w:sz w:val="17"/>
              </w:rPr>
              <w:t>&lt;br/&gt;</w:t>
            </w:r>
            <w:r>
              <w:rPr>
                <w:rFonts w:ascii="微軟正黑體" w:hAnsi="微軟正黑體"/>
                <w:b/>
                <w:sz w:val="17"/>
              </w:rPr>
              <w:t>閘道管控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模型/套件簽章驗證</w:t>
            </w:r>
            <w:r>
              <w:rPr>
                <w:rFonts w:ascii="微軟正黑體" w:hAnsi="微軟正黑體"/>
                <w:sz w:val="17"/>
              </w:rPr>
              <w:t xml:space="preserve">：檢查模型權重雜湊（SHA256）與 SBOM。&lt;br/&gt;2. </w:t>
            </w:r>
            <w:r>
              <w:rPr>
                <w:rFonts w:ascii="微軟正黑體" w:hAnsi="微軟正黑體"/>
                <w:b/>
                <w:sz w:val="17"/>
              </w:rPr>
              <w:t>套件相依性掃描</w:t>
            </w:r>
            <w:r>
              <w:rPr>
                <w:rFonts w:ascii="微軟正黑體" w:hAnsi="微軟正黑體"/>
                <w:sz w:val="17"/>
              </w:rPr>
              <w:t xml:space="preserve">：CI/CD 階段強制 Trivy/Snyk 掃描。&lt;br/&gt;3. </w:t>
            </w:r>
            <w:r>
              <w:rPr>
                <w:rFonts w:ascii="微軟正黑體" w:hAnsi="微軟正黑體"/>
                <w:b/>
                <w:sz w:val="17"/>
              </w:rPr>
              <w:t>外掛程式來源白名單</w:t>
            </w:r>
            <w:r>
              <w:rPr>
                <w:rFonts w:ascii="微軟正黑體" w:hAnsi="微軟正黑體"/>
                <w:sz w:val="17"/>
              </w:rPr>
              <w:t>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Reject (拒絕載入)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LLM04: Data &amp; Model Poisoning</w:t>
            </w:r>
            <w:r>
              <w:rPr>
                <w:rFonts w:ascii="微軟正黑體" w:hAnsi="微軟正黑體"/>
                <w:sz w:val="17"/>
              </w:rPr>
              <w:t>&lt;br/&gt;(資料與模型投毒)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• RAG 知識庫資料被植入惡意後門&lt;br/&gt;• 微調訓練語料被惡意污染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知識庫入庫管線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入庫清洗管線</w:t>
            </w:r>
            <w:r>
              <w:rPr>
                <w:rFonts w:ascii="微軟正黑體" w:hAnsi="微軟正黑體"/>
                <w:sz w:val="17"/>
              </w:rPr>
              <w:t xml:space="preserve">：向量資料入庫前進行去腳本化、投毒特徵比對。&lt;br/&gt;2. </w:t>
            </w:r>
            <w:r>
              <w:rPr>
                <w:rFonts w:ascii="微軟正黑體" w:hAnsi="微軟正黑體"/>
                <w:b/>
                <w:sz w:val="17"/>
              </w:rPr>
              <w:t>語料來源真實性校驗</w:t>
            </w:r>
            <w:r>
              <w:rPr>
                <w:rFonts w:ascii="微軟正黑體" w:hAnsi="微軟正黑體"/>
                <w:sz w:val="17"/>
              </w:rPr>
              <w:t>：數位簽章與來源稽核。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Drop (丟棄並通報)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LLM05: Improper Output Handling</w:t>
            </w:r>
            <w:r>
              <w:rPr>
                <w:rFonts w:ascii="微軟正黑體" w:hAnsi="微軟正黑體"/>
                <w:sz w:val="17"/>
              </w:rPr>
              <w:t>&lt;br/&gt;(輸出處理不當)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• 模型生成惡意 JS (XSS)&lt;br/&gt;• 生成 SQL 隱碼、系統命令注入 (RCE)&lt;br/&gt;• SSRF 請求攻擊內部網絡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出向驗證</w:t>
            </w:r>
            <w:r>
              <w:rPr>
                <w:rFonts w:ascii="微軟正黑體" w:hAnsi="微軟正黑體"/>
                <w:sz w:val="17"/>
              </w:rPr>
              <w:t>&lt;br/&gt;</w:t>
            </w:r>
            <w:r>
              <w:rPr>
                <w:rFonts w:ascii="微軟正黑體" w:hAnsi="微軟正黑體"/>
                <w:b/>
                <w:sz w:val="17"/>
              </w:rPr>
              <w:t>工具調用防護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輸出上下文編碼（Context-Aware Encoding）</w:t>
            </w:r>
            <w:r>
              <w:rPr>
                <w:rFonts w:ascii="微軟正黑體" w:hAnsi="微軟正黑體"/>
                <w:sz w:val="17"/>
              </w:rPr>
              <w:t xml:space="preserve">：HTML Entity 編碼。&lt;br/&gt;2. </w:t>
            </w:r>
            <w:r>
              <w:rPr>
                <w:rFonts w:ascii="微軟正黑體" w:hAnsi="微軟正黑體"/>
                <w:b/>
                <w:sz w:val="17"/>
              </w:rPr>
              <w:t>結構化 Schema 強制驗證</w:t>
            </w:r>
            <w:r>
              <w:rPr>
                <w:rFonts w:ascii="微軟正黑體" w:hAnsi="微軟正黑體"/>
                <w:sz w:val="17"/>
              </w:rPr>
              <w:t xml:space="preserve">：JSON/Pydantic Strict Validation。&lt;br/&gt;3. </w:t>
            </w:r>
            <w:r>
              <w:rPr>
                <w:rFonts w:ascii="微軟正黑體" w:hAnsi="微軟正黑體"/>
                <w:b/>
                <w:sz w:val="17"/>
              </w:rPr>
              <w:t>工具調用參數消毒</w:t>
            </w:r>
            <w:r>
              <w:rPr>
                <w:rFonts w:ascii="微軟正黑體" w:hAnsi="微軟正黑體"/>
                <w:sz w:val="17"/>
              </w:rPr>
              <w:t>：防止 SQLi/Command Injection。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Sanitize (消毒)</w:t>
            </w:r>
            <w:r>
              <w:rPr>
                <w:rFonts w:ascii="微軟正黑體" w:hAnsi="微軟正黑體"/>
                <w:sz w:val="17"/>
              </w:rPr>
              <w:t xml:space="preserve">&lt;br/&gt;或 </w:t>
            </w:r>
            <w:r>
              <w:rPr>
                <w:rFonts w:ascii="微軟正黑體" w:hAnsi="微軟正黑體"/>
                <w:b/>
                <w:sz w:val="17"/>
              </w:rPr>
              <w:t>Reject (拒絕呼叫)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LLM06: Excessive Agency</w:t>
            </w:r>
            <w:r>
              <w:rPr>
                <w:rFonts w:ascii="微軟正黑體" w:hAnsi="微軟正黑體"/>
                <w:sz w:val="17"/>
              </w:rPr>
              <w:t>&lt;br/&gt;(過度授權/代理失控)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• Agent 自主執行高風險動作（刪庫、轉帳、發信）&lt;br/&gt;• 呼叫未授權之工具 API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執行時工具護欄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最小權限原則 (PoLP)</w:t>
            </w:r>
            <w:r>
              <w:rPr>
                <w:rFonts w:ascii="微軟正黑體" w:hAnsi="微軟正黑體"/>
                <w:sz w:val="17"/>
              </w:rPr>
              <w:t xml:space="preserve">：嚴格限制 Tool API scope。&lt;br/&gt;2. </w:t>
            </w:r>
            <w:r>
              <w:rPr>
                <w:rFonts w:ascii="微軟正黑體" w:hAnsi="微軟正黑體"/>
                <w:b/>
                <w:sz w:val="17"/>
              </w:rPr>
              <w:t>高風險人機協同 (HITL - Human-in-the-loop)</w:t>
            </w:r>
            <w:r>
              <w:rPr>
                <w:rFonts w:ascii="微軟正黑體" w:hAnsi="微軟正黑體"/>
                <w:sz w:val="17"/>
              </w:rPr>
              <w:t xml:space="preserve">：判定為破壞性動作強制跳出人工審核。&lt;br/&gt;3. </w:t>
            </w:r>
            <w:r>
              <w:rPr>
                <w:rFonts w:ascii="微軟正黑體" w:hAnsi="微軟正黑體"/>
                <w:b/>
                <w:sz w:val="17"/>
              </w:rPr>
              <w:t>執行環境沙盒化</w:t>
            </w:r>
            <w:r>
              <w:rPr>
                <w:rFonts w:ascii="微軟正黑體" w:hAnsi="微軟正黑體"/>
                <w:sz w:val="17"/>
              </w:rPr>
              <w:t>：工具於限縮權限的 Docker/gVisor 中執行。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HITL 攔截審核</w:t>
            </w:r>
            <w:r>
              <w:rPr>
                <w:rFonts w:ascii="微軟正黑體" w:hAnsi="微軟正黑體"/>
                <w:sz w:val="17"/>
              </w:rPr>
              <w:t xml:space="preserve">&lt;br/&gt;或 </w:t>
            </w:r>
            <w:r>
              <w:rPr>
                <w:rFonts w:ascii="微軟正黑體" w:hAnsi="微軟正黑體"/>
                <w:b/>
                <w:sz w:val="17"/>
              </w:rPr>
              <w:t>Deny (拒絕)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LLM07: System Prompt Leakage</w:t>
            </w:r>
            <w:r>
              <w:rPr>
                <w:rFonts w:ascii="微軟正黑體" w:hAnsi="微軟正黑體"/>
                <w:sz w:val="17"/>
              </w:rPr>
              <w:t>&lt;br/&gt;(系統提示詞洩漏)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• 使用者藉由話術誘導模型印出完整 System Prompt 或內部架構規則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出向驗證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Prompt 指紋比對</w:t>
            </w:r>
            <w:r>
              <w:rPr>
                <w:rFonts w:ascii="微軟正黑體" w:hAnsi="微軟正黑體"/>
                <w:sz w:val="17"/>
              </w:rPr>
              <w:t xml:space="preserve">：計算輸出與管理員配置之 System Prompt 的語意相似度（Cosine Similarity &gt; 0.85 即告警）。&lt;br/&gt;2. </w:t>
            </w:r>
            <w:r>
              <w:rPr>
                <w:rFonts w:ascii="微軟正黑體" w:hAnsi="微軟正黑體"/>
                <w:b/>
                <w:sz w:val="17"/>
              </w:rPr>
              <w:t>逆向推論防護</w:t>
            </w:r>
            <w:r>
              <w:rPr>
                <w:rFonts w:ascii="微軟正黑體" w:hAnsi="微軟正黑體"/>
                <w:sz w:val="17"/>
              </w:rPr>
              <w:t>：過濾「"system prompt"」、「"你是一個人工智慧"」等內部關鍵配置片段。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Block (阻斷替換)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LLM08: Vector &amp; Embedding Weaknesses</w:t>
            </w:r>
            <w:r>
              <w:rPr>
                <w:rFonts w:ascii="微軟正黑體" w:hAnsi="微軟正黑體"/>
                <w:sz w:val="17"/>
              </w:rPr>
              <w:t>&lt;br/&gt;(向量與嵌入弱點)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• 向量資料庫操縱&lt;br/&gt;• 跨租戶檢索污染（Tenant Cross-talk）&lt;br/&gt;• 距離欺騙攻擊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檢索閘門 (RAG Guard)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租戶強隔離</w:t>
            </w:r>
            <w:r>
              <w:rPr>
                <w:rFonts w:ascii="微軟正黑體" w:hAnsi="微軟正黑體"/>
                <w:sz w:val="17"/>
              </w:rPr>
              <w:t xml:space="preserve">：向量檢索強制帶入租戶 ID 與 DISA 分級 Metadata 過濾條件（Filter-First）。&lt;br/&gt;2. </w:t>
            </w:r>
            <w:r>
              <w:rPr>
                <w:rFonts w:ascii="微軟正黑體" w:hAnsi="微軟正黑體"/>
                <w:b/>
                <w:sz w:val="17"/>
              </w:rPr>
              <w:t>相似度閥值篩選</w:t>
            </w:r>
            <w:r>
              <w:rPr>
                <w:rFonts w:ascii="微軟正黑體" w:hAnsi="微軟正黑體"/>
                <w:sz w:val="17"/>
              </w:rPr>
              <w:t>：過低或異常離群的向量切片一律剔除。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Filter (強制隔離過濾)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LLM09: Misinformation / Hallucination</w:t>
            </w:r>
            <w:r>
              <w:rPr>
                <w:rFonts w:ascii="微軟正黑體" w:hAnsi="微軟正黑體"/>
                <w:sz w:val="17"/>
              </w:rPr>
              <w:t>&lt;br/&gt;(不實資訊與幻覺)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• 生成捏造的事實、虛假法規、危險操作指令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出向驗證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忠實度比對（Faithfulness Check）</w:t>
            </w:r>
            <w:r>
              <w:rPr>
                <w:rFonts w:ascii="微軟正黑體" w:hAnsi="微軟正黑體"/>
                <w:sz w:val="17"/>
              </w:rPr>
              <w:t xml:space="preserve">：利用 SLM 評估生成內容與檢索 Context 的支撐度（NLI 推論）。&lt;br/&gt;2. </w:t>
            </w:r>
            <w:r>
              <w:rPr>
                <w:rFonts w:ascii="微軟正黑體" w:hAnsi="微軟正黑體"/>
                <w:b/>
                <w:sz w:val="17"/>
              </w:rPr>
              <w:t>關鍵操作事實查核</w:t>
            </w:r>
            <w:r>
              <w:rPr>
                <w:rFonts w:ascii="微軟正黑體" w:hAnsi="微軟正黑體"/>
                <w:sz w:val="17"/>
              </w:rPr>
              <w:t>：重要參數（如指令碼、IP）進行規則二度比對。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Add Warning (附帶警告)</w:t>
            </w:r>
            <w:r>
              <w:rPr>
                <w:rFonts w:ascii="微軟正黑體" w:hAnsi="微軟正黑體"/>
                <w:sz w:val="17"/>
              </w:rPr>
              <w:t xml:space="preserve">&lt;br/&gt;或 </w:t>
            </w:r>
            <w:r>
              <w:rPr>
                <w:rFonts w:ascii="微軟正黑體" w:hAnsi="微軟正黑體"/>
                <w:b/>
                <w:sz w:val="17"/>
              </w:rPr>
              <w:t>Regenerate (重試)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LLM10: Unbounded Consumption</w:t>
            </w:r>
            <w:r>
              <w:rPr>
                <w:rFonts w:ascii="微軟正黑體" w:hAnsi="微軟正黑體"/>
                <w:sz w:val="17"/>
              </w:rPr>
              <w:t>&lt;br/&gt;(無限制資源消耗)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• 惡意 DoS 請求（超長上下文）&lt;br/&gt;• Agent 遞迴迴圈失控（Loop Storm）&lt;br/&gt;• Token 額度遭惡意刷爆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入向防護</w:t>
            </w:r>
            <w:r>
              <w:rPr>
                <w:rFonts w:ascii="微軟正黑體" w:hAnsi="微軟正黑體"/>
                <w:sz w:val="17"/>
              </w:rPr>
              <w:t>&lt;br/&gt;</w:t>
            </w:r>
            <w:r>
              <w:rPr>
                <w:rFonts w:ascii="微軟正黑體" w:hAnsi="微軟正黑體"/>
                <w:b/>
                <w:sz w:val="17"/>
              </w:rPr>
              <w:t>迴圈控制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長度與速率限制（Rate Limiting）</w:t>
            </w:r>
            <w:r>
              <w:rPr>
                <w:rFonts w:ascii="微軟正黑體" w:hAnsi="微軟正黑體"/>
                <w:sz w:val="17"/>
              </w:rPr>
              <w:t xml:space="preserve">：限制每分鐘請求數 (RPM) 與 Token 數 (TPM)。&lt;br/&gt;2. </w:t>
            </w:r>
            <w:r>
              <w:rPr>
                <w:rFonts w:ascii="微軟正黑體" w:hAnsi="微軟正黑體"/>
                <w:b/>
                <w:sz w:val="17"/>
              </w:rPr>
              <w:t>最大迭代步數熔斷</w:t>
            </w:r>
            <w:r>
              <w:rPr>
                <w:rFonts w:ascii="微軟正黑體" w:hAnsi="微軟正黑體"/>
                <w:sz w:val="17"/>
              </w:rPr>
              <w:t>：Agent 迴圈設置硬性上限（如最多 8 步思考，超限自動熔斷）。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Circuit Break (熔斷阻斷)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三、 護欄核心處理管線模組設計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>護欄微服務內部劃分為三個同步/非同步的標準過濾鏈（Filter Chain）：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[原始請求]</w:t>
              <w:br/>
              <w:t xml:space="preserve">   │</w:t>
              <w:br/>
              <w:t xml:space="preserve">   ▼</w:t>
              <w:br/>
              <w:t>┌──────────────────────────【 1. 入向防護管線 (Inbound Filter) 】──────────────────────────┐</w:t>
              <w:br/>
              <w:t>│  ├─ 1.1 速率與長度檢核 (Rate Limit / Token Quota)               [防禦 LLM10]           │</w:t>
              <w:br/>
              <w:t>│  ├─ 1.2 注入與越獄檢測 (Llama-Guard / 特徵匹配 / 語意隔離)       [防禦 LLM01, LLM07]    │</w:t>
              <w:br/>
              <w:t>│  ├─ 1.3 資料分級與 PII 脫敏 (NER / Regex / DISA 密級標籤比對)     [防禦 LLM02]           │</w:t>
              <w:br/>
              <w:t>│  └─ 1.4 RAG 語料檢驗 (來源簽名查驗 / 租戶隔離 Metadata 過濾)     [防禦 LLM04, LLM08]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│ (通過 / 脫敏後)</w:t>
              <w:br/>
              <w:t xml:space="preserve">   ▼</w:t>
              <w:br/>
              <w:t>[模型推論 / 代理人決策]</w:t>
              <w:br/>
              <w:t xml:space="preserve">   │</w:t>
              <w:br/>
              <w:t xml:space="preserve">   ▼</w:t>
              <w:br/>
              <w:t>┌───────────────────────【 2. 執行時工具護欄 (Runtime Tool Guard) 】───────────────────────┐</w:t>
              <w:br/>
              <w:t>│  ├─ 2.1 參數架構驗證 (Pydantic Strict Validation / Command 防注入)  [防禦 LLM05]       │</w:t>
              <w:br/>
              <w:t>│  ├─ 2.2 權限與沙盒檢核 (RBAC 最小權限 / 沙盒隔離容器)              [防禦 LLM06]       │</w:t>
              <w:br/>
              <w:t>│  ├─ 2.3 人機協同閘門 (HITL：破壞性、越權行為強制中斷待簽核)       [防禦 LLM06]       │</w:t>
              <w:br/>
              <w:t>│  └─ 2.4 迴圈深度計數器 (防範 Agent 遞迴死循環與無限呼叫)           [防禦 LLM10]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│ (執行結果返回模型後產生 Output)</w:t>
              <w:br/>
              <w:t xml:space="preserve">   ▼</w:t>
              <w:br/>
              <w:t>┌──────────────────────────【 3. 出向防護管線 (Outbound Filter) 】─────────────────────────┐</w:t>
              <w:br/>
              <w:t>│  ├─ 3.1 系統提示詞防外洩 (System Prompt 相似度指紋比對)           [防禦 LLM07]           │</w:t>
              <w:br/>
              <w:t>│  ├─ 3.2 出向 DLP 檢查 (二度驗證 PII、憑證密鑰、高密級內容)        [防禦 LLM02]           │</w:t>
              <w:br/>
              <w:t>│  ├─ 3.3 惡意載荷清洗 (XSS HTML Entity 轉義、SQLi 語意消毒)        [防禦 LLM05]           │</w:t>
              <w:br/>
              <w:t>│  └─ 3.4 事實驗證與忠實度 (Faithfulness Check 降低幻覺危害)        [防禦 LLM09]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│</w:t>
              <w:br/>
              <w:t xml:space="preserve">   ▼</w:t>
              <w:br/>
              <w:t>[最終安全輸出給使用者]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四、 不可否認性審計日誌（Audit Logging）規格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>依照高安全等級規範，護欄服務需將每一筆經過的進出請求即時寫入</w:t>
      </w:r>
      <w:r>
        <w:rPr>
          <w:rFonts w:ascii="微軟正黑體" w:hAnsi="微軟正黑體"/>
          <w:b/>
          <w:sz w:val="19"/>
        </w:rPr>
        <w:t>不可否認審計日誌</w:t>
      </w:r>
      <w:r>
        <w:rPr>
          <w:rFonts w:ascii="微軟正黑體" w:hAnsi="微軟正黑體"/>
          <w:sz w:val="19"/>
        </w:rPr>
        <w:t>（至少保存 1 年，並介接 SOC/SIEM），日誌結構規範如下：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64748B"/>
                <w:sz w:val="16"/>
              </w:rPr>
              <w:t>[JSON]</w:t>
              <w:br/>
            </w: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"timestamp": "2026-09-15T20:17:20.124Z",</w:t>
              <w:br/>
              <w:t xml:space="preserve">  "request_id": "req-9dfdbde8-b8b3-40aa-b189-85a716c14879",</w:t>
              <w:br/>
              <w:t xml:space="preserve">  "actor": {</w:t>
              <w:br/>
              <w:t xml:space="preserve">    "user_id": "sec_operator_01",</w:t>
              <w:br/>
              <w:t xml:space="preserve">    "tenant_id": "dept_alpha",</w:t>
              <w:br/>
              <w:t xml:space="preserve">    "clearance_level": "DISA_IL_4"</w:t>
              <w:br/>
              <w:t xml:space="preserve">  },</w:t>
              <w:br/>
              <w:t xml:space="preserve">  "guardrail_inspection": {</w:t>
              <w:br/>
              <w:t xml:space="preserve">    "inbound": {</w:t>
              <w:br/>
              <w:t xml:space="preserve">      "raw_prompt_hash": "e3b0c44298fc1c149afbf4c8996fb92427ae41e4649b934ca495991b7852b855",</w:t>
              <w:br/>
              <w:t xml:space="preserve">      "sanitized_prompt": "請協助分析 [REDACTED_IP] 的連線異常...",</w:t>
              <w:br/>
              <w:t xml:space="preserve">      "jailbreak_score": 0.02,</w:t>
              <w:br/>
              <w:t xml:space="preserve">      "disa_tag_verified": true,</w:t>
              <w:br/>
              <w:t xml:space="preserve">      "status": "PASS"</w:t>
              <w:br/>
              <w:t xml:space="preserve">    },</w:t>
              <w:br/>
              <w:t xml:space="preserve">    "tool_execution": [</w:t>
              <w:br/>
              <w:t xml:space="preserve">      {</w:t>
              <w:br/>
              <w:t xml:space="preserve">        "tool_name": "query_network_log",</w:t>
              <w:br/>
              <w:t xml:space="preserve">        "parameters": {"target_ip": "10.10.1.5"},</w:t>
              <w:br/>
              <w:t xml:space="preserve">        "hitl_required": false,</w:t>
              <w:br/>
              <w:t xml:space="preserve">        "execution_status": "APPROVED"</w:t>
              <w:br/>
              <w:t xml:space="preserve">      }</w:t>
              <w:br/>
              <w:t xml:space="preserve">    ],</w:t>
              <w:br/>
              <w:t xml:space="preserve">    "outbound": {</w:t>
              <w:br/>
              <w:t xml:space="preserve">      "system_prompt_similarity": 0.08,</w:t>
              <w:br/>
              <w:t xml:space="preserve">      "dlp_violations": [],</w:t>
              <w:br/>
              <w:t xml:space="preserve">      "xss_detected": false,</w:t>
              <w:br/>
              <w:t xml:space="preserve">      "status": "PASS"</w:t>
              <w:br/>
              <w:t xml:space="preserve">    }</w:t>
              <w:br/>
              <w:t xml:space="preserve">  },</w:t>
              <w:br/>
              <w:t xml:space="preserve">  "disposition": "FORWARD_TO_ACTOR",</w:t>
              <w:br/>
              <w:t xml:space="preserve">  "latency_ms": {</w:t>
              <w:br/>
              <w:t xml:space="preserve">    "inbound_guard": 42,</w:t>
              <w:br/>
              <w:t xml:space="preserve">    "llm_inference": 650,</w:t>
              <w:br/>
              <w:t xml:space="preserve">    "outbound_guard": 38,</w:t>
              <w:br/>
              <w:t xml:space="preserve">    "total": 730</w:t>
              <w:br/>
              <w:t xml:space="preserve">  }</w:t>
              <w:br/>
              <w:t>}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五、 工程落地建議與技術選型</w:t>
      </w:r>
    </w:p>
    <w:p>
      <w:pPr>
        <w:pStyle w:val="ListNumber"/>
        <w:spacing w:before="20" w:after="20"/>
      </w:pPr>
      <w:r>
        <w:rPr>
          <w:rFonts w:ascii="微軟正黑體" w:hAnsi="微軟正黑體"/>
          <w:b/>
          <w:sz w:val="19"/>
        </w:rPr>
        <w:t>核心引擎技術選型</w:t>
      </w:r>
      <w:r>
        <w:rPr>
          <w:rFonts w:ascii="微軟正黑體" w:hAnsi="微軟正黑體"/>
          <w:sz w:val="19"/>
        </w:rPr>
        <w:t>：</w:t>
      </w:r>
    </w:p>
    <w:p>
      <w:pPr>
        <w:pStyle w:val="ListBullet"/>
        <w:spacing w:before="20" w:after="20"/>
      </w:pPr>
      <w:r>
        <w:rPr>
          <w:rFonts w:ascii="微軟正黑體" w:hAnsi="微軟正黑體"/>
          <w:b/>
          <w:sz w:val="19"/>
        </w:rPr>
        <w:t>規則與編排框架</w:t>
      </w:r>
      <w:r>
        <w:rPr>
          <w:rFonts w:ascii="微軟正黑體" w:hAnsi="微軟正黑體"/>
          <w:sz w:val="19"/>
        </w:rPr>
        <w:t xml:space="preserve">：建議採用 </w:t>
      </w:r>
      <w:r>
        <w:rPr>
          <w:rFonts w:ascii="微軟正黑體" w:hAnsi="微軟正黑體"/>
          <w:b/>
          <w:sz w:val="19"/>
        </w:rPr>
        <w:t>NeMo Guardrails</w:t>
      </w:r>
      <w:r>
        <w:rPr>
          <w:rFonts w:ascii="微軟正黑體" w:hAnsi="微軟正黑體"/>
          <w:sz w:val="19"/>
        </w:rPr>
        <w:t xml:space="preserve">（支援 Colang 定義對話邊界）或 </w:t>
      </w:r>
      <w:r>
        <w:rPr>
          <w:rFonts w:ascii="微軟正黑體" w:hAnsi="微軟正黑體"/>
          <w:b/>
          <w:sz w:val="19"/>
        </w:rPr>
        <w:t>Guardrails AI</w:t>
      </w:r>
      <w:r>
        <w:rPr>
          <w:rFonts w:ascii="微軟正黑體" w:hAnsi="微軟正黑體"/>
          <w:sz w:val="19"/>
        </w:rPr>
        <w:t>（基於 Pydantic 進行結構驗證）。</w:t>
      </w:r>
    </w:p>
    <w:p>
      <w:pPr>
        <w:pStyle w:val="ListBullet"/>
        <w:spacing w:before="20" w:after="20"/>
      </w:pPr>
      <w:r>
        <w:rPr>
          <w:rFonts w:ascii="微軟正黑體" w:hAnsi="微軟正黑體"/>
          <w:b/>
          <w:sz w:val="19"/>
        </w:rPr>
        <w:t>PII / 機敏資料過濾</w:t>
      </w:r>
      <w:r>
        <w:rPr>
          <w:rFonts w:ascii="微軟正黑體" w:hAnsi="微軟正黑體"/>
          <w:sz w:val="19"/>
        </w:rPr>
        <w:t>：</w:t>
      </w:r>
      <w:r>
        <w:rPr>
          <w:rFonts w:ascii="微軟正黑體" w:hAnsi="微軟正黑體"/>
          <w:b/>
          <w:sz w:val="19"/>
        </w:rPr>
        <w:t>Microsoft Presidio</w:t>
      </w:r>
      <w:r>
        <w:rPr>
          <w:rFonts w:ascii="微軟正黑體" w:hAnsi="微軟正黑體"/>
          <w:sz w:val="19"/>
        </w:rPr>
        <w:t>（支援 NER 命名實體識別與多國語言自訂正則）。</w:t>
      </w:r>
    </w:p>
    <w:p>
      <w:pPr>
        <w:pStyle w:val="ListBullet"/>
        <w:spacing w:before="20" w:after="20"/>
      </w:pPr>
      <w:r>
        <w:rPr>
          <w:rFonts w:ascii="微軟正黑體" w:hAnsi="微軟正黑體"/>
          <w:b/>
          <w:sz w:val="19"/>
        </w:rPr>
        <w:t>輕量分類評估模型</w:t>
      </w:r>
      <w:r>
        <w:rPr>
          <w:rFonts w:ascii="微軟正黑體" w:hAnsi="微軟正黑體"/>
          <w:sz w:val="19"/>
        </w:rPr>
        <w:t xml:space="preserve">：本地部署小型量化模型（如 </w:t>
      </w:r>
      <w:r>
        <w:rPr>
          <w:rFonts w:ascii="微軟正黑體" w:hAnsi="微軟正黑體"/>
          <w:b/>
          <w:sz w:val="19"/>
        </w:rPr>
        <w:t>Llama-Guard-3-1B / ShieldGemma</w:t>
      </w:r>
      <w:r>
        <w:rPr>
          <w:rFonts w:ascii="微軟正黑體" w:hAnsi="微軟正黑體"/>
          <w:sz w:val="19"/>
        </w:rPr>
        <w:t>），確保在 30~50ms 內完成越獄與惡意意圖評估。</w:t>
      </w:r>
    </w:p>
    <w:p>
      <w:pPr>
        <w:pStyle w:val="ListNumber"/>
        <w:spacing w:before="20" w:after="20"/>
      </w:pPr>
      <w:r>
        <w:rPr>
          <w:rFonts w:ascii="微軟正黑體" w:hAnsi="微軟正黑體"/>
          <w:b/>
          <w:sz w:val="19"/>
        </w:rPr>
        <w:t>延遲控制（Latency Budget）</w:t>
      </w:r>
      <w:r>
        <w:rPr>
          <w:rFonts w:ascii="微軟正黑體" w:hAnsi="微軟正黑體"/>
          <w:sz w:val="19"/>
        </w:rPr>
        <w:t>：</w:t>
      </w:r>
    </w:p>
    <w:p>
      <w:pPr>
        <w:pStyle w:val="ListBullet"/>
        <w:spacing w:before="20" w:after="20"/>
      </w:pPr>
      <w:r>
        <w:rPr>
          <w:rFonts w:ascii="微軟正黑體" w:hAnsi="微軟正黑體"/>
          <w:b/>
          <w:sz w:val="19"/>
        </w:rPr>
        <w:t>平行處理</w:t>
      </w:r>
      <w:r>
        <w:rPr>
          <w:rFonts w:ascii="微軟正黑體" w:hAnsi="微軟正黑體"/>
          <w:sz w:val="19"/>
        </w:rPr>
        <w:t>：Regex 比對、Token 限制與輕量分類器採用平行非同步（Asyncio / Goroutine）同時發動。</w:t>
      </w:r>
    </w:p>
    <w:p>
      <w:pPr>
        <w:pStyle w:val="ListBullet"/>
        <w:spacing w:before="20" w:after="20"/>
      </w:pPr>
      <w:r>
        <w:rPr>
          <w:rFonts w:ascii="微軟正黑體" w:hAnsi="微軟正黑體"/>
          <w:b/>
          <w:sz w:val="19"/>
        </w:rPr>
        <w:t>快取機制</w:t>
      </w:r>
      <w:r>
        <w:rPr>
          <w:rFonts w:ascii="微軟正黑體" w:hAnsi="微軟正黑體"/>
          <w:sz w:val="19"/>
        </w:rPr>
        <w:t>：針對高頻重複提問與已認證的 Prompt Embeddings 建立防護結果快取（Redis）。</w:t>
      </w:r>
    </w:p>
    <w:p>
      <w:pPr>
        <w:pStyle w:val="ListNumber"/>
        <w:spacing w:before="20" w:after="20"/>
      </w:pPr>
      <w:r>
        <w:rPr>
          <w:rFonts w:ascii="微軟正黑體" w:hAnsi="微軟正黑體"/>
          <w:b/>
          <w:sz w:val="19"/>
        </w:rPr>
        <w:t>熔斷與容錯策略（Fail-Secure）</w:t>
      </w:r>
      <w:r>
        <w:rPr>
          <w:rFonts w:ascii="微軟正黑體" w:hAnsi="微軟正黑體"/>
          <w:sz w:val="19"/>
        </w:rPr>
        <w:t>：</w:t>
      </w:r>
    </w:p>
    <w:p>
      <w:pPr>
        <w:pStyle w:val="ListBullet"/>
        <w:spacing w:before="20" w:after="20"/>
      </w:pPr>
      <w:r>
        <w:rPr>
          <w:rFonts w:ascii="微軟正黑體" w:hAnsi="微軟正黑體"/>
          <w:sz w:val="19"/>
        </w:rPr>
        <w:t xml:space="preserve">若護欄服務超時（Timeout &gt; 150ms）或內部崩潰，依據資安等級預設採 </w:t>
      </w:r>
      <w:r>
        <w:rPr>
          <w:rFonts w:ascii="微軟正黑體" w:hAnsi="微軟正黑體"/>
          <w:b/>
          <w:sz w:val="19"/>
        </w:rPr>
        <w:t>Fail-Closed（預設攔截）</w:t>
      </w:r>
      <w:r>
        <w:rPr>
          <w:rFonts w:ascii="微軟正黑體" w:hAnsi="微軟正黑體"/>
          <w:sz w:val="19"/>
        </w:rPr>
        <w:t>，避免防護失效被繞過。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3A8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━━━ 第 2 輪對話 (Turn 2) ━━━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BFE"/>
          <w:bottom w:val="single" w:sz="4" w:space="0" w:color="BFDBFE"/>
          <w:insideH w:val="single" w:sz="4" w:space="0" w:color="BFDBFE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軟正黑體" w:hAnsi="微軟正黑體"/>
                <w:b/>
                <w:color w:val="1D4ED8"/>
                <w:sz w:val="20"/>
              </w:rPr>
              <w:t>👤 使用者提問 (User Request)：</w:t>
              <w:br/>
            </w:r>
            <w:r>
              <w:rPr>
                <w:rFonts w:ascii="微軟正黑體" w:hAnsi="微軟正黑體"/>
                <w:b/>
                <w:color w:val="111827"/>
                <w:sz w:val="20"/>
              </w:rPr>
              <w:t>設計一個依據 OWASP Top 10 for Agentic application 的 Guardrail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微軟正黑體" w:hAnsi="微軟正黑體"/>
          <w:b/>
          <w:color w:val="059669"/>
          <w:sz w:val="21"/>
        </w:rPr>
        <w:t>🤖 助理回應 (Assistant Response)：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>相較於傳統僅針對「文字輸入／輸出」的無狀態 LLM 護欄，</w:t>
      </w:r>
      <w:r>
        <w:rPr>
          <w:rFonts w:ascii="微軟正黑體" w:hAnsi="微軟正黑體"/>
          <w:b/>
          <w:sz w:val="19"/>
        </w:rPr>
        <w:t>自主代理人系統（Agentic AI）</w:t>
      </w:r>
      <w:r>
        <w:rPr>
          <w:rFonts w:ascii="微軟正黑體" w:hAnsi="微軟正黑體"/>
          <w:sz w:val="19"/>
        </w:rPr>
        <w:t>具備</w:t>
      </w:r>
      <w:r>
        <w:rPr>
          <w:rFonts w:ascii="微軟正黑體" w:hAnsi="微軟正黑體"/>
          <w:b/>
          <w:sz w:val="19"/>
        </w:rPr>
        <w:t>「目標規劃（Plan）、工具調用（Act）、狀態記憶（Memory）、自主迭代（Loop）、代理人間協作（Multi-Agent Collaboration）」</w:t>
      </w:r>
      <w:r>
        <w:rPr>
          <w:rFonts w:ascii="微軟正黑體" w:hAnsi="微軟正黑體"/>
          <w:sz w:val="19"/>
        </w:rPr>
        <w:t>等高自主特性。這使得防護邊界從「文本過濾」擴展為</w:t>
      </w:r>
      <w:r>
        <w:rPr>
          <w:rFonts w:ascii="微軟正黑體" w:hAnsi="微軟正黑體"/>
          <w:b/>
          <w:sz w:val="19"/>
        </w:rPr>
        <w:t>「執行時行為監控、動態授權與沙盒隔離」</w:t>
      </w:r>
      <w:r>
        <w:rPr>
          <w:rFonts w:ascii="微軟正黑體" w:hAnsi="微軟正黑體"/>
          <w:sz w:val="19"/>
        </w:rPr>
        <w:t>。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 xml:space="preserve">依據 OWASP 於 2025/2026 最新發布的 </w:t>
      </w:r>
      <w:r>
        <w:rPr>
          <w:rFonts w:ascii="微軟正黑體" w:hAnsi="微軟正黑體"/>
          <w:b/>
          <w:sz w:val="19"/>
        </w:rPr>
        <w:t>OWASP Top 10 for Agentic Applications（ASI01～ASI10）</w:t>
      </w:r>
      <w:r>
        <w:rPr>
          <w:rFonts w:ascii="微軟正黑體" w:hAnsi="微軟正黑體"/>
          <w:sz w:val="19"/>
        </w:rPr>
        <w:t xml:space="preserve">，並對齊「模型分層、資料分級、單一閘道、強制護欄」的 Harness 治理框架，為您設計專屬的 </w:t>
      </w:r>
      <w:r>
        <w:rPr>
          <w:rFonts w:ascii="微軟正黑體" w:hAnsi="微軟正黑體"/>
          <w:b/>
          <w:sz w:val="19"/>
        </w:rPr>
        <w:t>Agentic Guardrail 縱深架構</w:t>
      </w:r>
      <w:r>
        <w:rPr>
          <w:rFonts w:ascii="微軟正黑體" w:hAnsi="微軟正黑體"/>
          <w:sz w:val="19"/>
        </w:rPr>
        <w:t>。</w:t>
      </w: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一、 典範轉移：LLM 護欄 vs. Agentic 護欄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評估維度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傳統 LLM 護欄 (Stateless Guardrail)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Agentic 代理人護欄 (Runtime Behavioral Guardrail)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防護對象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使用者輸入 Prompt 與模型回傳文字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代理人目標（Goal）、工具操作（Tool Call）、執行時狀態、記憶（Memory）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運作機制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無狀態過濾鏈（Regex、分類模型、DLP）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有狀態行為監督器（Stateful Execution Supervisor）</w:t>
            </w:r>
            <w:r>
              <w:rPr>
                <w:rFonts w:ascii="微軟正黑體" w:hAnsi="微軟正黑體"/>
                <w:sz w:val="17"/>
              </w:rPr>
              <w:t>、狀態機邊界檢查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安全邊界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邊界閘道器（API Gateway）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執行環境內生（Harness 沙盒、eBPF 系統呼叫監控、A2A 網格）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權限模型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靜態 API 金鑰或使用者 Token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JIT（即時/短效授權）、最小權限代理憑證、動態 HITL 門檻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失效影響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生成不當文字、機敏資料回顯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系統 RCE、資料庫被毀、連鎖雪崩、越權橫向移動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二、 OWASP Top 10 for Agentic Applications (ASI) 防護矩陣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編號與項目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核心威脅情境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護欄核心防禦模組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具體技術實現與處置策略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ASI01: Agent Goal Hijack</w:t>
            </w:r>
            <w:r>
              <w:rPr>
                <w:rFonts w:ascii="微軟正黑體" w:hAnsi="微軟正黑體"/>
                <w:sz w:val="17"/>
              </w:rPr>
              <w:t>&lt;br/&gt;(代理人目標劫持)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間接注入竄改代理人的原始目標或規劃（如誘導其偏離任務去抓取其他資料）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意圖與規劃護欄&lt;br/&gt;(Goal Alignment Guard)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不可變目標錨定</w:t>
            </w:r>
            <w:r>
              <w:rPr>
                <w:rFonts w:ascii="微軟正黑體" w:hAnsi="微軟正黑體"/>
                <w:sz w:val="17"/>
              </w:rPr>
              <w:t xml:space="preserve">：核心任務與 System Prompt 進行數位簽章並設為唯讀。&lt;br/&gt;2. </w:t>
            </w:r>
            <w:r>
              <w:rPr>
                <w:rFonts w:ascii="微軟正黑體" w:hAnsi="微軟正黑體"/>
                <w:b/>
                <w:sz w:val="17"/>
              </w:rPr>
              <w:t>語意漂移監控</w:t>
            </w:r>
            <w:r>
              <w:rPr>
                <w:rFonts w:ascii="微軟正黑體" w:hAnsi="微軟正黑體"/>
                <w:sz w:val="17"/>
              </w:rPr>
              <w:t xml:space="preserve">：計算子任務（Sub-task）與主目標的語意餘弦相似度，偏離閥值即阻斷。&lt;br/&gt;3. </w:t>
            </w:r>
            <w:r>
              <w:rPr>
                <w:rFonts w:ascii="微軟正黑體" w:hAnsi="微軟正黑體"/>
                <w:b/>
                <w:sz w:val="17"/>
              </w:rPr>
              <w:t>規劃重評機制</w:t>
            </w:r>
            <w:r>
              <w:rPr>
                <w:rFonts w:ascii="微軟正黑體" w:hAnsi="微軟正黑體"/>
                <w:sz w:val="17"/>
              </w:rPr>
              <w:t>：由隔離的 Supervisor Model 審查生成的 Action Plan。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ASI02: Tool Misuse &amp; Exploitation</w:t>
            </w:r>
            <w:r>
              <w:rPr>
                <w:rFonts w:ascii="微軟正黑體" w:hAnsi="微軟正黑體"/>
                <w:sz w:val="17"/>
              </w:rPr>
              <w:t>&lt;br/&gt;(工具濫用與惡意利用)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合法工具（API、SQL、Shell）被惡意組裝調用，造成邏輯漏洞或非預期外部請求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工具調用防火牆&lt;br/&gt;(Tool Invocation WAF)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嚴格 Schema 驗證</w:t>
            </w:r>
            <w:r>
              <w:rPr>
                <w:rFonts w:ascii="微軟正黑體" w:hAnsi="微軟正黑體"/>
                <w:sz w:val="17"/>
              </w:rPr>
              <w:t xml:space="preserve">：Pydantic 限制參數型態、長度與允許值白名單。&lt;br/&gt;2. </w:t>
            </w:r>
            <w:r>
              <w:rPr>
                <w:rFonts w:ascii="微軟正黑體" w:hAnsi="微軟正黑體"/>
                <w:b/>
                <w:sz w:val="17"/>
              </w:rPr>
              <w:t>語意參數防注入</w:t>
            </w:r>
            <w:r>
              <w:rPr>
                <w:rFonts w:ascii="微軟正黑體" w:hAnsi="微軟正黑體"/>
                <w:sz w:val="17"/>
              </w:rPr>
              <w:t>：過濾參數中的隱碼、目錄穿越（</w:t>
            </w:r>
            <w:r>
              <w:rPr>
                <w:rFonts w:ascii="Consolas" w:hAnsi="Consolas"/>
                <w:color w:val="991B1B"/>
                <w:sz w:val="16"/>
              </w:rPr>
              <w:t>../</w:t>
            </w:r>
            <w:r>
              <w:rPr>
                <w:rFonts w:ascii="微軟正黑體" w:hAnsi="微軟正黑體"/>
                <w:sz w:val="17"/>
              </w:rPr>
              <w:t xml:space="preserve">）與危險語法。&lt;br/&gt;3. </w:t>
            </w:r>
            <w:r>
              <w:rPr>
                <w:rFonts w:ascii="微軟正黑體" w:hAnsi="微軟正黑體"/>
                <w:b/>
                <w:sz w:val="17"/>
              </w:rPr>
              <w:t>工具調用頻率/次數硬性上限</w:t>
            </w:r>
            <w:r>
              <w:rPr>
                <w:rFonts w:ascii="微軟正黑體" w:hAnsi="微軟正黑體"/>
                <w:sz w:val="17"/>
              </w:rPr>
              <w:t>。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ASI03: Identity &amp; Privilege Abuse</w:t>
            </w:r>
            <w:r>
              <w:rPr>
                <w:rFonts w:ascii="微軟正黑體" w:hAnsi="微軟正黑體"/>
                <w:sz w:val="17"/>
              </w:rPr>
              <w:t>&lt;br/&gt;(身分與權限濫用)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Agent 繼承過高權限或冒用系統憑證，執行越權操作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動態憑證經紀&lt;br/&gt;(Ephemeral Broker)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JIT 短效憑證</w:t>
            </w:r>
            <w:r>
              <w:rPr>
                <w:rFonts w:ascii="微軟正黑體" w:hAnsi="微軟正黑體"/>
                <w:sz w:val="17"/>
              </w:rPr>
              <w:t xml:space="preserve">：禁止 Agent 長期持有金鑰，每次工具調用僅簽發 60 秒有效之限縮 Token。&lt;br/&gt;2. </w:t>
            </w:r>
            <w:r>
              <w:rPr>
                <w:rFonts w:ascii="微軟正黑體" w:hAnsi="微軟正黑體"/>
                <w:b/>
                <w:sz w:val="17"/>
              </w:rPr>
              <w:t>ABAC 屬性存取控制</w:t>
            </w:r>
            <w:r>
              <w:rPr>
                <w:rFonts w:ascii="微軟正黑體" w:hAnsi="微軟正黑體"/>
                <w:sz w:val="17"/>
              </w:rPr>
              <w:t xml:space="preserve">：結合 DISA IL 資料分級與人員身分限制操作範疇。&lt;br/&gt;3. </w:t>
            </w:r>
            <w:r>
              <w:rPr>
                <w:rFonts w:ascii="微軟正黑體" w:hAnsi="微軟正黑體"/>
                <w:b/>
                <w:sz w:val="17"/>
              </w:rPr>
              <w:t>呼叫者身分綁定</w:t>
            </w:r>
            <w:r>
              <w:rPr>
                <w:rFonts w:ascii="微軟正黑體" w:hAnsi="微軟正黑體"/>
                <w:sz w:val="17"/>
              </w:rPr>
              <w:t>。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ASI04: Agentic Supply Chain</w:t>
            </w:r>
            <w:r>
              <w:rPr>
                <w:rFonts w:ascii="微軟正黑體" w:hAnsi="微軟正黑體"/>
                <w:sz w:val="17"/>
              </w:rPr>
              <w:t>&lt;br/&gt;(代理人供應鏈弱點)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引用的第三方 Agent、工具外掛或 Prompt 模板包含後門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工具註冊中心安全驗證&lt;br/&gt;(Tool Registry Guard)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數位簽章與來源白名單</w:t>
            </w:r>
            <w:r>
              <w:rPr>
                <w:rFonts w:ascii="微軟正黑體" w:hAnsi="微軟正黑體"/>
                <w:sz w:val="17"/>
              </w:rPr>
              <w:t xml:space="preserve">：僅允許載入經過 CI/CD 安全審核與雜湊簽章的 Tool/Skill。&lt;br/&gt;2. </w:t>
            </w:r>
            <w:r>
              <w:rPr>
                <w:rFonts w:ascii="微軟正黑體" w:hAnsi="微軟正黑體"/>
                <w:b/>
                <w:sz w:val="17"/>
              </w:rPr>
              <w:t>SBOM 與相依性掃描</w:t>
            </w:r>
            <w:r>
              <w:rPr>
                <w:rFonts w:ascii="微軟正黑體" w:hAnsi="微軟正黑體"/>
                <w:sz w:val="17"/>
              </w:rPr>
              <w:t>：強制排查第三方套件已知 CVE。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ASI05: Unexpected Code Execution</w:t>
            </w:r>
            <w:r>
              <w:rPr>
                <w:rFonts w:ascii="微軟正黑體" w:hAnsi="微軟正黑體"/>
                <w:sz w:val="17"/>
              </w:rPr>
              <w:t>&lt;br/&gt;(非預期代碼執行)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Agent 生成的 Python/Bash 腳本直接在宿主機運行導致 RCE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容器沙盒隔離引擎&lt;br/&gt;(Sandbox Runtime)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零特權沙盒</w:t>
            </w:r>
            <w:r>
              <w:rPr>
                <w:rFonts w:ascii="微軟正黑體" w:hAnsi="微軟正黑體"/>
                <w:sz w:val="17"/>
              </w:rPr>
              <w:t xml:space="preserve">：代碼執行限縮在 gVisor / Firecracker / Docker 輕量虛擬環境。&lt;br/&gt;2. </w:t>
            </w:r>
            <w:r>
              <w:rPr>
                <w:rFonts w:ascii="微軟正黑體" w:hAnsi="微軟正黑體"/>
                <w:b/>
                <w:sz w:val="17"/>
              </w:rPr>
              <w:t>系統呼叫白名單（Seccomp/eBPF）</w:t>
            </w:r>
            <w:r>
              <w:rPr>
                <w:rFonts w:ascii="微軟正黑體" w:hAnsi="微軟正黑體"/>
                <w:sz w:val="17"/>
              </w:rPr>
              <w:t xml:space="preserve">：封鎖網路出向連線與敏感檔案掛載。&lt;br/&gt;3. </w:t>
            </w:r>
            <w:r>
              <w:rPr>
                <w:rFonts w:ascii="微軟正黑體" w:hAnsi="微軟正黑體"/>
                <w:b/>
                <w:sz w:val="17"/>
              </w:rPr>
              <w:t>資源耗用配額</w:t>
            </w:r>
            <w:r>
              <w:rPr>
                <w:rFonts w:ascii="微軟正黑體" w:hAnsi="微軟正黑體"/>
                <w:sz w:val="17"/>
              </w:rPr>
              <w:t>：限縮 CPU、RAM 與執行時間（逾時強制 Kill）。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ASI06: Memory &amp; Context Poisoning</w:t>
            </w:r>
            <w:r>
              <w:rPr>
                <w:rFonts w:ascii="微軟正黑體" w:hAnsi="微軟正黑體"/>
                <w:sz w:val="17"/>
              </w:rPr>
              <w:t>&lt;br/&gt;(記憶體與上下文投毒)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攻擊者透過對話或外部資料污染長短期記憶，影響未來的自主決策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記憶完整性護欄&lt;br/&gt;(Memory Guard)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短期記憶洗滌</w:t>
            </w:r>
            <w:r>
              <w:rPr>
                <w:rFonts w:ascii="微軟正黑體" w:hAnsi="微軟正黑體"/>
                <w:sz w:val="17"/>
              </w:rPr>
              <w:t xml:space="preserve">：每次迭代前過濾注入特徵與異常指令。&lt;br/&gt;2. </w:t>
            </w:r>
            <w:r>
              <w:rPr>
                <w:rFonts w:ascii="微軟正黑體" w:hAnsi="微軟正黑體"/>
                <w:b/>
                <w:sz w:val="17"/>
              </w:rPr>
              <w:t>長期記憶分艙與簽名</w:t>
            </w:r>
            <w:r>
              <w:rPr>
                <w:rFonts w:ascii="微軟正黑體" w:hAnsi="微軟正黑體"/>
                <w:sz w:val="17"/>
              </w:rPr>
              <w:t xml:space="preserve">：向量記憶庫切片綁定來源雜湊，高密級資訊不得沉澱為泛用記憶。&lt;br/&gt;3. </w:t>
            </w:r>
            <w:r>
              <w:rPr>
                <w:rFonts w:ascii="微軟正黑體" w:hAnsi="微軟正黑體"/>
                <w:b/>
                <w:sz w:val="17"/>
              </w:rPr>
              <w:t>記憶寫入閘門</w:t>
            </w:r>
            <w:r>
              <w:rPr>
                <w:rFonts w:ascii="微軟正黑體" w:hAnsi="微軟正黑體"/>
                <w:sz w:val="17"/>
              </w:rPr>
              <w:t>：寫入長期記憶庫前須通過獨立審查。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ASI07: Insecure Inter-Agent Comm.</w:t>
            </w:r>
            <w:r>
              <w:rPr>
                <w:rFonts w:ascii="微軟正黑體" w:hAnsi="微軟正黑體"/>
                <w:sz w:val="17"/>
              </w:rPr>
              <w:t>&lt;br/&gt;(不安全的代理人間通訊)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多 Agent 協作時，通訊遭攔截、篡改或假冒合法 Agent 發布指令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安全通訊網格&lt;br/&gt;(A2A Secure Mesh)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雙向 mTLS 加密</w:t>
            </w:r>
            <w:r>
              <w:rPr>
                <w:rFonts w:ascii="微軟正黑體" w:hAnsi="微軟正黑體"/>
                <w:sz w:val="17"/>
              </w:rPr>
              <w:t xml:space="preserve">：所有 Agent 間 RPC 通訊全面啟用身分認證。&lt;br/&gt;2. </w:t>
            </w:r>
            <w:r>
              <w:rPr>
                <w:rFonts w:ascii="微軟正黑體" w:hAnsi="微軟正黑體"/>
                <w:b/>
                <w:sz w:val="17"/>
              </w:rPr>
              <w:t>JWT 任務追蹤鏈</w:t>
            </w:r>
            <w:r>
              <w:rPr>
                <w:rFonts w:ascii="微軟正黑體" w:hAnsi="微軟正黑體"/>
                <w:sz w:val="17"/>
              </w:rPr>
              <w:t xml:space="preserve">：訊息攜帶具簽章的 Context Trace，不可竄改。&lt;br/&gt;3. </w:t>
            </w:r>
            <w:r>
              <w:rPr>
                <w:rFonts w:ascii="微軟正黑體" w:hAnsi="微軟正黑體"/>
                <w:b/>
                <w:sz w:val="17"/>
              </w:rPr>
              <w:t>協作協定結構化</w:t>
            </w:r>
            <w:r>
              <w:rPr>
                <w:rFonts w:ascii="微軟正黑體" w:hAnsi="微軟正黑體"/>
                <w:sz w:val="17"/>
              </w:rPr>
              <w:t>：限制使用嚴格定義的 JSON-RPC 格式。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ASI08: Cascading Failures</w:t>
            </w:r>
            <w:r>
              <w:rPr>
                <w:rFonts w:ascii="微軟正黑體" w:hAnsi="微軟正黑體"/>
                <w:sz w:val="17"/>
              </w:rPr>
              <w:t>&lt;br/&gt;(連鎖雪崩失效)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單一 Agent 錯誤傳播，引發代理人網路死循環、無限遞迴或分散式 DoS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調度熔斷看門狗&lt;br/&gt;(Cascade Breaker)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全域迴圈計數器</w:t>
            </w:r>
            <w:r>
              <w:rPr>
                <w:rFonts w:ascii="微軟正黑體" w:hAnsi="微軟正黑體"/>
                <w:sz w:val="17"/>
              </w:rPr>
              <w:t xml:space="preserve">：單一請求的最大跨 Agent 跳轉步數（Max Hops，如上限 10 次）。&lt;br/&gt;2. </w:t>
            </w:r>
            <w:r>
              <w:rPr>
                <w:rFonts w:ascii="微軟正黑體" w:hAnsi="微軟正黑體"/>
                <w:b/>
                <w:sz w:val="17"/>
              </w:rPr>
              <w:t>反向背壓與熔斷器（Circuit Breaker）</w:t>
            </w:r>
            <w:r>
              <w:rPr>
                <w:rFonts w:ascii="微軟正黑體" w:hAnsi="微軟正黑體"/>
                <w:sz w:val="17"/>
              </w:rPr>
              <w:t>：偵測到錯誤率超過 30% 自動降級為唯讀模式。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ASI09: Human-Agent Trust Exploit</w:t>
            </w:r>
            <w:r>
              <w:rPr>
                <w:rFonts w:ascii="微軟正黑體" w:hAnsi="微軟正黑體"/>
                <w:sz w:val="17"/>
              </w:rPr>
              <w:t>&lt;br/&gt;(人機信任剝削)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Agent 使用誘導性、權威性語言欺騙使用者同意危險的操作或轉帳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情境化 HITL 閘門&lt;br/&gt;(Contextual HITL)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去話術化結構呈報</w:t>
            </w:r>
            <w:r>
              <w:rPr>
                <w:rFonts w:ascii="微軟正黑體" w:hAnsi="微軟正黑體"/>
                <w:sz w:val="17"/>
              </w:rPr>
              <w:t xml:space="preserve">：HITL 審核介面禁止僅呈現 Agent 的說詞，強制顯示「原始 API 調用參數」與「受影響資源評估」。&lt;br/&gt;2. </w:t>
            </w:r>
            <w:r>
              <w:rPr>
                <w:rFonts w:ascii="微軟正黑體" w:hAnsi="微軟正黑體"/>
                <w:b/>
                <w:sz w:val="17"/>
              </w:rPr>
              <w:t>關鍵動作雙重確認（2FA / 雙人核可）</w:t>
            </w:r>
            <w:r>
              <w:rPr>
                <w:rFonts w:ascii="微軟正黑體" w:hAnsi="微軟正黑體"/>
                <w:sz w:val="17"/>
              </w:rPr>
              <w:t>。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ASI10: Rogue Agents</w:t>
            </w:r>
            <w:r>
              <w:rPr>
                <w:rFonts w:ascii="微軟正黑體" w:hAnsi="微軟正黑體"/>
                <w:sz w:val="17"/>
              </w:rPr>
              <w:t>&lt;br/&gt;(流氓/失控代理人)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Agent 脫離設定範圍、在網路中探索敏感資源或偽裝正常行為進行破壞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行為異常監控探針&lt;br/&gt;(Agent Watchdog)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狀態機邊界檢查</w:t>
            </w:r>
            <w:r>
              <w:rPr>
                <w:rFonts w:ascii="微軟正黑體" w:hAnsi="微軟正黑體"/>
                <w:sz w:val="17"/>
              </w:rPr>
              <w:t xml:space="preserve">：定義合法的狀態轉移（State Transition Matrix），非法狀態轉移直接隔離。&lt;br/&gt;2. </w:t>
            </w:r>
            <w:r>
              <w:rPr>
                <w:rFonts w:ascii="微軟正黑體" w:hAnsi="微軟正黑體"/>
                <w:b/>
                <w:sz w:val="17"/>
              </w:rPr>
              <w:t>UEBA 行為分析</w:t>
            </w:r>
            <w:r>
              <w:rPr>
                <w:rFonts w:ascii="微軟正黑體" w:hAnsi="微軟正黑體"/>
                <w:sz w:val="17"/>
              </w:rPr>
              <w:t xml:space="preserve">：監控異常頻繁的 API 探測或跨部門資料檢索。&lt;br/&gt;3. </w:t>
            </w:r>
            <w:r>
              <w:rPr>
                <w:rFonts w:ascii="微軟正黑體" w:hAnsi="微軟正黑體"/>
                <w:b/>
                <w:sz w:val="17"/>
              </w:rPr>
              <w:t>一鍵隔離中斷線（Kill Switch）</w:t>
            </w:r>
            <w:r>
              <w:rPr>
                <w:rFonts w:ascii="微軟正黑體" w:hAnsi="微軟正黑體"/>
                <w:sz w:val="17"/>
              </w:rPr>
              <w:t>。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三、 Agentic 護欄系統架構：「三維六門」設計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 xml:space="preserve">Agentic 護欄在架構上部署於 </w:t>
      </w:r>
      <w:r>
        <w:rPr>
          <w:rFonts w:ascii="微軟正黑體" w:hAnsi="微軟正黑體"/>
          <w:b/>
          <w:sz w:val="19"/>
        </w:rPr>
        <w:t>Harness 治理框架</w:t>
      </w:r>
      <w:r>
        <w:rPr>
          <w:rFonts w:ascii="微軟正黑體" w:hAnsi="微軟正黑體"/>
          <w:sz w:val="19"/>
        </w:rPr>
        <w:t xml:space="preserve"> 之中，形成包覆在 Agent 執行環境外的安全外骨骼：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 xml:space="preserve">                              ┌────────────────────────────────────────────────────────┐</w:t>
              <w:br/>
              <w:t xml:space="preserve">                              │                 管理端 / SOC 安全監控中心               │</w:t>
              <w:br/>
              <w:t xml:space="preserve">                              └───────────┬────────────────────────────────┬───────────┘</w:t>
              <w:br/>
              <w:t xml:space="preserve">                                          │ 配置策略 / 稽核告警             │ 一鍵中斷 (Kill Switch)</w:t>
              <w:br/>
              <w:t xml:space="preserve">                                          ▼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Agentic Guardrail 護欄核心引擎                                          │</w:t>
              <w:br/>
              <w:t>│                                                                                                                  │</w:t>
              <w:br/>
              <w:t>│  [1. 意圖防護門 (Goal Guard)]          [2. 動態身分經紀 (JIT Broker)]       [3. 工具沙盒防火牆 (Tool Sandbox)]   │</w:t>
              <w:br/>
              <w:t>│   • 目標不可變簽章錨定                  • 短效 Token 簽發 (60s)               • 參數 Schema 嚴格驗證              │</w:t>
              <w:br/>
              <w:t>│   • 語意漂移評估 (Drift Detector)       • DISA IL 資料密級權限判定            • gVisor/Docker 隔離執行環境        │</w:t>
              <w:br/>
              <w:t>│                                                                                                                  │</w:t>
              <w:br/>
              <w:t>│  [4. 記憶隔離護欄 (Memory Guard)]       [5. 跨代理網格 (A2A Mesh)]           [6. 級聯熔斷看門狗 (Cascade Breaker)]│</w:t>
              <w:br/>
              <w:t>│   • 短期對話上下文防投毒清洗            • 代理間雙向 mTLS 認證               • 最大迴圈深度計數 (Max Hop = 8)    │</w:t>
              <w:br/>
              <w:t>│   • 長期向量庫分艙與雜湊校驗            • 帶簽章 Context Trace 傳遞           • 狀態機違規自動熔斷隔離            │</w:t>
              <w:br/>
              <w:t>└───────────────────────────────────────┬──────────────────────────────────────────┬───────────────────────────────┘</w:t>
              <w:br/>
              <w:t xml:space="preserve">                                        │ 攔截 / 驗證 / 放行                        │ 動態注入安全邊界</w:t>
              <w:br/>
              <w:t xml:space="preserve">                                        ▼    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AI Agent Runtime (Harness 容器)                                        │</w:t>
              <w:br/>
              <w:t>│                                                                                                                  │</w:t>
              <w:br/>
              <w:t>│    ┌──────────────┐          ┌──────────────────────┐          ┌──────────────────────┐                          │</w:t>
              <w:br/>
              <w:t>│    │  規劃大腦     │ ───►     │    工具調用執行器     │ ───►     │    記憶與狀態保存    │                          │</w:t>
              <w:br/>
              <w:t>│    │  (LLM / SLM) │          │    (L4 Tools / API)  │          │    (L5 State/Vector) │                          │</w:t>
              <w:br/>
              <w:t>│    └──────────────┘          └──────────────────────┘          └──────────────────────┘                          │</w:t>
              <w:br/>
              <w:t>│                                                                         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四、 核心執行循序流程（以工具調用與記憶更新為例）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64748B"/>
                <w:sz w:val="16"/>
              </w:rPr>
              <w:t>[MERMAID]</w:t>
              <w:br/>
            </w: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User as 使用者</w:t>
              <w:br/>
              <w:t xml:space="preserve">    participant Agent as 代理人 (Agent Runtime)</w:t>
              <w:br/>
              <w:t xml:space="preserve">    participant Guard as Agentic Guardrail</w:t>
              <w:br/>
              <w:t xml:space="preserve">    participant Broker as JIT 憑證經紀</w:t>
              <w:br/>
              <w:t xml:space="preserve">    participant Sandbox as 沙盒工具環境</w:t>
              <w:br/>
              <w:t xml:space="preserve">    participant Memory as 向量/狀態記憶庫</w:t>
              <w:br/>
              <w:t xml:space="preserve">    actor Approver as HITL 審核員</w:t>
              <w:br/>
              <w:br/>
              <w:t xml:space="preserve">    User-&gt;&gt;Agent: 下達複合任務 (例如：排查並修復伺服器異常)</w:t>
              <w:br/>
              <w:t xml:space="preserve">    Agent-&gt;&gt;Guard: 提交規劃步驟 (Plan Checklist)</w:t>
              <w:br/>
              <w:t xml:space="preserve">    Guard-&gt;&gt;Guard: 意圖驗證 (ASI01) &amp; 狀態機檢查 (ASI10)</w:t>
              <w:br/>
              <w:t xml:space="preserve">    </w:t>
              <w:br/>
              <w:t xml:space="preserve">    loop 代理人自主迭代執行 (Iteration Loop)</w:t>
              <w:br/>
              <w:t xml:space="preserve">        Note over Guard: 檢查迴圈計數器 (ASI08: 防止死循環)</w:t>
              <w:br/>
              <w:t xml:space="preserve">        Agent-&gt;&gt;Guard: 請求調用工具 (Action: RestartService, args)</w:t>
              <w:br/>
              <w:t xml:space="preserve">        Guard-&gt;&gt;Guard: 參數安全性驗證 (ASI02, ASI05)</w:t>
              <w:br/>
              <w:t xml:space="preserve">        </w:t>
              <w:br/>
              <w:t xml:space="preserve">        alt 判定為高風險操作 (符合 HITL 條件)</w:t>
              <w:br/>
              <w:t xml:space="preserve">            Guard-&gt;&gt;Approver: 觸發情境化確認 (ASI09: 呈現原始參數與影響評估)</w:t>
              <w:br/>
              <w:t xml:space="preserve">            Approver--&gt;&gt;Guard: 簽署授權通過</w:t>
              <w:br/>
              <w:t xml:space="preserve">        end</w:t>
              <w:br/>
              <w:t xml:space="preserve">        </w:t>
              <w:br/>
              <w:t xml:space="preserve">        Guard-&gt;&gt;Broker: 申請工具單次操作憑證 (ASI03)</w:t>
              <w:br/>
              <w:t xml:space="preserve">        Broker--&gt;&gt;Guard: 核發 60 秒限縮 Token</w:t>
              <w:br/>
              <w:t xml:space="preserve">        Guard-&gt;&gt;Sandbox: 在受限沙盒中執行命令 (ASI05)</w:t>
              <w:br/>
              <w:t xml:space="preserve">        Sandbox--&gt;&gt;Guard: 回傳標準執行結果</w:t>
              <w:br/>
              <w:t xml:space="preserve">        Guard--&gt;&gt;Agent: 傳回過濾後的執行結果</w:t>
              <w:br/>
              <w:t xml:space="preserve">        </w:t>
              <w:br/>
              <w:t xml:space="preserve">        Agent-&gt;&gt;Guard: 請求寫入狀態與長期記憶</w:t>
              <w:br/>
              <w:t xml:space="preserve">        Guard-&gt;&gt;Guard: 記憶防投毒檢驗 (ASI06: 去腳本化與完整性雜湊)</w:t>
              <w:br/>
              <w:t xml:space="preserve">        Guard-&gt;&gt;Memory: 安全寫入分艙記憶</w:t>
              <w:br/>
              <w:t xml:space="preserve">    end</w:t>
              <w:br/>
              <w:t xml:space="preserve">    </w:t>
              <w:br/>
              <w:t xml:space="preserve">    Agent--&gt;&gt;User: 回報最終任務完成結果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五、 核心安全規格與實作原則</w:t>
      </w:r>
    </w:p>
    <w:p>
      <w:pPr>
        <w:spacing w:before="120" w:after="40"/>
      </w:pPr>
      <w:r>
        <w:rPr>
          <w:rFonts w:ascii="微軟正黑體" w:hAnsi="微軟正黑體"/>
          <w:b/>
          <w:color w:val="374151"/>
          <w:sz w:val="20"/>
        </w:rPr>
        <w:t>1. 工具調用之 JIT 憑證規範（ASI03 防護）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 xml:space="preserve">Agent 本身不保存任何後端系統的靜態 Root/Admin 金鑰。護欄服務整合 </w:t>
      </w:r>
      <w:r>
        <w:rPr>
          <w:rFonts w:ascii="微軟正黑體" w:hAnsi="微軟正黑體"/>
          <w:b/>
          <w:sz w:val="19"/>
        </w:rPr>
        <w:t>動態憑證經紀（Token Broker）</w:t>
      </w:r>
      <w:r>
        <w:rPr>
          <w:rFonts w:ascii="微軟正黑體" w:hAnsi="微軟正黑體"/>
          <w:sz w:val="19"/>
        </w:rPr>
        <w:t>：</w:t>
      </w:r>
    </w:p>
    <w:p>
      <w:pPr>
        <w:pStyle w:val="ListBullet"/>
        <w:spacing w:before="20" w:after="20"/>
      </w:pPr>
      <w:r>
        <w:rPr>
          <w:rFonts w:ascii="微軟正黑體" w:hAnsi="微軟正黑體"/>
          <w:sz w:val="19"/>
        </w:rPr>
        <w:t xml:space="preserve">每次 Agent 通過參數驗證後，由經紀動態簽發包含 </w:t>
      </w:r>
      <w:r>
        <w:rPr>
          <w:rFonts w:ascii="Consolas" w:hAnsi="Consolas"/>
          <w:color w:val="991B1B"/>
          <w:sz w:val="18"/>
        </w:rPr>
        <w:t>audience</w:t>
      </w:r>
      <w:r>
        <w:rPr>
          <w:rFonts w:ascii="微軟正黑體" w:hAnsi="微軟正黑體"/>
          <w:sz w:val="19"/>
        </w:rPr>
        <w:t>、</w:t>
      </w:r>
      <w:r>
        <w:rPr>
          <w:rFonts w:ascii="Consolas" w:hAnsi="Consolas"/>
          <w:color w:val="991B1B"/>
          <w:sz w:val="18"/>
        </w:rPr>
        <w:t>scope</w:t>
      </w:r>
      <w:r>
        <w:rPr>
          <w:rFonts w:ascii="微軟正黑體" w:hAnsi="微軟正黑體"/>
          <w:sz w:val="19"/>
        </w:rPr>
        <w:t>、</w:t>
      </w:r>
      <w:r>
        <w:rPr>
          <w:rFonts w:ascii="Consolas" w:hAnsi="Consolas"/>
          <w:color w:val="991B1B"/>
          <w:sz w:val="18"/>
        </w:rPr>
        <w:t>action_id</w:t>
      </w:r>
      <w:r>
        <w:rPr>
          <w:rFonts w:ascii="微軟正黑體" w:hAnsi="微軟正黑體"/>
          <w:sz w:val="19"/>
        </w:rPr>
        <w:t xml:space="preserve">、且有效期限僅 </w:t>
      </w:r>
      <w:r>
        <w:rPr>
          <w:rFonts w:ascii="微軟正黑體" w:hAnsi="微軟正黑體"/>
          <w:b/>
          <w:sz w:val="19"/>
        </w:rPr>
        <w:t>60 秒</w:t>
      </w:r>
      <w:r>
        <w:rPr>
          <w:rFonts w:ascii="微軟正黑體" w:hAnsi="微軟正黑體"/>
          <w:sz w:val="19"/>
        </w:rPr>
        <w:t xml:space="preserve"> 的短效 JWT。</w:t>
      </w:r>
    </w:p>
    <w:p>
      <w:pPr>
        <w:pStyle w:val="ListBullet"/>
        <w:spacing w:before="20" w:after="20"/>
      </w:pPr>
      <w:r>
        <w:rPr>
          <w:rFonts w:ascii="微軟正黑體" w:hAnsi="微軟正黑體"/>
          <w:sz w:val="19"/>
        </w:rPr>
        <w:t xml:space="preserve">工具後端 API 必須驗證該 Token 與發起之 </w:t>
      </w:r>
      <w:r>
        <w:rPr>
          <w:rFonts w:ascii="Consolas" w:hAnsi="Consolas"/>
          <w:color w:val="991B1B"/>
          <w:sz w:val="18"/>
        </w:rPr>
        <w:t>trace_id</w:t>
      </w:r>
      <w:r>
        <w:rPr>
          <w:rFonts w:ascii="微軟正黑體" w:hAnsi="微軟正黑體"/>
          <w:sz w:val="19"/>
        </w:rPr>
        <w:t xml:space="preserve"> 匹配，嚴防 Token 橫向濫用。</w:t>
      </w:r>
    </w:p>
    <w:p>
      <w:pPr>
        <w:spacing w:before="120" w:after="40"/>
      </w:pPr>
      <w:r>
        <w:rPr>
          <w:rFonts w:ascii="微軟正黑體" w:hAnsi="微軟正黑體"/>
          <w:b/>
          <w:color w:val="374151"/>
          <w:sz w:val="20"/>
        </w:rPr>
        <w:t>2. 狀態機約束（State Machine Constraints, ASI10 防護）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>定義 Agent 生命週期的合法狀態轉移拓撲：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>$$\text{INIT} \longrightarrow \text{PLAN} \longrightarrow \text{VALIDATE} \longrightarrow \text{ACT} \longrightarrow \text{OBSERVE} \longrightarrow \text{REFLECT} \longrightarrow \text{FINISH}$$</w:t>
      </w:r>
    </w:p>
    <w:p>
      <w:pPr>
        <w:pStyle w:val="ListBullet"/>
        <w:spacing w:before="20" w:after="20"/>
      </w:pPr>
      <w:r>
        <w:rPr>
          <w:rFonts w:ascii="微軟正黑體" w:hAnsi="微軟正黑體"/>
          <w:sz w:val="19"/>
        </w:rPr>
        <w:t xml:space="preserve">若監控探針發現 Agent 跳過 </w:t>
      </w:r>
      <w:r>
        <w:rPr>
          <w:rFonts w:ascii="Consolas" w:hAnsi="Consolas"/>
          <w:color w:val="991B1B"/>
          <w:sz w:val="18"/>
        </w:rPr>
        <w:t>VALIDATE</w:t>
      </w:r>
      <w:r>
        <w:rPr>
          <w:rFonts w:ascii="微軟正黑體" w:hAnsi="微軟正黑體"/>
          <w:sz w:val="19"/>
        </w:rPr>
        <w:t xml:space="preserve"> 直達 </w:t>
      </w:r>
      <w:r>
        <w:rPr>
          <w:rFonts w:ascii="Consolas" w:hAnsi="Consolas"/>
          <w:color w:val="991B1B"/>
          <w:sz w:val="18"/>
        </w:rPr>
        <w:t>ACT</w:t>
      </w:r>
      <w:r>
        <w:rPr>
          <w:rFonts w:ascii="微軟正黑體" w:hAnsi="微軟正黑體"/>
          <w:sz w:val="19"/>
        </w:rPr>
        <w:t xml:space="preserve">，或自 </w:t>
      </w:r>
      <w:r>
        <w:rPr>
          <w:rFonts w:ascii="Consolas" w:hAnsi="Consolas"/>
          <w:color w:val="991B1B"/>
          <w:sz w:val="18"/>
        </w:rPr>
        <w:t>ACT</w:t>
      </w:r>
      <w:r>
        <w:rPr>
          <w:rFonts w:ascii="微軟正黑體" w:hAnsi="微軟正黑體"/>
          <w:sz w:val="19"/>
        </w:rPr>
        <w:t xml:space="preserve"> 直接調用其他未經註冊的 Agent（非法躍遷），看門狗立即啟動 </w:t>
      </w:r>
      <w:r>
        <w:rPr>
          <w:rFonts w:ascii="微軟正黑體" w:hAnsi="微軟正黑體"/>
          <w:b/>
          <w:sz w:val="19"/>
        </w:rPr>
        <w:t>Process SIGKILL</w:t>
      </w:r>
      <w:r>
        <w:rPr>
          <w:rFonts w:ascii="微軟正黑體" w:hAnsi="微軟正黑體"/>
          <w:sz w:val="19"/>
        </w:rPr>
        <w:t xml:space="preserve"> 並通報 SOC。</w:t>
      </w:r>
    </w:p>
    <w:p>
      <w:pPr>
        <w:spacing w:before="120" w:after="40"/>
      </w:pPr>
      <w:r>
        <w:rPr>
          <w:rFonts w:ascii="微軟正黑體" w:hAnsi="微軟正黑體"/>
          <w:b/>
          <w:color w:val="374151"/>
          <w:sz w:val="20"/>
        </w:rPr>
        <w:t>3. 情境化 HITL（Human-in-the-Loop）呈報規範（ASI09 防護）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>為避免使用者因盲目信任或 Agent 的誘導話術而批准危險指令，護欄產生的 HITL 審核面板強制具備以下結構：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64748B"/>
                <w:sz w:val="16"/>
              </w:rPr>
              <w:t>[MARKDOWN]</w:t>
              <w:br/>
            </w:r>
            <w:r>
              <w:rPr>
                <w:rFonts w:ascii="Consolas" w:hAnsi="Consolas"/>
                <w:color w:val="1E293B"/>
                <w:sz w:val="17"/>
              </w:rPr>
              <w:t>[⚠️ 關鍵操作人機簽核請求]</w:t>
              <w:br/>
              <w:t>• 觸發代理人 ID : DevOps-Agent-04</w:t>
              <w:br/>
              <w:t>• 判定風險等級   : DISA-IL-4 (高破壞性動作)</w:t>
              <w:br/>
              <w:t>• 目標系統       : Production-DB-Cluster (10.20.1.15)</w:t>
              <w:br/>
              <w:t>• 預計執行命令   : DROP TABLE temp_audit_logs;</w:t>
              <w:br/>
              <w:t>• 潛在風險評估   : 該操作不可逆，將永久刪除近 30 天稽核資料</w:t>
              <w:br/>
              <w:t>• 代理人宣稱理由 : "清理磁碟空間以提升查詢效率" (警語：請勿依此理由作為唯一核准依據)</w:t>
              <w:br/>
              <w:t>[核准並以硬體金鑰簽名] / [拒絕並終止代理人]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微軟正黑體" w:hAnsi="微軟正黑體"/>
          <w:b/>
          <w:color w:val="374151"/>
          <w:sz w:val="20"/>
        </w:rPr>
        <w:t>4. 不可否認性 Agent 軌跡日誌（ASI07, ASI08 審計）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>日誌需額外記錄 Agent 專屬的決策脈絡：</w:t>
      </w:r>
    </w:p>
    <w:p>
      <w:pPr>
        <w:pStyle w:val="ListBullet"/>
        <w:spacing w:before="20" w:after="20"/>
      </w:pPr>
      <w:r>
        <w:rPr>
          <w:rFonts w:ascii="Consolas" w:hAnsi="Consolas"/>
          <w:color w:val="991B1B"/>
          <w:sz w:val="18"/>
        </w:rPr>
        <w:t>session_trace_id</w:t>
      </w:r>
      <w:r>
        <w:rPr>
          <w:rFonts w:ascii="微軟正黑體" w:hAnsi="微軟正黑體"/>
          <w:sz w:val="19"/>
        </w:rPr>
        <w:t>：跨 Agent 呼叫之唯一追蹤鏈 ID。</w:t>
      </w:r>
    </w:p>
    <w:p>
      <w:pPr>
        <w:pStyle w:val="ListBullet"/>
        <w:spacing w:before="20" w:after="20"/>
      </w:pPr>
      <w:r>
        <w:rPr>
          <w:rFonts w:ascii="Consolas" w:hAnsi="Consolas"/>
          <w:color w:val="991B1B"/>
          <w:sz w:val="18"/>
        </w:rPr>
        <w:t>hop_count</w:t>
      </w:r>
      <w:r>
        <w:rPr>
          <w:rFonts w:ascii="微軟正黑體" w:hAnsi="微軟正黑體"/>
          <w:sz w:val="19"/>
        </w:rPr>
        <w:t>：當前迭代或委派步數（若超過閾值觸發熔斷）。</w:t>
      </w:r>
    </w:p>
    <w:p>
      <w:pPr>
        <w:pStyle w:val="ListBullet"/>
        <w:spacing w:before="20" w:after="20"/>
      </w:pPr>
      <w:r>
        <w:rPr>
          <w:rFonts w:ascii="Consolas" w:hAnsi="Consolas"/>
          <w:color w:val="991B1B"/>
          <w:sz w:val="18"/>
        </w:rPr>
        <w:t>goal_drift_score</w:t>
      </w:r>
      <w:r>
        <w:rPr>
          <w:rFonts w:ascii="微軟正黑體" w:hAnsi="微軟正黑體"/>
          <w:sz w:val="19"/>
        </w:rPr>
        <w:t>：每步規劃與最初目標之語意偏離指標。</w:t>
      </w:r>
    </w:p>
    <w:p>
      <w:pPr>
        <w:pStyle w:val="ListBullet"/>
        <w:spacing w:before="20" w:after="20"/>
      </w:pPr>
      <w:r>
        <w:rPr>
          <w:rFonts w:ascii="Consolas" w:hAnsi="Consolas"/>
          <w:color w:val="991B1B"/>
          <w:sz w:val="18"/>
        </w:rPr>
        <w:t>sandbox_isolation_level</w:t>
      </w:r>
      <w:r>
        <w:rPr>
          <w:rFonts w:ascii="微軟正黑體" w:hAnsi="微軟正黑體"/>
          <w:sz w:val="19"/>
        </w:rPr>
        <w:t>：執行環境之隔離等級（Container / gVisor / VM）。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3A8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━━━ 第 3 輪對話 (Turn 3) ━━━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BFE"/>
          <w:bottom w:val="single" w:sz="4" w:space="0" w:color="BFDBFE"/>
          <w:insideH w:val="single" w:sz="4" w:space="0" w:color="BFDBFE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軟正黑體" w:hAnsi="微軟正黑體"/>
                <w:b/>
                <w:color w:val="1D4ED8"/>
                <w:sz w:val="20"/>
              </w:rPr>
              <w:t>👤 使用者提問 (User Request)：</w:t>
              <w:br/>
            </w:r>
            <w:r>
              <w:rPr>
                <w:rFonts w:ascii="微軟正黑體" w:hAnsi="微軟正黑體"/>
                <w:b/>
                <w:color w:val="111827"/>
                <w:sz w:val="20"/>
              </w:rPr>
              <w:t>設計一個依據 OWASP Top 10 for skills 的 Guardrail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微軟正黑體" w:hAnsi="微軟正黑體"/>
          <w:b/>
          <w:color w:val="059669"/>
          <w:sz w:val="21"/>
        </w:rPr>
        <w:t>🤖 助理回應 (Assistant Response)：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 xml:space="preserve">在 AI Agent 的架構中，如果說 LLM 是「大腦」、Agent 是「關節」，那麼 </w:t>
      </w:r>
      <w:r>
        <w:rPr>
          <w:rFonts w:ascii="微軟正黑體" w:hAnsi="微軟正黑體"/>
          <w:b/>
          <w:sz w:val="19"/>
        </w:rPr>
        <w:t>Skill（技能／工具）就是 Agent 的「手腳」</w:t>
      </w:r>
      <w:r>
        <w:rPr>
          <w:rFonts w:ascii="微軟正黑體" w:hAnsi="微軟正黑體"/>
          <w:sz w:val="19"/>
        </w:rPr>
        <w:t>。Skill 具備執行 Shell 命令、讀寫檔案、呼叫外部 API 及操作資料庫等實體世界互動能力，其安全隱患具有最高的破壞力。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 xml:space="preserve">針對 OWASP 專門定義的 </w:t>
      </w:r>
      <w:r>
        <w:rPr>
          <w:rFonts w:ascii="微軟正黑體" w:hAnsi="微軟正黑體"/>
          <w:b/>
          <w:sz w:val="19"/>
        </w:rPr>
        <w:t>OWASP Agentic Skills Top 10（AST10）</w:t>
      </w:r>
      <w:r>
        <w:rPr>
          <w:rFonts w:ascii="微軟正黑體" w:hAnsi="微軟正黑體"/>
          <w:sz w:val="19"/>
        </w:rPr>
        <w:t>，並對齊「</w:t>
      </w:r>
      <w:r>
        <w:rPr>
          <w:rFonts w:ascii="微軟正黑體" w:hAnsi="微軟正黑體"/>
          <w:b/>
          <w:sz w:val="19"/>
        </w:rPr>
        <w:t>L4 技能工具層</w:t>
      </w:r>
      <w:r>
        <w:rPr>
          <w:rFonts w:ascii="微軟正黑體" w:hAnsi="微軟正黑體"/>
          <w:sz w:val="19"/>
        </w:rPr>
        <w:t xml:space="preserve">」與 Harness 治理的隔離邊界，為您設計專屬的 </w:t>
      </w:r>
      <w:r>
        <w:rPr>
          <w:rFonts w:ascii="微軟正黑體" w:hAnsi="微軟正黑體"/>
          <w:b/>
          <w:sz w:val="19"/>
        </w:rPr>
        <w:t>Skill Guardrail（技能安全護欄）</w:t>
      </w:r>
      <w:r>
        <w:rPr>
          <w:rFonts w:ascii="微軟正黑體" w:hAnsi="微軟正黑體"/>
          <w:sz w:val="19"/>
        </w:rPr>
        <w:t xml:space="preserve"> 縱深防禦體系。</w:t>
      </w: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一、 核心威脅模型：破解「致命三要素 (The Lethal Trifecta)」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 xml:space="preserve">在 AST10 規範中，最具毀滅性的安全災難來自於技能同時具備以下 </w:t>
      </w:r>
      <w:r>
        <w:rPr>
          <w:rFonts w:ascii="微軟正黑體" w:hAnsi="微軟正黑體"/>
          <w:b/>
          <w:sz w:val="19"/>
        </w:rPr>
        <w:t>致命三要素</w:t>
      </w:r>
      <w:r>
        <w:rPr>
          <w:rFonts w:ascii="微軟正黑體" w:hAnsi="微軟正黑體"/>
          <w:sz w:val="19"/>
        </w:rPr>
        <w:t>：</w:t>
      </w:r>
    </w:p>
    <w:p>
      <w:pPr>
        <w:pStyle w:val="ListNumber"/>
        <w:spacing w:before="20" w:after="20"/>
      </w:pPr>
      <w:r>
        <w:rPr>
          <w:rFonts w:ascii="微軟正黑體" w:hAnsi="微軟正黑體"/>
          <w:b/>
          <w:sz w:val="19"/>
        </w:rPr>
        <w:t>存取機敏資料（Access to Sensitive Data）</w:t>
      </w:r>
      <w:r>
        <w:rPr>
          <w:rFonts w:ascii="微軟正黑體" w:hAnsi="微軟正黑體"/>
          <w:sz w:val="19"/>
        </w:rPr>
        <w:t>：具有讀取 SSH Key、Token、個資或內部資料庫之權限。</w:t>
      </w:r>
    </w:p>
    <w:p>
      <w:pPr>
        <w:pStyle w:val="ListNumber"/>
        <w:spacing w:before="20" w:after="20"/>
      </w:pPr>
      <w:r>
        <w:rPr>
          <w:rFonts w:ascii="微軟正黑體" w:hAnsi="微軟正黑體"/>
          <w:b/>
          <w:sz w:val="19"/>
        </w:rPr>
        <w:t>接觸不可信內容（Exposure to Untrusted Content）</w:t>
      </w:r>
      <w:r>
        <w:rPr>
          <w:rFonts w:ascii="微軟正黑體" w:hAnsi="微軟正黑體"/>
          <w:sz w:val="19"/>
        </w:rPr>
        <w:t>：處理未經清洗的外部網頁、不可信輸入或惡意 Prompt。</w:t>
      </w:r>
    </w:p>
    <w:p>
      <w:pPr>
        <w:pStyle w:val="ListNumber"/>
        <w:spacing w:before="20" w:after="20"/>
      </w:pPr>
      <w:r>
        <w:rPr>
          <w:rFonts w:ascii="微軟正黑體" w:hAnsi="微軟正黑體"/>
          <w:b/>
          <w:sz w:val="19"/>
        </w:rPr>
        <w:t>具備外部通訊能力（External Network Capabilities）</w:t>
      </w:r>
      <w:r>
        <w:rPr>
          <w:rFonts w:ascii="微軟正黑體" w:hAnsi="微軟正黑體"/>
          <w:sz w:val="19"/>
        </w:rPr>
        <w:t>：具備發送 HTTP POST、Webhook 等出向網路連線能力。</w:t>
      </w:r>
    </w:p>
    <w:p>
      <w:pPr>
        <w:spacing w:before="40" w:after="40"/>
        <w:ind w:left="360"/>
      </w:pPr>
      <w:r>
        <w:rPr>
          <w:b/>
          <w:color w:val="2563EB"/>
        </w:rPr>
        <w:t xml:space="preserve">▌ </w:t>
      </w:r>
      <w:r>
        <w:rPr>
          <w:rFonts w:ascii="微軟正黑體" w:hAnsi="微軟正黑體"/>
          <w:b/>
          <w:color w:val="4B5563"/>
          <w:sz w:val="19"/>
        </w:rPr>
        <w:t>Skill 護欄的核心設計哲學</w:t>
      </w:r>
      <w:r>
        <w:rPr>
          <w:rFonts w:ascii="微軟正黑體" w:hAnsi="微軟正黑體"/>
          <w:color w:val="4B5563"/>
          <w:sz w:val="19"/>
        </w:rPr>
        <w:t>：透過 Harness 強制隔離，</w:t>
      </w:r>
      <w:r>
        <w:rPr>
          <w:rFonts w:ascii="微軟正黑體" w:hAnsi="微軟正黑體"/>
          <w:b/>
          <w:color w:val="4B5563"/>
          <w:sz w:val="19"/>
        </w:rPr>
        <w:t>絕對阻斷任何單一 Skill 同時具備這三項要素</w:t>
      </w:r>
      <w:r>
        <w:rPr>
          <w:rFonts w:ascii="微軟正黑體" w:hAnsi="微軟正黑體"/>
          <w:color w:val="4B5563"/>
          <w:sz w:val="19"/>
        </w:rPr>
        <w:t>（例如：可接觸機敏資料的 Skill 強制封鎖對外連線；可對外連線的 Skill 絕對禁止掛載內部憑證）。</w:t>
      </w: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二、 OWASP Agentic Skills Top 10 (AST10) 防護對齊矩陣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編號與項目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核心威脅樣態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護欄防禦層級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具體防禦機制與技術落實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EEF2F6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處置動作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AST01: Malicious Skills</w:t>
            </w:r>
            <w:r>
              <w:rPr>
                <w:rFonts w:ascii="微軟正黑體" w:hAnsi="微軟正黑體"/>
                <w:sz w:val="17"/>
              </w:rPr>
              <w:t>&lt;br/&gt;(惡意技能)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攻擊者偽造合法功能的 Skill（如假冒日誌分析工具），內部夾帶木馬或後門程式碼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註冊驗證門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技能市集私有化與簽名機制</w:t>
            </w:r>
            <w:r>
              <w:rPr>
                <w:rFonts w:ascii="微軟正黑體" w:hAnsi="微軟正黑體"/>
                <w:sz w:val="17"/>
              </w:rPr>
              <w:t xml:space="preserve">：僅允許載入具備企業內部 PKI 數位簽章的 Skill。&lt;br/&gt;2. </w:t>
            </w:r>
            <w:r>
              <w:rPr>
                <w:rFonts w:ascii="微軟正黑體" w:hAnsi="微軟正黑體"/>
                <w:b/>
                <w:sz w:val="17"/>
              </w:rPr>
              <w:t>靜態 AST 語法樹分析</w:t>
            </w:r>
            <w:r>
              <w:rPr>
                <w:rFonts w:ascii="微軟正黑體" w:hAnsi="微軟正黑體"/>
                <w:sz w:val="17"/>
              </w:rPr>
              <w:t xml:space="preserve">：檢測危險函式（如 </w:t>
            </w:r>
            <w:r>
              <w:rPr>
                <w:rFonts w:ascii="Consolas" w:hAnsi="Consolas"/>
                <w:color w:val="991B1B"/>
                <w:sz w:val="16"/>
              </w:rPr>
              <w:t>os.system</w:t>
            </w:r>
            <w:r>
              <w:rPr>
                <w:rFonts w:ascii="微軟正黑體" w:hAnsi="微軟正黑體"/>
                <w:sz w:val="17"/>
              </w:rPr>
              <w:t>、</w:t>
            </w:r>
            <w:r>
              <w:rPr>
                <w:rFonts w:ascii="Consolas" w:hAnsi="Consolas"/>
                <w:color w:val="991B1B"/>
                <w:sz w:val="16"/>
              </w:rPr>
              <w:t>eval</w:t>
            </w:r>
            <w:r>
              <w:rPr>
                <w:rFonts w:ascii="微軟正黑體" w:hAnsi="微軟正黑體"/>
                <w:sz w:val="17"/>
              </w:rPr>
              <w:t>、</w:t>
            </w:r>
            <w:r>
              <w:rPr>
                <w:rFonts w:ascii="Consolas" w:hAnsi="Consolas"/>
                <w:color w:val="991B1B"/>
                <w:sz w:val="16"/>
              </w:rPr>
              <w:t>subprocess</w:t>
            </w:r>
            <w:r>
              <w:rPr>
                <w:rFonts w:ascii="微軟正黑體" w:hAnsi="微軟正黑體"/>
                <w:sz w:val="17"/>
              </w:rPr>
              <w:t>）。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Reject (拒絕註冊)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AST02: Supply Chain Compromise</w:t>
            </w:r>
            <w:r>
              <w:rPr>
                <w:rFonts w:ascii="微軟正黑體" w:hAnsi="微軟正黑體"/>
                <w:sz w:val="17"/>
              </w:rPr>
              <w:t>&lt;br/&gt;(供應鏈入侵)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技能依賴的第三方 Python/Node 套件遭搶註（Typosquatting）或上游版本被篡改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靜態掃描門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SBOM 軟體清單檢驗</w:t>
            </w:r>
            <w:r>
              <w:rPr>
                <w:rFonts w:ascii="微軟正黑體" w:hAnsi="微軟正黑體"/>
                <w:sz w:val="17"/>
              </w:rPr>
              <w:t xml:space="preserve">：強制生成 SPDX/CycloneDX SBOM。&lt;br/&gt;2. </w:t>
            </w:r>
            <w:r>
              <w:rPr>
                <w:rFonts w:ascii="微軟正黑體" w:hAnsi="微軟正黑體"/>
                <w:b/>
                <w:sz w:val="17"/>
              </w:rPr>
              <w:t>套件相依性鎖定</w:t>
            </w:r>
            <w:r>
              <w:rPr>
                <w:rFonts w:ascii="微軟正黑體" w:hAnsi="微軟正黑體"/>
                <w:sz w:val="17"/>
              </w:rPr>
              <w:t xml:space="preserve">：比對 </w:t>
            </w:r>
            <w:r>
              <w:rPr>
                <w:rFonts w:ascii="Consolas" w:hAnsi="Consolas"/>
                <w:color w:val="991B1B"/>
                <w:sz w:val="16"/>
              </w:rPr>
              <w:t>requirements.lock</w:t>
            </w:r>
            <w:r>
              <w:rPr>
                <w:rFonts w:ascii="微軟正黑體" w:hAnsi="微軟正黑體"/>
                <w:sz w:val="17"/>
              </w:rPr>
              <w:t xml:space="preserve"> 之 SHA-256 雜湊值。&lt;br/&gt;3. </w:t>
            </w:r>
            <w:r>
              <w:rPr>
                <w:rFonts w:ascii="微軟正黑體" w:hAnsi="微軟正黑體"/>
                <w:b/>
                <w:sz w:val="17"/>
              </w:rPr>
              <w:t>CI/CD 自動 CVE 掃描</w:t>
            </w:r>
            <w:r>
              <w:rPr>
                <w:rFonts w:ascii="微軟正黑體" w:hAnsi="微軟正黑體"/>
                <w:sz w:val="17"/>
              </w:rPr>
              <w:t>（Trivy / Snyk）。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Block (阻止上架)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AST03: Over-Privileged Skills</w:t>
            </w:r>
            <w:r>
              <w:rPr>
                <w:rFonts w:ascii="微軟正黑體" w:hAnsi="微軟正黑體"/>
                <w:sz w:val="17"/>
              </w:rPr>
              <w:t>&lt;br/&gt;(過度特權技能)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僅需查詢 DNS 的技能卻被賦予 Root 權限、全域檔案讀寫或全開放資料庫帳號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動態授權門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最小權限宣告（Capability-based Security）</w:t>
            </w:r>
            <w:r>
              <w:rPr>
                <w:rFonts w:ascii="微軟正黑體" w:hAnsi="微軟正黑體"/>
                <w:sz w:val="17"/>
              </w:rPr>
              <w:t xml:space="preserve">：Skill 必須以 YAML 明確宣告所需資源（如 </w:t>
            </w:r>
            <w:r>
              <w:rPr>
                <w:rFonts w:ascii="Consolas" w:hAnsi="Consolas"/>
                <w:color w:val="991B1B"/>
                <w:sz w:val="16"/>
              </w:rPr>
              <w:t>network: none</w:t>
            </w:r>
            <w:r>
              <w:rPr>
                <w:rFonts w:ascii="微軟正黑體" w:hAnsi="微軟正黑體"/>
                <w:sz w:val="17"/>
              </w:rPr>
              <w:t xml:space="preserve">, </w:t>
            </w:r>
            <w:r>
              <w:rPr>
                <w:rFonts w:ascii="Consolas" w:hAnsi="Consolas"/>
                <w:color w:val="991B1B"/>
                <w:sz w:val="16"/>
              </w:rPr>
              <w:t>fs: read-only</w:t>
            </w:r>
            <w:r>
              <w:rPr>
                <w:rFonts w:ascii="微軟正黑體" w:hAnsi="微軟正黑體"/>
                <w:sz w:val="17"/>
              </w:rPr>
              <w:t xml:space="preserve">）。&lt;br/&gt;2. </w:t>
            </w:r>
            <w:r>
              <w:rPr>
                <w:rFonts w:ascii="微軟正黑體" w:hAnsi="微軟正黑體"/>
                <w:b/>
                <w:sz w:val="17"/>
              </w:rPr>
              <w:t>JIT 短效 Token 經紀</w:t>
            </w:r>
            <w:r>
              <w:rPr>
                <w:rFonts w:ascii="微軟正黑體" w:hAnsi="微軟正黑體"/>
                <w:sz w:val="17"/>
              </w:rPr>
              <w:t>：禁止靜態金鑰，動態指派限縮 API 範圍。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Enforce PoLP (降權隔離)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AST04: Insecure Metadata</w:t>
            </w:r>
            <w:r>
              <w:rPr>
                <w:rFonts w:ascii="微軟正黑體" w:hAnsi="微軟正黑體"/>
                <w:sz w:val="17"/>
              </w:rPr>
              <w:t>&lt;br/&gt;(不安全的中繼資料)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Skill 的 Docstring、Description 被植入 Prompt Injection，誘導 Agent 優先呼叫或跳過檢查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中繼資料驗證門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Metadata 消毒與長度限制</w:t>
            </w:r>
            <w:r>
              <w:rPr>
                <w:rFonts w:ascii="微軟正黑體" w:hAnsi="微軟正黑體"/>
                <w:sz w:val="17"/>
              </w:rPr>
              <w:t xml:space="preserve">：去除中繼資料中的特殊符號、控制指令與隱藏提示詞。&lt;br/&gt;2. </w:t>
            </w:r>
            <w:r>
              <w:rPr>
                <w:rFonts w:ascii="微軟正黑體" w:hAnsi="微軟正黑體"/>
                <w:b/>
                <w:sz w:val="17"/>
              </w:rPr>
              <w:t>語意意圖查核</w:t>
            </w:r>
            <w:r>
              <w:rPr>
                <w:rFonts w:ascii="微軟正黑體" w:hAnsi="微軟正黑體"/>
                <w:sz w:val="17"/>
              </w:rPr>
              <w:t>：利用輕量模型比對 Skill「宣稱功能」與「實際實作代碼」是否相符。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Sanitize (消毒)</w:t>
            </w:r>
            <w:r>
              <w:rPr>
                <w:rFonts w:ascii="微軟正黑體" w:hAnsi="微軟正黑體"/>
                <w:sz w:val="17"/>
              </w:rPr>
              <w:t xml:space="preserve">&lt;br/&gt;或 </w:t>
            </w:r>
            <w:r>
              <w:rPr>
                <w:rFonts w:ascii="微軟正黑體" w:hAnsi="微軟正黑體"/>
                <w:b/>
                <w:sz w:val="17"/>
              </w:rPr>
              <w:t>Reject (拒絕)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AST05: Untrusted External Instructions</w:t>
            </w:r>
            <w:r>
              <w:rPr>
                <w:rFonts w:ascii="微軟正黑體" w:hAnsi="微軟正黑體"/>
                <w:sz w:val="17"/>
              </w:rPr>
              <w:t>&lt;br/&gt;(不可信外部指令)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技能從外部網站擷取資料時，回傳結果包含惡意指令，反向劫持 Agent 後續決策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執行時輸入門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內容隔離封裝</w:t>
            </w:r>
            <w:r>
              <w:rPr>
                <w:rFonts w:ascii="微軟正黑體" w:hAnsi="微軟正黑體"/>
                <w:sz w:val="17"/>
              </w:rPr>
              <w:t xml:space="preserve">：將 Skill 執行結果強制封裝於特定結構化標籤內（如 </w:t>
            </w:r>
            <w:r>
              <w:rPr>
                <w:rFonts w:ascii="Consolas" w:hAnsi="Consolas"/>
                <w:color w:val="991B1B"/>
                <w:sz w:val="16"/>
              </w:rPr>
              <w:t>&lt;untrusted_tool_output&gt;</w:t>
            </w:r>
            <w:r>
              <w:rPr>
                <w:rFonts w:ascii="微軟正黑體" w:hAnsi="微軟正黑體"/>
                <w:sz w:val="17"/>
              </w:rPr>
              <w:t xml:space="preserve">），提示 LLM 不得將其視為系統指令。&lt;br/&gt;2. </w:t>
            </w:r>
            <w:r>
              <w:rPr>
                <w:rFonts w:ascii="微軟正黑體" w:hAnsi="微軟正黑體"/>
                <w:b/>
                <w:sz w:val="17"/>
              </w:rPr>
              <w:t>內容過濾清洗</w:t>
            </w:r>
            <w:r>
              <w:rPr>
                <w:rFonts w:ascii="微軟正黑體" w:hAnsi="微軟正黑體"/>
                <w:sz w:val="17"/>
              </w:rPr>
              <w:t>：去除可執行腳本與注入關鍵字。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Encapsulate (封裝)</w:t>
            </w:r>
            <w:r>
              <w:rPr>
                <w:rFonts w:ascii="微軟正黑體" w:hAnsi="微軟正黑體"/>
                <w:sz w:val="17"/>
              </w:rPr>
              <w:t>&lt;br/&gt;並降低置信度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AST06: Weak Isolation</w:t>
            </w:r>
            <w:r>
              <w:rPr>
                <w:rFonts w:ascii="微軟正黑體" w:hAnsi="微軟正黑體"/>
                <w:sz w:val="17"/>
              </w:rPr>
              <w:t>&lt;br/&gt;(脆弱隔離)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多個 Skill 共享同一個宿主作業系統進程，導致記憶體遭讀取或橫向滲透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沙盒防護門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極限輕量沙盒</w:t>
            </w:r>
            <w:r>
              <w:rPr>
                <w:rFonts w:ascii="微軟正黑體" w:hAnsi="微軟正黑體"/>
                <w:sz w:val="17"/>
              </w:rPr>
              <w:t xml:space="preserve">：以 </w:t>
            </w:r>
            <w:r>
              <w:rPr>
                <w:rFonts w:ascii="微軟正黑體" w:hAnsi="微軟正黑體"/>
                <w:b/>
                <w:sz w:val="17"/>
              </w:rPr>
              <w:t>gVisor / Firecracker MicroVM / Docker Rootless</w:t>
            </w:r>
            <w:r>
              <w:rPr>
                <w:rFonts w:ascii="微軟正黑體" w:hAnsi="微軟正黑體"/>
                <w:sz w:val="17"/>
              </w:rPr>
              <w:t xml:space="preserve"> 啟動獨立容器運行單一 Skill。&lt;br/&gt;2. </w:t>
            </w:r>
            <w:r>
              <w:rPr>
                <w:rFonts w:ascii="微軟正黑體" w:hAnsi="微軟正黑體"/>
                <w:b/>
                <w:sz w:val="17"/>
              </w:rPr>
              <w:t>Seccomp / eBPF 核心過濾</w:t>
            </w:r>
            <w:r>
              <w:rPr>
                <w:rFonts w:ascii="微軟正黑體" w:hAnsi="微軟正黑體"/>
                <w:sz w:val="17"/>
              </w:rPr>
              <w:t>：封鎖未授權的 Linux 系統呼叫。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Sandbox Isolation (強制沙盒化)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AST07: Update Drift</w:t>
            </w:r>
            <w:r>
              <w:rPr>
                <w:rFonts w:ascii="微軟正黑體" w:hAnsi="微軟正黑體"/>
                <w:sz w:val="17"/>
              </w:rPr>
              <w:t>&lt;br/&gt;(更新漂移)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技能引用的遠端第三方 API 行為改變，或依賴版本未控管，產生非預期的行為漂移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變更稽核門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API Contract 測試</w:t>
            </w:r>
            <w:r>
              <w:rPr>
                <w:rFonts w:ascii="微軟正黑體" w:hAnsi="微軟正黑體"/>
                <w:sz w:val="17"/>
              </w:rPr>
              <w:t xml:space="preserve">：定期對 Skill API 執行合約驗證與漂移比對。&lt;br/&gt;2. </w:t>
            </w:r>
            <w:r>
              <w:rPr>
                <w:rFonts w:ascii="微軟正黑體" w:hAnsi="微軟正黑體"/>
                <w:b/>
                <w:sz w:val="17"/>
              </w:rPr>
              <w:t>版本雜湊鎖定</w:t>
            </w:r>
            <w:r>
              <w:rPr>
                <w:rFonts w:ascii="微軟正黑體" w:hAnsi="微軟正黑體"/>
                <w:sz w:val="17"/>
              </w:rPr>
              <w:t>：外部 API 定義若有更動，未經二次審核立即凍結呼叫。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Freeze (凍結停權)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AST08: Poor Scanning</w:t>
            </w:r>
            <w:r>
              <w:rPr>
                <w:rFonts w:ascii="微軟正黑體" w:hAnsi="微軟正黑體"/>
                <w:sz w:val="17"/>
              </w:rPr>
              <w:t>&lt;br/&gt;(掃描不足)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缺乏動態測試，Skill 存在未捕捉到的 SQL 注入、邏輯漏洞或命令注入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全自動掃描門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AI Red Teaming / Fuzzing</w:t>
            </w:r>
            <w:r>
              <w:rPr>
                <w:rFonts w:ascii="微軟正黑體" w:hAnsi="微軟正黑體"/>
                <w:sz w:val="17"/>
              </w:rPr>
              <w:t xml:space="preserve">：對 Skill 執行自動化模糊測試（輸入極端字串、異常 Payload）。&lt;br/&gt;2. </w:t>
            </w:r>
            <w:r>
              <w:rPr>
                <w:rFonts w:ascii="微軟正黑體" w:hAnsi="微軟正黑體"/>
                <w:b/>
                <w:sz w:val="17"/>
              </w:rPr>
              <w:t>DAST 動態安全測試</w:t>
            </w:r>
            <w:r>
              <w:rPr>
                <w:rFonts w:ascii="微軟正黑體" w:hAnsi="微軟正黑體"/>
                <w:sz w:val="17"/>
              </w:rPr>
              <w:t>：攔截非預期出向流量與未授權寫檔。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Quarantine (隔離待修)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AST09: Governance Missing</w:t>
            </w:r>
            <w:r>
              <w:rPr>
                <w:rFonts w:ascii="微軟正黑體" w:hAnsi="微軟正黑體"/>
                <w:sz w:val="17"/>
              </w:rPr>
              <w:t>&lt;br/&gt;(治理缺失)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殭屍技能未下線、缺乏擁有者（Owner）、缺乏審計軌跡，無法追溯責任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生命週期治理門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Skill 存活心跳與 TTL</w:t>
            </w:r>
            <w:r>
              <w:rPr>
                <w:rFonts w:ascii="微軟正黑體" w:hAnsi="微軟正黑體"/>
                <w:sz w:val="17"/>
              </w:rPr>
              <w:t xml:space="preserve">：超過 90 天未審核之 Skill 自動失效。&lt;br/&gt;2. </w:t>
            </w:r>
            <w:r>
              <w:rPr>
                <w:rFonts w:ascii="微軟正黑體" w:hAnsi="微軟正黑體"/>
                <w:b/>
                <w:sz w:val="17"/>
              </w:rPr>
              <w:t>不可否認之 8 項調用軌跡記錄</w:t>
            </w:r>
            <w:r>
              <w:rPr>
                <w:rFonts w:ascii="微軟正黑體" w:hAnsi="微軟正黑體"/>
                <w:sz w:val="17"/>
              </w:rPr>
              <w:t>（包含呼叫者、參數、執行耗時、沙盒狀態等）。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Auto-Deprecate (自動除役)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AST10: Cross-Platform Reuse</w:t>
            </w:r>
            <w:r>
              <w:rPr>
                <w:rFonts w:ascii="微軟正黑體" w:hAnsi="微軟正黑體"/>
                <w:sz w:val="17"/>
              </w:rPr>
              <w:t>&lt;br/&gt;(跨平台複用風險)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>將為開發環境設計的高權限 Skill 直接部署至生產環境，突破安全邊界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情境感知門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sz w:val="17"/>
              </w:rPr>
              <w:t xml:space="preserve">1. </w:t>
            </w:r>
            <w:r>
              <w:rPr>
                <w:rFonts w:ascii="微軟正黑體" w:hAnsi="微軟正黑體"/>
                <w:b/>
                <w:sz w:val="17"/>
              </w:rPr>
              <w:t>環境指紋綁定</w:t>
            </w:r>
            <w:r>
              <w:rPr>
                <w:rFonts w:ascii="微軟正黑體" w:hAnsi="微軟正黑體"/>
                <w:sz w:val="17"/>
              </w:rPr>
              <w:t xml:space="preserve">：Skill 註冊時綁定目標環境標籤（Dev/Staging/Prod）與 DISA IL 密級。&lt;br/&gt;2. </w:t>
            </w:r>
            <w:r>
              <w:rPr>
                <w:rFonts w:ascii="微軟正黑體" w:hAnsi="微軟正黑體"/>
                <w:b/>
                <w:sz w:val="17"/>
              </w:rPr>
              <w:t>跨環境遷移強制阻斷</w:t>
            </w:r>
            <w:r>
              <w:rPr>
                <w:rFonts w:ascii="微軟正黑體" w:hAnsi="微軟正黑體"/>
                <w:sz w:val="17"/>
              </w:rPr>
              <w:t>：跨網段或跨密級呼叫一律視為越權。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before="20" w:after="20"/>
            </w:pPr>
            <w:r>
              <w:rPr>
                <w:rFonts w:ascii="微軟正黑體" w:hAnsi="微軟正黑體"/>
                <w:b/>
                <w:sz w:val="17"/>
              </w:rPr>
              <w:t>Deny (跨界拒絕)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三、 Skill 護欄系統架構：四階段生命週期防線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>Skill 護欄涵蓋從</w:t>
      </w:r>
      <w:r>
        <w:rPr>
          <w:rFonts w:ascii="微軟正黑體" w:hAnsi="微軟正黑體"/>
          <w:b/>
          <w:sz w:val="19"/>
        </w:rPr>
        <w:t>「靜態註冊」</w:t>
      </w:r>
      <w:r>
        <w:rPr>
          <w:rFonts w:ascii="微軟正黑體" w:hAnsi="微軟正黑體"/>
          <w:sz w:val="19"/>
        </w:rPr>
        <w:t>到</w:t>
      </w:r>
      <w:r>
        <w:rPr>
          <w:rFonts w:ascii="微軟正黑體" w:hAnsi="微軟正黑體"/>
          <w:b/>
          <w:sz w:val="19"/>
        </w:rPr>
        <w:t>「執行時沙盒」</w:t>
      </w:r>
      <w:r>
        <w:rPr>
          <w:rFonts w:ascii="微軟正黑體" w:hAnsi="微軟正黑體"/>
          <w:sz w:val="19"/>
        </w:rPr>
        <w:t>的全生命週期：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Phase 1: 註冊與準入管線 (Registration Guard)                    │</w:t>
              <w:br/>
              <w:t>│   • 數位簽章與來源白名單 (AST01)        • SBOM 與相依套件 Hash 鎖定 (AST02)            │</w:t>
              <w:br/>
              <w:t>│   • AST 靜態代碼與模糊測試 (AST08)      • 宣告權限最小化核定 (AST03)                   │</w:t>
              <w:br/>
              <w:t>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      <w:br/>
              <w:t xml:space="preserve">                                           │ 通過審核入庫 (Skill Registry)</w:t>
              <w:br/>
              <w:t xml:space="preserve">     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Phase 2: 發現與意圖綁定 (Discovery Guard)                       │</w:t>
              <w:br/>
              <w:t>│   • Metadata / Docstring 消毒防注入 (AST04)                                            │</w:t>
              <w:br/>
              <w:t>│   • 運行環境與 DISA 密級標籤綁定 (AST10)                                               │</w:t>
              <w:br/>
              <w:t>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      <w:br/>
              <w:t xml:space="preserve">                                           │ Agent 調用請求</w:t>
              <w:br/>
              <w:t xml:space="preserve">     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Phase 3: 執行時沙盒與動態憑證 (Runtime Guard)                   │</w:t>
              <w:br/>
              <w:t>│   • 參數 Schema 嚴格型別校驗 (AST01)    • JIT 短效 (60s) 憑證核發 (AST03)               │</w:t>
              <w:br/>
              <w:t>│   • gVisor / MicroVM 零網路/限網路沙盒 (AST06)                                         │</w:t>
              <w:br/>
              <w:t>│   • 致命三要素破除：(機敏資料 ⨂ 外部網路 ⨂ 不可信內容) 強制隔離                        │</w:t>
              <w:br/>
              <w:t>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      <w:br/>
              <w:t xml:space="preserve">                                           │ 回傳結果</w:t>
              <w:br/>
              <w:t xml:space="preserve">     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Phase 4: 出口過濾與持續監控 (Egress &amp; Drift Guard)              │</w:t>
              <w:br/>
              <w:t>│   • 外部回傳語料結構化標籤封裝 (AST05)   • API 行為漂移即時偵測 (AST07)                 │</w:t>
              <w:br/>
              <w:t>│   • 調用行為不可否認性審計寫入 (AST09)   • 異常流量/頻率熔斷告警 (AST08)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四、 Skill 執行時（Runtime）循序防護流程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64748B"/>
                <w:sz w:val="16"/>
              </w:rPr>
              <w:t>[MERMAID]</w:t>
              <w:br/>
            </w: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User as 使用者</w:t>
              <w:br/>
              <w:t xml:space="preserve">    participant Agent as 代理人 (L3)</w:t>
              <w:br/>
              <w:t xml:space="preserve">    participant Guard as Skill 護欄服務</w:t>
              <w:br/>
              <w:t xml:space="preserve">    participant Sandbox as L4 沙盒容器 (gVisor)</w:t>
              <w:br/>
              <w:t xml:space="preserve">    participant ExtService as 外部服務 / 內部資料庫</w:t>
              <w:br/>
              <w:t xml:space="preserve">    participant Audit as 審計日誌系統</w:t>
              <w:br/>
              <w:br/>
              <w:t xml:space="preserve">    Agent-&gt;&gt;Guard: 1. 請求呼叫 Skill (Name, Args, Context)</w:t>
              <w:br/>
              <w:t xml:space="preserve">    </w:t>
              <w:br/>
              <w:t xml:space="preserve">    rect rgb(240, 248, 255)</w:t>
              <w:br/>
              <w:t xml:space="preserve">    Note over Guard: [驗證階段]&lt;br/&gt;1. 檢查參數 Schema 與注入特徵 (AST01)&lt;br/&gt;2. 比對環境標籤與 DISA 密級 (AST10)&lt;br/&gt;3. 驗證非「致命三要素」衝突組合</w:t>
              <w:br/>
              <w:t xml:space="preserve">    end</w:t>
              <w:br/>
              <w:t xml:space="preserve">    </w:t>
              <w:br/>
              <w:t xml:space="preserve">    Guard-&gt;&gt;Guard: 2. 產製單次 JIT 短效 Token (AST03)</w:t>
              <w:br/>
              <w:t xml:space="preserve">    Guard-&gt;&gt;Sandbox: 3. 在隔離沙盒內啟動執行個體 (AST06)</w:t>
              <w:br/>
              <w:t xml:space="preserve">    </w:t>
              <w:br/>
              <w:t xml:space="preserve">    alt 允許連線外部</w:t>
              <w:br/>
              <w:t xml:space="preserve">        Sandbox-&gt;&gt;ExtService: 發起限定目標之 API 請求</w:t>
              <w:br/>
              <w:t xml:space="preserve">        ExtService--&gt;&gt;Sandbox: 回傳原始資料</w:t>
              <w:br/>
              <w:t xml:space="preserve">    else 本地無網路計算</w:t>
              <w:br/>
              <w:t xml:space="preserve">        Note over Sandbox: 僅執行純代碼運算 (Network Disabled)</w:t>
              <w:br/>
              <w:t xml:space="preserve">    end</w:t>
              <w:br/>
              <w:t xml:space="preserve">    </w:t>
              <w:br/>
              <w:t xml:space="preserve">    Sandbox--&gt;&gt;Guard: 4. 交付執行輸出</w:t>
              <w:br/>
              <w:t xml:space="preserve">    </w:t>
              <w:br/>
              <w:t xml:space="preserve">    rect rgb(255, 245, 245)</w:t>
              <w:br/>
              <w:t xml:space="preserve">    Note over Guard: [出口過濾階段]&lt;br/&gt;1. 清洗外部不可信語料 (AST05)&lt;br/&gt;2. 包覆 &lt;untrusted_tool_output&gt; 標籤&lt;br/&gt;3. 檢查 API 是否發生行為漂移 (AST07)</w:t>
              <w:br/>
              <w:t xml:space="preserve">    end</w:t>
              <w:br/>
              <w:t xml:space="preserve">    </w:t>
              <w:br/>
              <w:t xml:space="preserve">    Guard-&gt;&gt;Audit: 5. 寫入完整調用軌跡 (具雜湊防竄改) (AST09)</w:t>
              <w:br/>
              <w:t xml:space="preserve">    Guard--&gt;&gt;Agent: 6. 回傳清洗後之結構化結果</w:t>
              <w:br/>
              <w:t xml:space="preserve">    Agent--&gt;&gt;User: 綜合推論後產出最終答覆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微軟正黑體" w:hAnsi="微軟正黑體"/>
          <w:b/>
          <w:color w:val="2563EB"/>
          <w:sz w:val="21"/>
        </w:rPr>
        <w:t>五、 核心技術規範與落地原則</w:t>
      </w:r>
    </w:p>
    <w:p>
      <w:pPr>
        <w:spacing w:before="120" w:after="40"/>
      </w:pPr>
      <w:r>
        <w:rPr>
          <w:rFonts w:ascii="微軟正黑體" w:hAnsi="微軟正黑體"/>
          <w:b/>
          <w:color w:val="374151"/>
          <w:sz w:val="20"/>
        </w:rPr>
        <w:t>1. 技能權限清單標準（Skill Manifest Spec - AST03）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>每個 Skill 必須隨附嚴格的 YAML 宣告，由護欄進行解析與強制執行：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64748B"/>
                <w:sz w:val="16"/>
              </w:rPr>
              <w:t>[YAML]</w:t>
              <w:br/>
            </w:r>
            <w:r>
              <w:rPr>
                <w:rFonts w:ascii="Consolas" w:hAnsi="Consolas"/>
                <w:color w:val="1E293B"/>
                <w:sz w:val="17"/>
              </w:rPr>
              <w:t>skill_id: "sec-network-analyzer-v1"</w:t>
              <w:br/>
              <w:t>version: "1.2.0"</w:t>
              <w:br/>
              <w:t>signature: "SHA256-RSA:a98f12c..." # 企業 PKI 簽名 (AST01)</w:t>
              <w:br/>
              <w:t>disa_clearance_allowed: ["DISA_IL_2", "DISA_IL_4"] # 密級邊界 (AST10)</w:t>
              <w:br/>
              <w:br/>
              <w:t>capabilities:</w:t>
              <w:br/>
              <w:t xml:space="preserve">  network:</w:t>
              <w:br/>
              <w:t xml:space="preserve">    allowed_egress_domains: ["api.threat-intel.internal"] # 嚴禁通配符 "*"</w:t>
              <w:br/>
              <w:t xml:space="preserve">    max_payload_bytes: 1048576 # 限制 1MB</w:t>
              <w:br/>
              <w:t xml:space="preserve">  filesystem:</w:t>
              <w:br/>
              <w:t xml:space="preserve">    mode: "read-only"</w:t>
              <w:br/>
              <w:t xml:space="preserve">    allowed_paths: ["/tmp/sandbox_data"] # 嚴禁存取 /etc 或 /root</w:t>
              <w:br/>
              <w:t xml:space="preserve">  credentials:</w:t>
              <w:br/>
              <w:t xml:space="preserve">    allow_ambient_credentials: false # 禁止讀取主機預設環境變數 (AST03)</w:t>
              <w:br/>
              <w:t xml:space="preserve">    token_ttl_seconds: 60            # JIT 動態 Token 有效期 60 秒</w:t>
              <w:br/>
              <w:br/>
              <w:t>runtime:</w:t>
              <w:br/>
              <w:t xml:space="preserve">  isolation_type: "gvisor"           # 強制沙盒技術 (AST06)</w:t>
              <w:br/>
              <w:t xml:space="preserve">  cpu_limit: "0.5"</w:t>
              <w:br/>
              <w:t xml:space="preserve">  memory_limit: "512Mi"</w:t>
              <w:br/>
              <w:t xml:space="preserve">  timeout_seconds: 15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微軟正黑體" w:hAnsi="微軟正黑體"/>
          <w:b/>
          <w:color w:val="374151"/>
          <w:sz w:val="20"/>
        </w:rPr>
        <w:t>2. 外部不可信回傳隔離封裝（AST05 防護）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>當 Skill 從網頁或外部 API 抓取資料後，護欄在交付給 Agent 之前，必須進行</w:t>
      </w:r>
      <w:r>
        <w:rPr>
          <w:rFonts w:ascii="微軟正黑體" w:hAnsi="微軟正黑體"/>
          <w:b/>
          <w:sz w:val="19"/>
        </w:rPr>
        <w:t>防提示詞越獄封裝</w:t>
      </w:r>
      <w:r>
        <w:rPr>
          <w:rFonts w:ascii="微軟正黑體" w:hAnsi="微軟正黑體"/>
          <w:sz w:val="19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64748B"/>
                <w:sz w:val="16"/>
              </w:rPr>
              <w:t>[XML]</w:t>
              <w:br/>
            </w:r>
            <w:r>
              <w:rPr>
                <w:rFonts w:ascii="Consolas" w:hAnsi="Consolas"/>
                <w:color w:val="1E293B"/>
                <w:sz w:val="17"/>
              </w:rPr>
              <w:t>&lt;!-- 護欄強制封裝：明確告知模型此為不可信任的資料物件，非系統指令 --&gt;</w:t>
              <w:br/>
              <w:t>&lt;untrusted_tool_execution_result skill_id="sec-network-analyzer-v1" status="SUCCESS"&gt;</w:t>
              <w:br/>
              <w:t xml:space="preserve">  &lt;![CDATA[</w:t>
              <w:br/>
              <w:t xml:space="preserve">  [已過濾可能包含的惡意腳本與隱藏 Prompt]</w:t>
              <w:br/>
              <w:t xml:space="preserve">  原始查詢結果：...</w:t>
              <w:br/>
              <w:t xml:space="preserve">  ]]&gt;</w:t>
              <w:br/>
              <w:t>&lt;/untrusted_tool_execution_result&gt;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微軟正黑體" w:hAnsi="微軟正黑體"/>
          <w:b/>
          <w:color w:val="374151"/>
          <w:sz w:val="20"/>
        </w:rPr>
        <w:t>3. 漂移偵測與斷路器（AST07 防護）</w:t>
      </w:r>
    </w:p>
    <w:p>
      <w:pPr>
        <w:pStyle w:val="ListBullet"/>
        <w:spacing w:before="20" w:after="20"/>
      </w:pPr>
      <w:r>
        <w:rPr>
          <w:rFonts w:ascii="微軟正黑體" w:hAnsi="微軟正黑體"/>
          <w:b/>
          <w:sz w:val="19"/>
        </w:rPr>
        <w:t>語意契約比對（Semantic Contract Check）</w:t>
      </w:r>
      <w:r>
        <w:rPr>
          <w:rFonts w:ascii="微軟正黑體" w:hAnsi="微軟正黑體"/>
          <w:sz w:val="19"/>
        </w:rPr>
        <w:t xml:space="preserve">：護欄服務維護該 Skill 的基準嵌入向量（Baseline Output Embedding）。若某次外部 API 回傳結構或語意距離偏移值 $\Delta &gt; 0.45$，觸發 </w:t>
      </w:r>
      <w:r>
        <w:rPr>
          <w:rFonts w:ascii="微軟正黑體" w:hAnsi="微軟正黑體"/>
          <w:b/>
          <w:sz w:val="19"/>
        </w:rPr>
        <w:t>斷路器（Circuit Breaker）</w:t>
      </w:r>
      <w:r>
        <w:rPr>
          <w:rFonts w:ascii="微軟正黑體" w:hAnsi="微軟正黑體"/>
          <w:sz w:val="19"/>
        </w:rPr>
        <w:t>，暫停調用並通報安全團隊。</w:t>
      </w:r>
    </w:p>
    <w:p>
      <w:pPr>
        <w:pStyle w:val="ListBullet"/>
        <w:spacing w:before="20" w:after="20"/>
      </w:pPr>
      <w:r>
        <w:rPr>
          <w:rFonts w:ascii="微軟正黑體" w:hAnsi="微軟正黑體"/>
          <w:b/>
          <w:sz w:val="19"/>
        </w:rPr>
        <w:t>不可否認性審計日誌</w:t>
      </w:r>
      <w:r>
        <w:rPr>
          <w:rFonts w:ascii="微軟正黑體" w:hAnsi="微軟正黑體"/>
          <w:sz w:val="19"/>
        </w:rPr>
        <w:t xml:space="preserve">：記錄包含 </w:t>
      </w:r>
      <w:r>
        <w:rPr>
          <w:rFonts w:ascii="Consolas" w:hAnsi="Consolas"/>
          <w:color w:val="991B1B"/>
          <w:sz w:val="18"/>
        </w:rPr>
        <w:t>Skill ID</w:t>
      </w:r>
      <w:r>
        <w:rPr>
          <w:rFonts w:ascii="微軟正黑體" w:hAnsi="微軟正黑體"/>
          <w:sz w:val="19"/>
        </w:rPr>
        <w:t>、</w:t>
      </w:r>
      <w:r>
        <w:rPr>
          <w:rFonts w:ascii="Consolas" w:hAnsi="Consolas"/>
          <w:color w:val="991B1B"/>
          <w:sz w:val="18"/>
        </w:rPr>
        <w:t>簽章狀態</w:t>
      </w:r>
      <w:r>
        <w:rPr>
          <w:rFonts w:ascii="微軟正黑體" w:hAnsi="微軟正黑體"/>
          <w:sz w:val="19"/>
        </w:rPr>
        <w:t>、</w:t>
      </w:r>
      <w:r>
        <w:rPr>
          <w:rFonts w:ascii="Consolas" w:hAnsi="Consolas"/>
          <w:color w:val="991B1B"/>
          <w:sz w:val="18"/>
        </w:rPr>
        <w:t>沙盒資源耗用</w:t>
      </w:r>
      <w:r>
        <w:rPr>
          <w:rFonts w:ascii="微軟正黑體" w:hAnsi="微軟正黑體"/>
          <w:sz w:val="19"/>
        </w:rPr>
        <w:t>、</w:t>
      </w:r>
      <w:r>
        <w:rPr>
          <w:rFonts w:ascii="Consolas" w:hAnsi="Consolas"/>
          <w:color w:val="991B1B"/>
          <w:sz w:val="18"/>
        </w:rPr>
        <w:t>輸入/輸出 Payload SHA-256</w:t>
      </w:r>
      <w:r>
        <w:rPr>
          <w:rFonts w:ascii="微軟正黑體" w:hAnsi="微軟正黑體"/>
          <w:sz w:val="19"/>
        </w:rPr>
        <w:t xml:space="preserve"> 等不可否認欄位，確保每一次「手腳動作」皆有跡可循。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3A8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━━━ 第 4 輪對話 (Turn 4) ━━━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BFE"/>
          <w:bottom w:val="single" w:sz="4" w:space="0" w:color="BFDBFE"/>
          <w:insideH w:val="single" w:sz="4" w:space="0" w:color="BFDBFE"/>
          <w:insideV w:val="none"/>
          <w:left w:val="none"/>
          <w:right w:val="none"/>
        </w:tblBorders>
      </w:tblPr>
      <w:tblGrid>
        <w:gridCol w:w="9792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軟正黑體" w:hAnsi="微軟正黑體"/>
                <w:b/>
                <w:color w:val="1D4ED8"/>
                <w:sz w:val="20"/>
              </w:rPr>
              <w:t>👤 使用者提問 (User Request)：</w:t>
              <w:br/>
            </w:r>
            <w:r>
              <w:rPr>
                <w:rFonts w:ascii="微軟正黑體" w:hAnsi="微軟正黑體"/>
                <w:b/>
                <w:color w:val="111827"/>
                <w:sz w:val="20"/>
              </w:rPr>
              <w:t>將本次對話儲存為對話名稱的 docx，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微軟正黑體" w:hAnsi="微軟正黑體"/>
          <w:b/>
          <w:color w:val="059669"/>
          <w:sz w:val="21"/>
        </w:rPr>
        <w:t>🤖 助理回應 (Assistant Response)：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 xml:space="preserve">已為您將本次對話之完整歷程（涵蓋 </w:t>
      </w:r>
      <w:r>
        <w:rPr>
          <w:rFonts w:ascii="微軟正黑體" w:hAnsi="微軟正黑體"/>
          <w:b/>
          <w:sz w:val="19"/>
        </w:rPr>
        <w:t>OWASP Top 10 for LLM</w:t>
      </w:r>
      <w:r>
        <w:rPr>
          <w:rFonts w:ascii="微軟正黑體" w:hAnsi="微軟正黑體"/>
          <w:sz w:val="19"/>
        </w:rPr>
        <w:t>、</w:t>
      </w:r>
      <w:r>
        <w:rPr>
          <w:rFonts w:ascii="微軟正黑體" w:hAnsi="微軟正黑體"/>
          <w:b/>
          <w:sz w:val="19"/>
        </w:rPr>
        <w:t>Agentic Application</w:t>
      </w:r>
      <w:r>
        <w:rPr>
          <w:rFonts w:ascii="微軟正黑體" w:hAnsi="微軟正黑體"/>
          <w:sz w:val="19"/>
        </w:rPr>
        <w:t xml:space="preserve"> 與 </w:t>
      </w:r>
      <w:r>
        <w:rPr>
          <w:rFonts w:ascii="微軟正黑體" w:hAnsi="微軟正黑體"/>
          <w:b/>
          <w:sz w:val="19"/>
        </w:rPr>
        <w:t>Skills</w:t>
      </w:r>
      <w:r>
        <w:rPr>
          <w:rFonts w:ascii="微軟正黑體" w:hAnsi="微軟正黑體"/>
          <w:sz w:val="19"/>
        </w:rPr>
        <w:t xml:space="preserve"> 三大面向之 Guardrail 縱深架構設計、防禦對齊矩陣、處理管線與工程落地規範）整理並匯出為 Word 文件。</w:t>
      </w:r>
    </w:p>
    <w:p>
      <w:pPr>
        <w:spacing w:before="40" w:after="40" w:line="276" w:lineRule="auto"/>
      </w:pPr>
      <w:r>
        <w:rPr>
          <w:rFonts w:ascii="微軟正黑體" w:hAnsi="微軟正黑體"/>
          <w:sz w:val="19"/>
        </w:rPr>
        <w:t>檔案命名對齊系統對話名稱：《</w:t>
      </w:r>
      <w:r>
        <w:rPr>
          <w:rFonts w:ascii="微軟正黑體" w:hAnsi="微軟正黑體"/>
          <w:b/>
          <w:sz w:val="19"/>
        </w:rPr>
        <w:t>OWASP LLM Guardrail Design.docx</w:t>
      </w:r>
      <w:r>
        <w:rPr>
          <w:rFonts w:ascii="微軟正黑體" w:hAnsi="微軟正黑體"/>
          <w:sz w:val="19"/>
        </w:rPr>
        <w:t>》，已妥善儲存於工作區「</w:t>
      </w:r>
      <w:r>
        <w:rPr>
          <w:rFonts w:ascii="Consolas" w:hAnsi="Consolas"/>
          <w:color w:val="991B1B"/>
          <w:sz w:val="18"/>
        </w:rPr>
        <w:t>D:\JavaDO\對話紀錄\</w:t>
      </w:r>
      <w:r>
        <w:rPr>
          <w:rFonts w:ascii="微軟正黑體" w:hAnsi="微軟正黑體"/>
          <w:sz w:val="19"/>
        </w:rPr>
        <w:t>」與根目錄下。</w:t>
      </w:r>
    </w:p>
    <w:p>
      <w:pPr>
        <w:spacing w:after="20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