
<file path=[Content_Types].xml><?xml version="1.0" encoding="utf-8"?>
<Types xmlns="http://schemas.openxmlformats.org/package/2006/content-types">
  <Default Extension="xml" ContentType="application/xml"/>
  <Default Extension="png" ContentType="image/png"/>
  <Default Extension="emf" ContentType="image/x-emf"/>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2DA1D">
      <w:pPr>
        <w:ind w:firstLine="480"/>
        <w:rPr>
          <w:rFonts w:hint="eastAsia" w:asciiTheme="minorEastAsia" w:hAnsiTheme="minorEastAsia" w:eastAsiaTheme="minorEastAsia" w:cstheme="minorEastAsia"/>
        </w:rPr>
      </w:pPr>
    </w:p>
    <w:p w14:paraId="35F6316D">
      <w:pPr>
        <w:ind w:firstLine="480"/>
        <w:rPr>
          <w:rFonts w:hint="eastAsia" w:asciiTheme="minorEastAsia" w:hAnsiTheme="minorEastAsia" w:eastAsiaTheme="minorEastAsia" w:cstheme="minorEastAsia"/>
        </w:rPr>
      </w:pPr>
    </w:p>
    <w:p w14:paraId="40D2EEDE">
      <w:pPr>
        <w:ind w:left="0" w:leftChars="0" w:firstLine="57" w:firstLineChars="24"/>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74310" cy="808990"/>
            <wp:effectExtent l="0" t="0" r="13970" b="13970"/>
            <wp:docPr id="9" name="图片 9" descr="C:\Users\ADMINI~1\AppData\Local\Temp\WeChat Files\be430e2a06bbd273c1e6d75d72685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ADMINI~1\AppData\Local\Temp\WeChat Files\be430e2a06bbd273c1e6d75d72685cb.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809286"/>
                    </a:xfrm>
                    <a:prstGeom prst="rect">
                      <a:avLst/>
                    </a:prstGeom>
                    <a:noFill/>
                    <a:ln>
                      <a:noFill/>
                    </a:ln>
                  </pic:spPr>
                </pic:pic>
              </a:graphicData>
            </a:graphic>
          </wp:inline>
        </w:drawing>
      </w:r>
    </w:p>
    <w:p w14:paraId="772281C1">
      <w:pPr>
        <w:ind w:firstLine="480"/>
        <w:rPr>
          <w:rFonts w:hint="eastAsia" w:asciiTheme="minorEastAsia" w:hAnsiTheme="minorEastAsia" w:eastAsiaTheme="minorEastAsia" w:cstheme="minorEastAsia"/>
        </w:rPr>
      </w:pPr>
    </w:p>
    <w:p w14:paraId="01D8B16B">
      <w:pPr>
        <w:ind w:firstLine="643"/>
        <w:rPr>
          <w:rFonts w:hint="eastAsia" w:asciiTheme="minorEastAsia" w:hAnsiTheme="minorEastAsia" w:eastAsiaTheme="minorEastAsia" w:cstheme="minorEastAsia"/>
          <w:b/>
          <w:bCs/>
          <w:sz w:val="32"/>
          <w:szCs w:val="32"/>
        </w:rPr>
      </w:pPr>
    </w:p>
    <w:p w14:paraId="711B035A">
      <w:pPr>
        <w:ind w:firstLine="0" w:firstLineChars="0"/>
        <w:jc w:val="center"/>
        <w:rPr>
          <w:rFonts w:hint="eastAsia" w:asciiTheme="minorEastAsia" w:hAnsiTheme="minorEastAsia" w:eastAsiaTheme="minorEastAsia" w:cstheme="minorEastAsia"/>
          <w:b/>
          <w:bCs/>
          <w:color w:val="auto"/>
          <w:sz w:val="48"/>
          <w:szCs w:val="48"/>
        </w:rPr>
      </w:pPr>
      <w:bookmarkStart w:id="0" w:name="_Toc110323813"/>
      <w:bookmarkEnd w:id="0"/>
      <w:bookmarkStart w:id="1" w:name="_Toc110325002"/>
      <w:bookmarkEnd w:id="1"/>
      <w:r>
        <w:rPr>
          <w:rFonts w:hint="eastAsia" w:asciiTheme="minorEastAsia" w:hAnsiTheme="minorEastAsia" w:eastAsiaTheme="minorEastAsia" w:cstheme="minorEastAsia"/>
          <w:b/>
          <w:color w:val="auto"/>
          <w:sz w:val="48"/>
          <w:szCs w:val="48"/>
        </w:rPr>
        <w:t>{{TEXT:report_title}}</w:t>
      </w:r>
    </w:p>
    <w:p w14:paraId="345C775A">
      <w:pPr>
        <w:ind w:firstLine="643"/>
        <w:rPr>
          <w:rFonts w:hint="eastAsia" w:asciiTheme="minorEastAsia" w:hAnsiTheme="minorEastAsia" w:eastAsiaTheme="minorEastAsia" w:cstheme="minorEastAsia"/>
          <w:b/>
          <w:bCs/>
          <w:sz w:val="32"/>
          <w:szCs w:val="32"/>
        </w:rPr>
      </w:pPr>
    </w:p>
    <w:p w14:paraId="5A5B9894">
      <w:pPr>
        <w:ind w:firstLine="480"/>
        <w:rPr>
          <w:rFonts w:hint="eastAsia" w:asciiTheme="minorEastAsia" w:hAnsiTheme="minorEastAsia" w:eastAsiaTheme="minorEastAsia" w:cstheme="minorEastAsia"/>
        </w:rPr>
      </w:pPr>
    </w:p>
    <w:tbl>
      <w:tblPr>
        <w:tblStyle w:val="14"/>
        <w:tblW w:w="561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7"/>
        <w:gridCol w:w="2274"/>
        <w:gridCol w:w="1765"/>
        <w:gridCol w:w="3493"/>
      </w:tblGrid>
      <w:tr w14:paraId="399A8E56">
        <w:trPr>
          <w:cantSplit/>
          <w:trHeight w:val="432" w:hRule="atLeast"/>
          <w:jc w:val="center"/>
        </w:trPr>
        <w:tc>
          <w:tcPr>
            <w:tcW w:w="1065" w:type="pct"/>
            <w:vAlign w:val="center"/>
          </w:tcPr>
          <w:p w14:paraId="06F93A4A">
            <w:pPr>
              <w:ind w:firstLine="480"/>
              <w:jc w:val="both"/>
              <w:rPr>
                <w:rFonts w:hint="eastAsia" w:asciiTheme="minorEastAsia" w:hAnsiTheme="minorEastAsia" w:eastAsiaTheme="minorEastAsia" w:cstheme="minorEastAsia"/>
              </w:rPr>
            </w:pPr>
            <w:bookmarkStart w:id="2" w:name="OLE_LINK1"/>
            <w:r>
              <w:rPr>
                <w:rFonts w:hint="eastAsia" w:asciiTheme="minorEastAsia" w:hAnsiTheme="minorEastAsia" w:eastAsiaTheme="minorEastAsia" w:cstheme="minorEastAsia"/>
              </w:rPr>
              <w:t>文档编号</w:t>
            </w:r>
          </w:p>
        </w:tc>
        <w:tc>
          <w:tcPr>
            <w:tcW w:w="3934" w:type="pct"/>
            <w:gridSpan w:val="3"/>
            <w:vAlign w:val="center"/>
          </w:tcPr>
          <w:p w14:paraId="223DD82A">
            <w:pPr>
              <w:ind w:firstLine="480"/>
              <w:jc w:val="both"/>
              <w:rPr>
                <w:rFonts w:hint="eastAsia" w:asciiTheme="minorEastAsia" w:hAnsiTheme="minorEastAsia" w:eastAsiaTheme="minorEastAsia" w:cstheme="minorEastAsia"/>
              </w:rPr>
            </w:pPr>
          </w:p>
        </w:tc>
      </w:tr>
      <w:tr w14:paraId="5ECF1D24">
        <w:trPr>
          <w:cantSplit/>
          <w:trHeight w:val="432" w:hRule="atLeast"/>
          <w:jc w:val="center"/>
        </w:trPr>
        <w:tc>
          <w:tcPr>
            <w:tcW w:w="1065" w:type="pct"/>
            <w:vAlign w:val="center"/>
          </w:tcPr>
          <w:p w14:paraId="7953533A">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文件状态</w:t>
            </w:r>
          </w:p>
        </w:tc>
        <w:tc>
          <w:tcPr>
            <w:tcW w:w="3934" w:type="pct"/>
            <w:gridSpan w:val="3"/>
            <w:vAlign w:val="center"/>
          </w:tcPr>
          <w:p w14:paraId="0CACDE0C">
            <w:pPr>
              <w:spacing w:line="240" w:lineRule="auto"/>
              <w:ind w:firstLine="48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草稿  [</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 正式发布  [</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正在修改</w:t>
            </w:r>
          </w:p>
        </w:tc>
      </w:tr>
      <w:tr w14:paraId="3E95D142">
        <w:trPr>
          <w:cantSplit/>
          <w:trHeight w:val="453" w:hRule="atLeast"/>
          <w:jc w:val="center"/>
        </w:trPr>
        <w:tc>
          <w:tcPr>
            <w:tcW w:w="1065" w:type="pct"/>
            <w:vAlign w:val="center"/>
          </w:tcPr>
          <w:p w14:paraId="4A9DE36A">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当前版本</w:t>
            </w:r>
          </w:p>
        </w:tc>
        <w:tc>
          <w:tcPr>
            <w:tcW w:w="3934" w:type="pct"/>
            <w:gridSpan w:val="3"/>
            <w:vAlign w:val="center"/>
          </w:tcPr>
          <w:p w14:paraId="262A4495">
            <w:pPr>
              <w:ind w:firstLine="480"/>
              <w:jc w:val="both"/>
              <w:rPr>
                <w:rFonts w:hint="eastAsia" w:asciiTheme="minorEastAsia" w:hAnsiTheme="minorEastAsia" w:eastAsiaTheme="minorEastAsia" w:cstheme="minorEastAsia"/>
                <w:color w:val="0000FF"/>
              </w:rPr>
            </w:pPr>
            <w:r>
              <w:rPr>
                <w:rFonts w:hint="eastAsia" w:asciiTheme="minorEastAsia" w:hAnsiTheme="minorEastAsia" w:eastAsiaTheme="minorEastAsia" w:cstheme="minorEastAsia"/>
              </w:rPr>
              <w:t>V1.0</w:t>
            </w:r>
          </w:p>
        </w:tc>
      </w:tr>
      <w:tr w14:paraId="2792883B">
        <w:trPr>
          <w:trHeight w:val="432" w:hRule="atLeast"/>
          <w:jc w:val="center"/>
        </w:trPr>
        <w:tc>
          <w:tcPr>
            <w:tcW w:w="1065" w:type="pct"/>
            <w:vAlign w:val="center"/>
          </w:tcPr>
          <w:p w14:paraId="1489B59C">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机密等级</w:t>
            </w:r>
          </w:p>
        </w:tc>
        <w:tc>
          <w:tcPr>
            <w:tcW w:w="3934" w:type="pct"/>
            <w:gridSpan w:val="3"/>
            <w:vAlign w:val="center"/>
          </w:tcPr>
          <w:p w14:paraId="0208D2FB">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napToGrid w:val="0"/>
              </w:rPr>
              <w:t xml:space="preserve">□机密     </w:t>
            </w:r>
            <w:r>
              <w:rPr>
                <w:rFonts w:hint="eastAsia" w:asciiTheme="minorEastAsia" w:hAnsiTheme="minorEastAsia" w:eastAsiaTheme="minorEastAsia" w:cstheme="minorEastAsia"/>
                <w:snapToGrid w:val="0"/>
                <w:color w:val="000000"/>
              </w:rPr>
              <w:t>■</w:t>
            </w:r>
            <w:r>
              <w:rPr>
                <w:rFonts w:hint="eastAsia" w:asciiTheme="minorEastAsia" w:hAnsiTheme="minorEastAsia" w:eastAsiaTheme="minorEastAsia" w:cstheme="minorEastAsia"/>
                <w:snapToGrid w:val="0"/>
              </w:rPr>
              <w:t>内部公开     □普通</w:t>
            </w:r>
          </w:p>
        </w:tc>
      </w:tr>
      <w:tr w14:paraId="6246AF51">
        <w:trPr>
          <w:trHeight w:val="432" w:hRule="atLeast"/>
          <w:jc w:val="center"/>
        </w:trPr>
        <w:tc>
          <w:tcPr>
            <w:tcW w:w="1065" w:type="pct"/>
            <w:vAlign w:val="center"/>
          </w:tcPr>
          <w:p w14:paraId="3B80F6E2">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修订部门</w:t>
            </w:r>
          </w:p>
        </w:tc>
        <w:tc>
          <w:tcPr>
            <w:tcW w:w="3934" w:type="pct"/>
            <w:gridSpan w:val="3"/>
            <w:vAlign w:val="center"/>
          </w:tcPr>
          <w:p w14:paraId="5D8C1677">
            <w:pPr>
              <w:ind w:firstLine="480"/>
              <w:jc w:val="both"/>
              <w:rPr>
                <w:rFonts w:hint="eastAsia" w:asciiTheme="minorEastAsia" w:hAnsiTheme="minorEastAsia" w:eastAsiaTheme="minorEastAsia" w:cstheme="minorEastAsia"/>
                <w:snapToGrid w:val="0"/>
              </w:rPr>
            </w:pPr>
            <w:r>
              <w:rPr>
                <w:rFonts w:hint="eastAsia" w:asciiTheme="minorEastAsia" w:hAnsiTheme="minorEastAsia" w:eastAsiaTheme="minorEastAsia" w:cstheme="minorEastAsia"/>
                <w:snapToGrid w:val="0"/>
              </w:rPr>
              <w:t>风险合规部</w:t>
            </w:r>
          </w:p>
        </w:tc>
      </w:tr>
      <w:tr w14:paraId="701B3DDC">
        <w:trPr>
          <w:trHeight w:val="432" w:hRule="atLeast"/>
          <w:jc w:val="center"/>
        </w:trPr>
        <w:tc>
          <w:tcPr>
            <w:tcW w:w="1065" w:type="pct"/>
            <w:vAlign w:val="center"/>
          </w:tcPr>
          <w:p w14:paraId="4CC09955">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拟 定</w:t>
            </w:r>
          </w:p>
        </w:tc>
        <w:tc>
          <w:tcPr>
            <w:tcW w:w="1188" w:type="pct"/>
            <w:vAlign w:val="center"/>
          </w:tcPr>
          <w:p w14:paraId="310C6C98">
            <w:pPr>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auto"/>
              </w:rPr>
              <w:t>{{TEXT:drafter}}</w:t>
            </w:r>
          </w:p>
        </w:tc>
        <w:tc>
          <w:tcPr>
            <w:tcW w:w="922" w:type="pct"/>
            <w:vAlign w:val="center"/>
          </w:tcPr>
          <w:p w14:paraId="598C1309">
            <w:pPr>
              <w:ind w:firstLine="480"/>
              <w:jc w:val="both"/>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rPr>
              <w:t>日期</w:t>
            </w:r>
          </w:p>
        </w:tc>
        <w:tc>
          <w:tcPr>
            <w:tcW w:w="1823" w:type="pct"/>
            <w:vAlign w:val="center"/>
          </w:tcPr>
          <w:p w14:paraId="287BEF5C">
            <w:pPr>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auto"/>
              </w:rPr>
              <w:t>{{TEXT:draft_date}}</w:t>
            </w:r>
          </w:p>
        </w:tc>
      </w:tr>
      <w:tr w14:paraId="7DEEDB58">
        <w:trPr>
          <w:trHeight w:val="432" w:hRule="atLeast"/>
          <w:jc w:val="center"/>
        </w:trPr>
        <w:tc>
          <w:tcPr>
            <w:tcW w:w="1065" w:type="pct"/>
            <w:vAlign w:val="center"/>
          </w:tcPr>
          <w:p w14:paraId="602113A3">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发布日期</w:t>
            </w:r>
          </w:p>
        </w:tc>
        <w:tc>
          <w:tcPr>
            <w:tcW w:w="1188" w:type="pct"/>
          </w:tcPr>
          <w:p w14:paraId="6FFB31A6">
            <w:pPr>
              <w:ind w:firstLine="480"/>
              <w:jc w:val="both"/>
              <w:rPr>
                <w:rFonts w:hint="eastAsia" w:asciiTheme="minorEastAsia" w:hAnsiTheme="minorEastAsia" w:eastAsiaTheme="minorEastAsia" w:cstheme="minorEastAsia"/>
              </w:rPr>
            </w:pPr>
          </w:p>
        </w:tc>
        <w:tc>
          <w:tcPr>
            <w:tcW w:w="922" w:type="pct"/>
          </w:tcPr>
          <w:p w14:paraId="12AC9A8E">
            <w:pPr>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生效日期</w:t>
            </w:r>
          </w:p>
        </w:tc>
        <w:tc>
          <w:tcPr>
            <w:tcW w:w="1823" w:type="pct"/>
            <w:vAlign w:val="center"/>
          </w:tcPr>
          <w:p w14:paraId="02B1E6C6">
            <w:pPr>
              <w:ind w:firstLine="480"/>
              <w:jc w:val="both"/>
              <w:rPr>
                <w:rFonts w:hint="eastAsia" w:asciiTheme="minorEastAsia" w:hAnsiTheme="minorEastAsia" w:eastAsiaTheme="minorEastAsia" w:cstheme="minorEastAsia"/>
              </w:rPr>
            </w:pPr>
          </w:p>
        </w:tc>
      </w:tr>
      <w:tr w14:paraId="6AA4160F">
        <w:trPr>
          <w:trHeight w:val="453" w:hRule="atLeast"/>
          <w:jc w:val="center"/>
        </w:trPr>
        <w:tc>
          <w:tcPr>
            <w:tcW w:w="5000" w:type="pct"/>
            <w:gridSpan w:val="4"/>
            <w:vAlign w:val="center"/>
          </w:tcPr>
          <w:p w14:paraId="4F61BF9F">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版权声明：</w:t>
            </w:r>
          </w:p>
          <w:p w14:paraId="740122E1">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本文件版权归中信消费金融有限公司所有。未经许可，不得以任何方式进行复制、传播和使用。</w:t>
            </w:r>
          </w:p>
        </w:tc>
      </w:tr>
      <w:bookmarkEnd w:id="2"/>
    </w:tbl>
    <w:p w14:paraId="33EF3543">
      <w:pPr>
        <w:ind w:firstLine="480"/>
        <w:rPr>
          <w:rFonts w:hint="eastAsia" w:asciiTheme="minorEastAsia" w:hAnsiTheme="minorEastAsia" w:eastAsiaTheme="minorEastAsia" w:cstheme="minorEastAsia"/>
        </w:rPr>
      </w:pPr>
    </w:p>
    <w:p w14:paraId="7ADB0FD2">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r>
        <w:rPr>
          <w:rFonts w:hint="eastAsia" w:asciiTheme="minorEastAsia" w:hAnsiTheme="minorEastAsia" w:eastAsiaTheme="minorEastAsia" w:cstheme="minorEastAsia"/>
        </w:rPr>
        <w:t>修 订 履 历</w:t>
      </w:r>
    </w:p>
    <w:p w14:paraId="40FAEC3E">
      <w:pPr>
        <w:pStyle w:val="9"/>
        <w:ind w:firstLine="180" w:firstLineChars="100"/>
        <w:jc w:val="both"/>
        <w:rPr>
          <w:rFonts w:hint="eastAsia" w:asciiTheme="minorEastAsia" w:hAnsiTheme="minorEastAsia" w:eastAsiaTheme="minorEastAsia" w:cstheme="minorEastAsia"/>
          <w:b/>
        </w:rPr>
      </w:pPr>
      <w:r>
        <w:rPr>
          <w:rFonts w:hint="eastAsia" w:asciiTheme="minorEastAsia" w:hAnsiTheme="minorEastAsia" w:eastAsiaTheme="minorEastAsia" w:cstheme="minorEastAsia"/>
        </w:rPr>
        <w:t>变更类型：A-增加M-修订D-删除</w:t>
      </w:r>
    </w:p>
    <w:tbl>
      <w:tblPr>
        <w:tblStyle w:val="14"/>
        <w:tblW w:w="7938" w:type="dxa"/>
        <w:jc w:val="center"/>
        <w:tblLayout w:type="fixed"/>
        <w:tblCellMar>
          <w:top w:w="0" w:type="dxa"/>
          <w:left w:w="0" w:type="dxa"/>
          <w:bottom w:w="0" w:type="dxa"/>
          <w:right w:w="0" w:type="dxa"/>
        </w:tblCellMar>
      </w:tblPr>
      <w:tblGrid>
        <w:gridCol w:w="1104"/>
        <w:gridCol w:w="1032"/>
        <w:gridCol w:w="1692"/>
        <w:gridCol w:w="1375"/>
        <w:gridCol w:w="2012"/>
        <w:gridCol w:w="723"/>
      </w:tblGrid>
      <w:tr w14:paraId="73E2E220">
        <w:trPr>
          <w:jc w:val="center"/>
        </w:trPr>
        <w:tc>
          <w:tcPr>
            <w:tcW w:w="1104" w:type="dxa"/>
            <w:tcBorders>
              <w:top w:val="single" w:color="auto" w:sz="6" w:space="0"/>
              <w:left w:val="single" w:color="auto" w:sz="6" w:space="0"/>
              <w:bottom w:val="single" w:color="auto" w:sz="6" w:space="0"/>
              <w:right w:val="single" w:color="auto" w:sz="6" w:space="0"/>
            </w:tcBorders>
            <w:shd w:val="pct20" w:color="auto" w:fill="FFFFFF"/>
            <w:vAlign w:val="center"/>
          </w:tcPr>
          <w:p w14:paraId="7545D139">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版次</w:t>
            </w:r>
          </w:p>
        </w:tc>
        <w:tc>
          <w:tcPr>
            <w:tcW w:w="1032" w:type="dxa"/>
            <w:tcBorders>
              <w:top w:val="single" w:color="auto" w:sz="6" w:space="0"/>
              <w:left w:val="single" w:color="auto" w:sz="6" w:space="0"/>
              <w:bottom w:val="single" w:color="auto" w:sz="6" w:space="0"/>
              <w:right w:val="single" w:color="auto" w:sz="6" w:space="0"/>
            </w:tcBorders>
            <w:shd w:val="pct20" w:color="auto" w:fill="FFFFFF"/>
            <w:vAlign w:val="center"/>
          </w:tcPr>
          <w:p w14:paraId="12787B95">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变更类型</w:t>
            </w:r>
          </w:p>
        </w:tc>
        <w:tc>
          <w:tcPr>
            <w:tcW w:w="1692" w:type="dxa"/>
            <w:tcBorders>
              <w:top w:val="single" w:color="auto" w:sz="6" w:space="0"/>
              <w:left w:val="single" w:color="auto" w:sz="6" w:space="0"/>
              <w:bottom w:val="single" w:color="auto" w:sz="6" w:space="0"/>
              <w:right w:val="single" w:color="auto" w:sz="6" w:space="0"/>
            </w:tcBorders>
            <w:shd w:val="pct20" w:color="auto" w:fill="FFFFFF"/>
            <w:vAlign w:val="center"/>
          </w:tcPr>
          <w:p w14:paraId="3329D0FB">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发行日期</w:t>
            </w:r>
          </w:p>
        </w:tc>
        <w:tc>
          <w:tcPr>
            <w:tcW w:w="1375" w:type="dxa"/>
            <w:tcBorders>
              <w:top w:val="single" w:color="auto" w:sz="6" w:space="0"/>
              <w:left w:val="single" w:color="auto" w:sz="6" w:space="0"/>
              <w:bottom w:val="single" w:color="auto" w:sz="6" w:space="0"/>
              <w:right w:val="single" w:color="auto" w:sz="6" w:space="0"/>
            </w:tcBorders>
            <w:shd w:val="pct20" w:color="auto" w:fill="FFFFFF"/>
            <w:vAlign w:val="center"/>
          </w:tcPr>
          <w:p w14:paraId="6642FC75">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作者</w:t>
            </w:r>
          </w:p>
        </w:tc>
        <w:tc>
          <w:tcPr>
            <w:tcW w:w="2012" w:type="dxa"/>
            <w:tcBorders>
              <w:top w:val="single" w:color="auto" w:sz="6" w:space="0"/>
              <w:left w:val="single" w:color="auto" w:sz="6" w:space="0"/>
              <w:bottom w:val="single" w:color="auto" w:sz="6" w:space="0"/>
              <w:right w:val="single" w:color="auto" w:sz="6" w:space="0"/>
            </w:tcBorders>
            <w:shd w:val="pct20" w:color="auto" w:fill="FFFFFF"/>
            <w:vAlign w:val="center"/>
          </w:tcPr>
          <w:p w14:paraId="32DBF516">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修订内容</w:t>
            </w:r>
          </w:p>
        </w:tc>
        <w:tc>
          <w:tcPr>
            <w:tcW w:w="723" w:type="dxa"/>
            <w:tcBorders>
              <w:top w:val="single" w:color="auto" w:sz="6" w:space="0"/>
              <w:left w:val="single" w:color="auto" w:sz="6" w:space="0"/>
              <w:bottom w:val="single" w:color="auto" w:sz="6" w:space="0"/>
              <w:right w:val="single" w:color="auto" w:sz="6" w:space="0"/>
            </w:tcBorders>
            <w:shd w:val="pct20" w:color="auto" w:fill="FFFFFF"/>
            <w:vAlign w:val="center"/>
          </w:tcPr>
          <w:p w14:paraId="3B562C00">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备注</w:t>
            </w:r>
          </w:p>
        </w:tc>
      </w:tr>
      <w:tr w14:paraId="5CE05E3E">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2C7A317E">
            <w:pPr>
              <w:ind w:left="0" w:leftChars="0" w:firstLine="0" w:firstLineChars="0"/>
              <w:jc w:val="center"/>
              <w:rPr>
                <w:rFonts w:hint="eastAsia" w:asciiTheme="minorEastAsia" w:hAnsiTheme="minorEastAsia" w:eastAsiaTheme="minorEastAsia" w:cstheme="minorEastAsia"/>
                <w:b w:val="0"/>
                <w:bCs/>
                <w:color w:val="auto"/>
                <w:sz w:val="20"/>
                <w:szCs w:val="20"/>
              </w:rPr>
            </w:pPr>
            <w:r>
              <w:rPr>
                <w:rFonts w:hint="eastAsia" w:asciiTheme="minorEastAsia" w:hAnsiTheme="minorEastAsia" w:eastAsiaTheme="minorEastAsia" w:cstheme="minorEastAsia"/>
                <w:b w:val="0"/>
                <w:bCs/>
                <w:color w:val="auto"/>
                <w:sz w:val="20"/>
                <w:szCs w:val="20"/>
              </w:rPr>
              <w:t>{{TEXT:revision_version}}</w:t>
            </w:r>
          </w:p>
        </w:tc>
        <w:tc>
          <w:tcPr>
            <w:tcW w:w="1032" w:type="dxa"/>
            <w:tcBorders>
              <w:top w:val="single" w:color="auto" w:sz="6" w:space="0"/>
              <w:left w:val="single" w:color="auto" w:sz="6" w:space="0"/>
              <w:bottom w:val="single" w:color="auto" w:sz="6" w:space="0"/>
              <w:right w:val="single" w:color="auto" w:sz="6" w:space="0"/>
            </w:tcBorders>
            <w:vAlign w:val="center"/>
          </w:tcPr>
          <w:p w14:paraId="2E5303E7">
            <w:pPr>
              <w:pStyle w:val="18"/>
              <w:ind w:firstLine="400"/>
              <w:jc w:val="both"/>
              <w:rPr>
                <w:rFonts w:hint="eastAsia" w:asciiTheme="minorEastAsia" w:hAnsiTheme="minorEastAsia" w:eastAsiaTheme="minorEastAsia" w:cstheme="minorEastAsia"/>
                <w:b w:val="0"/>
                <w:bCs/>
                <w:color w:val="auto"/>
                <w:sz w:val="20"/>
                <w:szCs w:val="20"/>
              </w:rPr>
            </w:pPr>
            <w:r>
              <w:rPr>
                <w:rFonts w:hint="eastAsia" w:asciiTheme="minorEastAsia" w:hAnsiTheme="minorEastAsia" w:eastAsiaTheme="minorEastAsia" w:cstheme="minorEastAsia"/>
                <w:b w:val="0"/>
                <w:bCs/>
                <w:color w:val="auto"/>
                <w:sz w:val="20"/>
                <w:szCs w:val="20"/>
              </w:rPr>
              <w:t>A</w:t>
            </w:r>
          </w:p>
        </w:tc>
        <w:tc>
          <w:tcPr>
            <w:tcW w:w="1692" w:type="dxa"/>
            <w:tcBorders>
              <w:top w:val="single" w:color="auto" w:sz="6" w:space="0"/>
              <w:left w:val="single" w:color="auto" w:sz="6" w:space="0"/>
              <w:bottom w:val="single" w:color="auto" w:sz="6" w:space="0"/>
              <w:right w:val="single" w:color="auto" w:sz="6" w:space="0"/>
            </w:tcBorders>
            <w:vAlign w:val="center"/>
          </w:tcPr>
          <w:p w14:paraId="2AA7FD8E">
            <w:pPr>
              <w:ind w:left="0" w:leftChars="0" w:firstLine="0" w:firstLineChars="0"/>
              <w:jc w:val="center"/>
              <w:rPr>
                <w:rFonts w:hint="eastAsia" w:asciiTheme="minorEastAsia" w:hAnsiTheme="minorEastAsia" w:eastAsiaTheme="minorEastAsia" w:cstheme="minorEastAsia"/>
                <w:b w:val="0"/>
                <w:bCs/>
                <w:color w:val="auto"/>
                <w:sz w:val="20"/>
                <w:szCs w:val="20"/>
              </w:rPr>
            </w:pPr>
            <w:r>
              <w:rPr>
                <w:rFonts w:hint="eastAsia" w:asciiTheme="minorEastAsia" w:hAnsiTheme="minorEastAsia" w:eastAsiaTheme="minorEastAsia" w:cstheme="minorEastAsia"/>
                <w:b w:val="0"/>
                <w:bCs/>
                <w:color w:val="auto"/>
                <w:sz w:val="20"/>
                <w:szCs w:val="20"/>
              </w:rPr>
              <w:t>{{TEXT:revision_date}}</w:t>
            </w:r>
          </w:p>
        </w:tc>
        <w:tc>
          <w:tcPr>
            <w:tcW w:w="1375" w:type="dxa"/>
            <w:tcBorders>
              <w:top w:val="single" w:color="auto" w:sz="6" w:space="0"/>
              <w:left w:val="single" w:color="auto" w:sz="6" w:space="0"/>
              <w:bottom w:val="single" w:color="auto" w:sz="6" w:space="0"/>
              <w:right w:val="single" w:color="auto" w:sz="6" w:space="0"/>
            </w:tcBorders>
            <w:vAlign w:val="center"/>
          </w:tcPr>
          <w:p w14:paraId="3A4A98C2">
            <w:pPr>
              <w:ind w:left="0" w:leftChars="0" w:firstLine="0" w:firstLineChars="0"/>
              <w:jc w:val="center"/>
              <w:rPr>
                <w:rFonts w:hint="eastAsia" w:asciiTheme="minorEastAsia" w:hAnsiTheme="minorEastAsia" w:eastAsiaTheme="minorEastAsia" w:cstheme="minorEastAsia"/>
                <w:b w:val="0"/>
                <w:bCs/>
                <w:color w:val="auto"/>
                <w:sz w:val="20"/>
                <w:szCs w:val="20"/>
              </w:rPr>
            </w:pPr>
            <w:r>
              <w:rPr>
                <w:rFonts w:hint="eastAsia" w:asciiTheme="minorEastAsia" w:hAnsiTheme="minorEastAsia" w:eastAsiaTheme="minorEastAsia" w:cstheme="minorEastAsia"/>
                <w:b w:val="0"/>
                <w:bCs/>
                <w:color w:val="auto"/>
                <w:sz w:val="20"/>
                <w:szCs w:val="20"/>
              </w:rPr>
              <w:t>{{TEXT:revision_author}}</w:t>
            </w:r>
          </w:p>
        </w:tc>
        <w:tc>
          <w:tcPr>
            <w:tcW w:w="2012" w:type="dxa"/>
            <w:tcBorders>
              <w:top w:val="single" w:color="auto" w:sz="6" w:space="0"/>
              <w:left w:val="single" w:color="auto" w:sz="6" w:space="0"/>
              <w:bottom w:val="single" w:color="auto" w:sz="6" w:space="0"/>
              <w:right w:val="single" w:color="auto" w:sz="6" w:space="0"/>
            </w:tcBorders>
            <w:vAlign w:val="center"/>
          </w:tcPr>
          <w:p w14:paraId="2F39FB7E">
            <w:pPr>
              <w:ind w:left="0" w:leftChars="0" w:firstLine="0" w:firstLineChars="0"/>
              <w:jc w:val="center"/>
              <w:rPr>
                <w:rFonts w:hint="eastAsia" w:asciiTheme="minorEastAsia" w:hAnsiTheme="minorEastAsia" w:eastAsiaTheme="minorEastAsia" w:cstheme="minorEastAsia"/>
                <w:b w:val="0"/>
                <w:bCs/>
                <w:color w:val="auto"/>
                <w:sz w:val="20"/>
                <w:szCs w:val="20"/>
              </w:rPr>
            </w:pPr>
            <w:r>
              <w:rPr>
                <w:rFonts w:hint="eastAsia" w:asciiTheme="minorEastAsia" w:hAnsiTheme="minorEastAsia" w:eastAsiaTheme="minorEastAsia" w:cstheme="minorEastAsia"/>
                <w:b w:val="0"/>
                <w:bCs/>
                <w:color w:val="auto"/>
                <w:sz w:val="20"/>
                <w:szCs w:val="20"/>
              </w:rPr>
              <w:t>{{TEXT:revision_description}}</w:t>
            </w:r>
          </w:p>
        </w:tc>
        <w:tc>
          <w:tcPr>
            <w:tcW w:w="723" w:type="dxa"/>
            <w:tcBorders>
              <w:top w:val="single" w:color="auto" w:sz="6" w:space="0"/>
              <w:left w:val="single" w:color="auto" w:sz="6" w:space="0"/>
              <w:bottom w:val="single" w:color="auto" w:sz="6" w:space="0"/>
              <w:right w:val="single" w:color="auto" w:sz="6" w:space="0"/>
            </w:tcBorders>
            <w:vAlign w:val="center"/>
          </w:tcPr>
          <w:p w14:paraId="1DF86250">
            <w:pPr>
              <w:pStyle w:val="18"/>
              <w:ind w:firstLine="400"/>
              <w:jc w:val="center"/>
              <w:rPr>
                <w:rFonts w:hint="eastAsia" w:asciiTheme="minorEastAsia" w:hAnsiTheme="minorEastAsia" w:eastAsiaTheme="minorEastAsia" w:cstheme="minorEastAsia"/>
                <w:b w:val="0"/>
                <w:bCs/>
              </w:rPr>
            </w:pPr>
          </w:p>
        </w:tc>
      </w:tr>
      <w:tr w14:paraId="2EBDD7B5">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268C5FCB">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7243BE78">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2BEEE5A0">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06EBF17D">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249BEB07">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0C94423D">
            <w:pPr>
              <w:pStyle w:val="18"/>
              <w:ind w:firstLine="400"/>
              <w:jc w:val="both"/>
              <w:rPr>
                <w:rFonts w:hint="eastAsia" w:asciiTheme="minorEastAsia" w:hAnsiTheme="minorEastAsia" w:eastAsiaTheme="minorEastAsia" w:cstheme="minorEastAsia"/>
              </w:rPr>
            </w:pPr>
          </w:p>
        </w:tc>
      </w:tr>
      <w:tr w14:paraId="6FA9638C">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44090169">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2887FE00">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04280C36">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0F692EAA">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512FE854">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35F0BDAD">
            <w:pPr>
              <w:pStyle w:val="18"/>
              <w:ind w:firstLine="400"/>
              <w:jc w:val="both"/>
              <w:rPr>
                <w:rFonts w:hint="eastAsia" w:asciiTheme="minorEastAsia" w:hAnsiTheme="minorEastAsia" w:eastAsiaTheme="minorEastAsia" w:cstheme="minorEastAsia"/>
              </w:rPr>
            </w:pPr>
          </w:p>
        </w:tc>
      </w:tr>
      <w:tr w14:paraId="54623960">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505CD98F">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15132BC7">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1B832931">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11D0039C">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74274419">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216C576A">
            <w:pPr>
              <w:pStyle w:val="18"/>
              <w:ind w:firstLine="400"/>
              <w:jc w:val="both"/>
              <w:rPr>
                <w:rFonts w:hint="eastAsia" w:asciiTheme="minorEastAsia" w:hAnsiTheme="minorEastAsia" w:eastAsiaTheme="minorEastAsia" w:cstheme="minorEastAsia"/>
              </w:rPr>
            </w:pPr>
          </w:p>
        </w:tc>
      </w:tr>
      <w:tr w14:paraId="43F79D77">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573FF6BC">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4BE9627D">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5374273B">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2A11E9C3">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0C41A3D4">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4D36A227">
            <w:pPr>
              <w:pStyle w:val="18"/>
              <w:ind w:firstLine="400"/>
              <w:jc w:val="both"/>
              <w:rPr>
                <w:rFonts w:hint="eastAsia" w:asciiTheme="minorEastAsia" w:hAnsiTheme="minorEastAsia" w:eastAsiaTheme="minorEastAsia" w:cstheme="minorEastAsia"/>
              </w:rPr>
            </w:pPr>
          </w:p>
        </w:tc>
      </w:tr>
      <w:tr w14:paraId="75BA8A85">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0D60BC45">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532354F8">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0D7F86E3">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70666F4E">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24C8F00F">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4BAE3881">
            <w:pPr>
              <w:pStyle w:val="18"/>
              <w:ind w:firstLine="400"/>
              <w:jc w:val="both"/>
              <w:rPr>
                <w:rFonts w:hint="eastAsia" w:asciiTheme="minorEastAsia" w:hAnsiTheme="minorEastAsia" w:eastAsiaTheme="minorEastAsia" w:cstheme="minorEastAsia"/>
              </w:rPr>
            </w:pPr>
          </w:p>
        </w:tc>
      </w:tr>
      <w:tr w14:paraId="6A9AE60B">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10611278">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770E4CB3">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7AA15753">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1AA0055D">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07FA7E28">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2FC66EF1">
            <w:pPr>
              <w:pStyle w:val="18"/>
              <w:ind w:firstLine="400"/>
              <w:jc w:val="both"/>
              <w:rPr>
                <w:rFonts w:hint="eastAsia" w:asciiTheme="minorEastAsia" w:hAnsiTheme="minorEastAsia" w:eastAsiaTheme="minorEastAsia" w:cstheme="minorEastAsia"/>
              </w:rPr>
            </w:pPr>
          </w:p>
        </w:tc>
      </w:tr>
      <w:tr w14:paraId="61E75025">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537833AC">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45633B1B">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0ADF4AB0">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3340E72E">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5BF18DC0">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5CD7E7DF">
            <w:pPr>
              <w:pStyle w:val="18"/>
              <w:ind w:firstLine="400"/>
              <w:jc w:val="both"/>
              <w:rPr>
                <w:rFonts w:hint="eastAsia" w:asciiTheme="minorEastAsia" w:hAnsiTheme="minorEastAsia" w:eastAsiaTheme="minorEastAsia" w:cstheme="minorEastAsia"/>
              </w:rPr>
            </w:pPr>
          </w:p>
        </w:tc>
      </w:tr>
      <w:tr w14:paraId="640AD3C8">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01FA7822">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00DF57EB">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133C8241">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135DC4B6">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0F503D50">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144CDEC4">
            <w:pPr>
              <w:pStyle w:val="18"/>
              <w:ind w:firstLine="400"/>
              <w:jc w:val="both"/>
              <w:rPr>
                <w:rFonts w:hint="eastAsia" w:asciiTheme="minorEastAsia" w:hAnsiTheme="minorEastAsia" w:eastAsiaTheme="minorEastAsia" w:cstheme="minorEastAsia"/>
              </w:rPr>
            </w:pPr>
          </w:p>
        </w:tc>
      </w:tr>
      <w:tr w14:paraId="164F3157">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0E6B961A">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506A2575">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132BD452">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137D06F6">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3E80D58C">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6F8D2EF4">
            <w:pPr>
              <w:pStyle w:val="18"/>
              <w:ind w:firstLine="400"/>
              <w:jc w:val="both"/>
              <w:rPr>
                <w:rFonts w:hint="eastAsia" w:asciiTheme="minorEastAsia" w:hAnsiTheme="minorEastAsia" w:eastAsiaTheme="minorEastAsia" w:cstheme="minorEastAsia"/>
              </w:rPr>
            </w:pPr>
          </w:p>
        </w:tc>
      </w:tr>
      <w:tr w14:paraId="0FFC76EF">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7724A341">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5397EDD9">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068C73C7">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554259E1">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6D7EFC9B">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3BADA76B">
            <w:pPr>
              <w:pStyle w:val="18"/>
              <w:ind w:firstLine="400"/>
              <w:jc w:val="both"/>
              <w:rPr>
                <w:rFonts w:hint="eastAsia" w:asciiTheme="minorEastAsia" w:hAnsiTheme="minorEastAsia" w:eastAsiaTheme="minorEastAsia" w:cstheme="minorEastAsia"/>
              </w:rPr>
            </w:pPr>
          </w:p>
        </w:tc>
      </w:tr>
      <w:tr w14:paraId="77C59EB6">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636B781A">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2CEB7003">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5F34F283">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0D487A1D">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30815AF1">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6D8A9010">
            <w:pPr>
              <w:pStyle w:val="18"/>
              <w:ind w:firstLine="400"/>
              <w:jc w:val="both"/>
              <w:rPr>
                <w:rFonts w:hint="eastAsia" w:asciiTheme="minorEastAsia" w:hAnsiTheme="minorEastAsia" w:eastAsiaTheme="minorEastAsia" w:cstheme="minorEastAsia"/>
              </w:rPr>
            </w:pPr>
          </w:p>
        </w:tc>
      </w:tr>
      <w:tr w14:paraId="75523ECB">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73669158">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40E2C618">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56D65A90">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785D29F7">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291FD8E6">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45D0C63F">
            <w:pPr>
              <w:pStyle w:val="18"/>
              <w:ind w:firstLine="400"/>
              <w:jc w:val="both"/>
              <w:rPr>
                <w:rFonts w:hint="eastAsia" w:asciiTheme="minorEastAsia" w:hAnsiTheme="minorEastAsia" w:eastAsiaTheme="minorEastAsia" w:cstheme="minorEastAsia"/>
              </w:rPr>
            </w:pPr>
          </w:p>
        </w:tc>
      </w:tr>
      <w:tr w14:paraId="43FC76B8">
        <w:trPr>
          <w:jc w:val="center"/>
        </w:trPr>
        <w:tc>
          <w:tcPr>
            <w:tcW w:w="1104" w:type="dxa"/>
            <w:tcBorders>
              <w:top w:val="single" w:color="auto" w:sz="6" w:space="0"/>
              <w:left w:val="single" w:color="auto" w:sz="6" w:space="0"/>
              <w:bottom w:val="single" w:color="auto" w:sz="6" w:space="0"/>
              <w:right w:val="single" w:color="auto" w:sz="6" w:space="0"/>
            </w:tcBorders>
            <w:vAlign w:val="center"/>
          </w:tcPr>
          <w:p w14:paraId="6F3FDEC4">
            <w:pPr>
              <w:pStyle w:val="18"/>
              <w:ind w:firstLine="400"/>
              <w:jc w:val="both"/>
              <w:rPr>
                <w:rFonts w:hint="eastAsia" w:asciiTheme="minorEastAsia" w:hAnsiTheme="minorEastAsia" w:eastAsiaTheme="minorEastAsia" w:cstheme="minorEastAsia"/>
              </w:rPr>
            </w:pPr>
          </w:p>
        </w:tc>
        <w:tc>
          <w:tcPr>
            <w:tcW w:w="1032" w:type="dxa"/>
            <w:tcBorders>
              <w:top w:val="single" w:color="auto" w:sz="6" w:space="0"/>
              <w:left w:val="single" w:color="auto" w:sz="6" w:space="0"/>
              <w:bottom w:val="single" w:color="auto" w:sz="6" w:space="0"/>
              <w:right w:val="single" w:color="auto" w:sz="6" w:space="0"/>
            </w:tcBorders>
          </w:tcPr>
          <w:p w14:paraId="0051EA23">
            <w:pPr>
              <w:pStyle w:val="18"/>
              <w:ind w:firstLine="400"/>
              <w:jc w:val="both"/>
              <w:rPr>
                <w:rFonts w:hint="eastAsia" w:asciiTheme="minorEastAsia" w:hAnsiTheme="minorEastAsia" w:eastAsiaTheme="minorEastAsia" w:cstheme="minorEastAsia"/>
              </w:rPr>
            </w:pPr>
          </w:p>
        </w:tc>
        <w:tc>
          <w:tcPr>
            <w:tcW w:w="1692" w:type="dxa"/>
            <w:tcBorders>
              <w:top w:val="single" w:color="auto" w:sz="6" w:space="0"/>
              <w:left w:val="single" w:color="auto" w:sz="6" w:space="0"/>
              <w:bottom w:val="single" w:color="auto" w:sz="6" w:space="0"/>
              <w:right w:val="single" w:color="auto" w:sz="6" w:space="0"/>
            </w:tcBorders>
            <w:vAlign w:val="center"/>
          </w:tcPr>
          <w:p w14:paraId="618FE79A">
            <w:pPr>
              <w:pStyle w:val="18"/>
              <w:ind w:firstLine="400"/>
              <w:jc w:val="both"/>
              <w:rPr>
                <w:rFonts w:hint="eastAsia" w:asciiTheme="minorEastAsia" w:hAnsiTheme="minorEastAsia" w:eastAsiaTheme="minorEastAsia" w:cstheme="minorEastAsia"/>
              </w:rPr>
            </w:pPr>
          </w:p>
        </w:tc>
        <w:tc>
          <w:tcPr>
            <w:tcW w:w="1375" w:type="dxa"/>
            <w:tcBorders>
              <w:top w:val="single" w:color="auto" w:sz="6" w:space="0"/>
              <w:left w:val="single" w:color="auto" w:sz="6" w:space="0"/>
              <w:bottom w:val="single" w:color="auto" w:sz="6" w:space="0"/>
              <w:right w:val="single" w:color="auto" w:sz="6" w:space="0"/>
            </w:tcBorders>
          </w:tcPr>
          <w:p w14:paraId="68B4E333">
            <w:pPr>
              <w:pStyle w:val="18"/>
              <w:ind w:firstLine="400"/>
              <w:jc w:val="both"/>
              <w:rPr>
                <w:rFonts w:hint="eastAsia" w:asciiTheme="minorEastAsia" w:hAnsiTheme="minorEastAsia" w:eastAsiaTheme="minorEastAsia" w:cstheme="minorEastAsia"/>
              </w:rPr>
            </w:pPr>
          </w:p>
        </w:tc>
        <w:tc>
          <w:tcPr>
            <w:tcW w:w="2012" w:type="dxa"/>
            <w:tcBorders>
              <w:top w:val="single" w:color="auto" w:sz="6" w:space="0"/>
              <w:left w:val="single" w:color="auto" w:sz="6" w:space="0"/>
              <w:bottom w:val="single" w:color="auto" w:sz="6" w:space="0"/>
              <w:right w:val="single" w:color="auto" w:sz="6" w:space="0"/>
            </w:tcBorders>
            <w:vAlign w:val="center"/>
          </w:tcPr>
          <w:p w14:paraId="7E7D0519">
            <w:pPr>
              <w:pStyle w:val="18"/>
              <w:ind w:firstLine="400"/>
              <w:jc w:val="both"/>
              <w:rPr>
                <w:rFonts w:hint="eastAsia" w:asciiTheme="minorEastAsia" w:hAnsiTheme="minorEastAsia" w:eastAsiaTheme="minorEastAsia" w:cstheme="minorEastAsia"/>
              </w:rPr>
            </w:pPr>
          </w:p>
        </w:tc>
        <w:tc>
          <w:tcPr>
            <w:tcW w:w="723" w:type="dxa"/>
            <w:tcBorders>
              <w:top w:val="single" w:color="auto" w:sz="6" w:space="0"/>
              <w:left w:val="single" w:color="auto" w:sz="6" w:space="0"/>
              <w:bottom w:val="single" w:color="auto" w:sz="6" w:space="0"/>
              <w:right w:val="single" w:color="auto" w:sz="6" w:space="0"/>
            </w:tcBorders>
            <w:vAlign w:val="center"/>
          </w:tcPr>
          <w:p w14:paraId="1D398DAA">
            <w:pPr>
              <w:pStyle w:val="18"/>
              <w:ind w:firstLine="400"/>
              <w:jc w:val="both"/>
              <w:rPr>
                <w:rFonts w:hint="eastAsia" w:asciiTheme="minorEastAsia" w:hAnsiTheme="minorEastAsia" w:eastAsiaTheme="minorEastAsia" w:cstheme="minorEastAsia"/>
              </w:rPr>
            </w:pPr>
          </w:p>
        </w:tc>
      </w:tr>
    </w:tbl>
    <w:p w14:paraId="30D8C4D7">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sdt>
      <w:sdtPr>
        <w:rPr>
          <w:rFonts w:hint="eastAsia" w:asciiTheme="minorEastAsia" w:hAnsiTheme="minorEastAsia" w:eastAsiaTheme="minorEastAsia" w:cstheme="minorEastAsia"/>
          <w:color w:val="auto"/>
          <w:sz w:val="24"/>
          <w:szCs w:val="28"/>
          <w:lang w:val="zh-CN"/>
        </w:rPr>
        <w:id w:val="147463100"/>
        <w:docPartObj>
          <w:docPartGallery w:val="Table of Contents"/>
          <w:docPartUnique/>
        </w:docPartObj>
      </w:sdtPr>
      <w:sdtEndPr>
        <w:rPr>
          <w:rFonts w:hint="eastAsia" w:asciiTheme="minorEastAsia" w:hAnsiTheme="minorEastAsia" w:eastAsiaTheme="minorEastAsia" w:cstheme="minorEastAsia"/>
          <w:b/>
          <w:bCs/>
          <w:color w:val="auto"/>
          <w:sz w:val="24"/>
          <w:szCs w:val="28"/>
          <w:lang w:val="zh-CN"/>
        </w:rPr>
      </w:sdtEndPr>
      <w:sdtContent>
        <w:p w14:paraId="0704340A">
          <w:pPr>
            <w:pStyle w:val="19"/>
            <w:ind w:firstLine="480"/>
            <w:rPr>
              <w:rFonts w:hint="eastAsia" w:asciiTheme="minorEastAsia" w:hAnsiTheme="minorEastAsia" w:eastAsiaTheme="minorEastAsia" w:cstheme="minorEastAsia"/>
            </w:rPr>
          </w:pPr>
          <w:bookmarkStart w:id="3" w:name="_Toc4605858"/>
          <w:bookmarkStart w:id="4" w:name="_Toc4425164"/>
          <w:bookmarkStart w:id="5" w:name="_Toc4418021"/>
          <w:r>
            <w:rPr>
              <w:rFonts w:hint="eastAsia" w:asciiTheme="minorEastAsia" w:hAnsiTheme="minorEastAsia" w:eastAsiaTheme="minorEastAsia" w:cstheme="minorEastAsia"/>
              <w:lang w:val="zh-CN"/>
            </w:rPr>
            <w:t>目录</w:t>
          </w:r>
        </w:p>
        <w:p w14:paraId="64AE6E4D">
          <w:pPr>
            <w:pStyle w:val="10"/>
            <w:tabs>
              <w:tab w:val="left" w:pos="1050"/>
              <w:tab w:val="right" w:leader="dot" w:pos="8296"/>
            </w:tabs>
            <w:ind w:firstLine="482"/>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b/>
              <w:bCs/>
              <w:lang w:val="zh-CN"/>
            </w:rPr>
            <w:fldChar w:fldCharType="begin"/>
          </w:r>
          <w:r>
            <w:rPr>
              <w:rFonts w:hint="eastAsia" w:asciiTheme="minorEastAsia" w:hAnsiTheme="minorEastAsia" w:eastAsiaTheme="minorEastAsia" w:cstheme="minorEastAsia"/>
              <w:b/>
              <w:bCs/>
              <w:lang w:val="zh-CN"/>
            </w:rPr>
            <w:instrText xml:space="preserve"> TOC \o "1-3" \h \z \u </w:instrText>
          </w:r>
          <w:r>
            <w:rPr>
              <w:rFonts w:hint="eastAsia" w:asciiTheme="minorEastAsia" w:hAnsiTheme="minorEastAsia" w:eastAsiaTheme="minorEastAsia" w:cstheme="minorEastAsia"/>
              <w:b/>
              <w:bCs/>
              <w:lang w:val="zh-CN"/>
            </w:rPr>
            <w:fldChar w:fldCharType="separate"/>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"_Toc213946224"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1</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模型背景说明</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_Toc213946224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2CA7038">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"_Toc213946225"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1.1</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模型概述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_Toc213946225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B3FCB90">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"_Toc213946226"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1.2</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验证目的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_Toc213946226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9714E7E">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"_Toc213946227"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1.3</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验证步骤</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_Toc213946227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ADD294A">
          <w:pPr>
            <w:pStyle w:val="10"/>
            <w:tabs>
              <w:tab w:val="left" w:pos="1050"/>
              <w:tab w:val="right" w:leader="dot" w:pos="8296"/>
            </w:tabs>
            <w:ind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"_Toc213946228"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2</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模型数据验证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_Toc213946228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185DCD7">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"_Toc213946229"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2.1</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数据来源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_Toc213946229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775FFBE">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"_Toc213946230"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2.2</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数据质量检测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_Toc213946230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4E0FB7C">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"_Toc213946231"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2.3</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数据选择完备性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_Toc213946231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61C8743">
          <w:pPr>
            <w:pStyle w:val="10"/>
            <w:tabs>
              <w:tab w:val="left" w:pos="1050"/>
              <w:tab w:val="right" w:leader="dot" w:pos="8296"/>
            </w:tabs>
            <w:ind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"_Toc213946232"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3</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模型开发验证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_Toc213946232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F7DC631">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"_Toc213946233"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3.1</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开发过程验证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_Toc213946233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729301F">
          <w:pPr>
            <w:pStyle w:val="6"/>
            <w:tabs>
              <w:tab w:val="left" w:pos="2124"/>
              <w:tab w:val="right" w:leader="dot" w:pos="8296"/>
            </w:tabs>
            <w:ind w:left="96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"_Toc213946234"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3.1.1</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特征筛选</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_Toc213946234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2280BCD">
          <w:pPr>
            <w:pStyle w:val="6"/>
            <w:tabs>
              <w:tab w:val="right" w:leader="dot" w:pos="8296"/>
            </w:tabs>
            <w:ind w:left="96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"_Toc213946235"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3.1.2 模型训练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_Toc213946235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55978BC">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"_Toc213946236"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3.2</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开发结果验证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479A627">
          <w:pPr>
            <w:pStyle w:val="6"/>
            <w:tabs>
              <w:tab w:val="right" w:leader="dot" w:pos="8296"/>
            </w:tabs>
            <w:ind w:left="96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"_Toc213946237"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3.2.1 稳定性（Stability）</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_Toc213946237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9E81F8E">
          <w:pPr>
            <w:pStyle w:val="6"/>
            <w:tabs>
              <w:tab w:val="right" w:leader="dot" w:pos="8296"/>
            </w:tabs>
            <w:ind w:left="96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"_Toc213946238"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3.2.2 区分度（Discrimination）</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_Toc213946238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90F47F4">
          <w:pPr>
            <w:pStyle w:val="6"/>
            <w:tabs>
              <w:tab w:val="right" w:leader="dot" w:pos="8296"/>
            </w:tabs>
            <w:ind w:left="96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"_Toc213946239"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3.2.3 排序性（Ranking）</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_Toc213946239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A482C69">
          <w:pPr>
            <w:pStyle w:val="10"/>
            <w:tabs>
              <w:tab w:val="left" w:pos="1050"/>
              <w:tab w:val="right" w:leader="dot" w:pos="8296"/>
            </w:tabs>
            <w:ind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"_Toc213946240"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4</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压力测试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_Toc213946240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DDCB100">
          <w:pPr>
            <w:pStyle w:val="10"/>
            <w:tabs>
              <w:tab w:val="left" w:pos="1050"/>
              <w:tab w:val="right" w:leader="dot" w:pos="8296"/>
            </w:tabs>
            <w:ind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"_Toc213946241"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5</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验证结论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67F4CAE">
          <w:pPr>
            <w:pStyle w:val="10"/>
            <w:tabs>
              <w:tab w:val="left" w:pos="1050"/>
              <w:tab w:val="right" w:leader="dot" w:pos="8296"/>
            </w:tabs>
            <w:ind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"_Toc213946242"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6</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附录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_Toc213946242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CAD7678">
          <w:pPr>
            <w:pStyle w:val="11"/>
            <w:tabs>
              <w:tab w:val="left" w:pos="147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"_Toc213946243"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6.1</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KS值</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_Toc213946243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5A6A978">
          <w:pPr>
            <w:pStyle w:val="11"/>
            <w:tabs>
              <w:tab w:val="left" w:pos="147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"_Toc213946244"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6.2</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AUC值</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_Toc213946244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5C02C33">
          <w:pPr>
            <w:pStyle w:val="11"/>
            <w:tabs>
              <w:tab w:val="left" w:pos="147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"_Toc213946245"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6.3</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Gini系数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_Toc213946245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86C5E91">
          <w:pPr>
            <w:pStyle w:val="11"/>
            <w:tabs>
              <w:tab w:val="left" w:pos="147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"_Toc213946246"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6.4</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PSI值</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074C9CD">
          <w:pPr>
            <w:pStyle w:val="11"/>
            <w:tabs>
              <w:tab w:val="left" w:pos="147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"_Toc213946247"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6.5</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WOE值和IV值</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_Toc213946247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B6E913E">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"_Toc213946248"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6.6</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决策树分箱</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_Toc213946248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BC6D436">
          <w:pPr>
            <w:pStyle w:val="11"/>
            <w:tabs>
              <w:tab w:val="left" w:pos="147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"_Toc213946249"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6.7</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Logistic回归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_Toc213946249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5C7E98B">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"_Toc213946250"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6.8</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逐步回归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1574FBE">
          <w:pPr>
            <w:pStyle w:val="11"/>
            <w:tabs>
              <w:tab w:val="left" w:pos="1680"/>
              <w:tab w:val="right" w:leader="dot" w:pos="8296"/>
            </w:tabs>
            <w:ind w:left="480" w:firstLine="480"/>
            <w:rPr>
              <w:rFonts w:hint="eastAsia" w:asciiTheme="minorEastAsia" w:hAnsiTheme="minorEastAsia" w:eastAsiaTheme="minorEastAsia" w:cstheme="minorEastAsia"/>
              <w:kern w:val="2"/>
              <w:sz w:val="21"/>
              <w:szCs w:val="22"/>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"_Toc213946251" </w:instrText>
          </w:r>
          <w:r>
            <w:rPr>
              <w:rFonts w:hint="eastAsia" w:asciiTheme="minorEastAsia" w:hAnsiTheme="minorEastAsia" w:eastAsiaTheme="minorEastAsia" w:cstheme="minorEastAsia"/>
            </w:rPr>
            <w:fldChar w:fldCharType="separate"/>
          </w:r>
          <w:r>
            <w:rPr>
              <w:rStyle w:val="16"/>
              <w:rFonts w:hint="eastAsia" w:asciiTheme="minorEastAsia" w:hAnsiTheme="minorEastAsia" w:eastAsiaTheme="minorEastAsia" w:cstheme="minorEastAsia"/>
            </w:rPr>
            <w:t>6.9</w:t>
          </w:r>
          <w:r>
            <w:rPr>
              <w:rFonts w:hint="eastAsia" w:asciiTheme="minorEastAsia" w:hAnsiTheme="minorEastAsia" w:eastAsiaTheme="minorEastAsia" w:cstheme="minorEastAsia"/>
              <w:kern w:val="2"/>
              <w:sz w:val="21"/>
              <w:szCs w:val="22"/>
            </w:rPr>
            <w:tab/>
          </w:r>
          <w:r>
            <w:rPr>
              <w:rStyle w:val="16"/>
              <w:rFonts w:hint="eastAsia" w:asciiTheme="minorEastAsia" w:hAnsiTheme="minorEastAsia" w:eastAsiaTheme="minorEastAsia" w:cstheme="minorEastAsia"/>
            </w:rPr>
            <w:t>分类回归树</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_Toc213946251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65ACADF">
          <w:pPr>
            <w:ind w:firstLine="482"/>
            <w:rPr>
              <w:rFonts w:hint="eastAsia" w:asciiTheme="minorEastAsia" w:hAnsiTheme="minorEastAsia" w:eastAsiaTheme="minorEastAsia" w:cstheme="minorEastAsia"/>
            </w:rPr>
          </w:pPr>
          <w:r>
            <w:rPr>
              <w:rFonts w:hint="eastAsia" w:asciiTheme="minorEastAsia" w:hAnsiTheme="minorEastAsia" w:eastAsiaTheme="minorEastAsia" w:cstheme="minorEastAsia"/>
              <w:b/>
              <w:bCs/>
              <w:lang w:val="zh-CN"/>
            </w:rPr>
            <w:fldChar w:fldCharType="end"/>
          </w:r>
        </w:p>
      </w:sdtContent>
    </w:sdt>
    <w:p w14:paraId="242599E4">
      <w:pPr>
        <w:pStyle w:val="2"/>
        <w:numPr>
          <w:ilvl w:val="0"/>
          <w:numId w:val="1"/>
        </w:numPr>
        <w:spacing w:line="240" w:lineRule="atLeast"/>
        <w:ind w:left="431" w:hanging="431"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bookmarkEnd w:id="3"/>
      <w:bookmarkEnd w:id="4"/>
      <w:bookmarkEnd w:id="5"/>
      <w:bookmarkStart w:id="6" w:name="_Toc213946224"/>
      <w:r>
        <w:rPr>
          <w:rFonts w:hint="eastAsia" w:asciiTheme="minorEastAsia" w:hAnsiTheme="minorEastAsia" w:eastAsiaTheme="minorEastAsia" w:cstheme="minorEastAsia"/>
        </w:rPr>
        <w:t>模型背景说明</w:t>
      </w:r>
      <w:bookmarkEnd w:id="6"/>
    </w:p>
    <w:p w14:paraId="518D813D">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本文档是中信消费金融有限公司（以下简称“我司”）</w:t>
      </w:r>
      <w:r>
        <w:rPr>
          <w:rFonts w:hint="eastAsia" w:asciiTheme="minorEastAsia" w:hAnsiTheme="minorEastAsia" w:eastAsiaTheme="minorEastAsia" w:cstheme="minorEastAsia"/>
          <w:b w:val="0"/>
          <w:bCs/>
          <w:color w:val="C00000"/>
        </w:rPr>
        <w:t>{{TEXT:model_</w:t>
      </w:r>
      <w:r>
        <w:rPr>
          <w:rFonts w:hint="eastAsia" w:asciiTheme="minorEastAsia" w:hAnsiTheme="minorEastAsia" w:eastAsiaTheme="minorEastAsia" w:cstheme="minorEastAsia"/>
          <w:b w:val="0"/>
          <w:bCs/>
          <w:color w:val="C00000"/>
          <w:lang w:val="en-US" w:eastAsia="zh-CN"/>
        </w:rPr>
        <w:t>name</w:t>
      </w:r>
      <w:r>
        <w:rPr>
          <w:rFonts w:hint="eastAsia" w:asciiTheme="minorEastAsia" w:hAnsiTheme="minorEastAsia" w:eastAsiaTheme="minorEastAsia" w:cstheme="minorEastAsia"/>
          <w:b w:val="0"/>
          <w:bCs/>
          <w:color w:val="C00000"/>
        </w:rPr>
        <w:t>}}</w:t>
      </w:r>
      <w:r>
        <w:rPr>
          <w:rFonts w:hint="eastAsia" w:asciiTheme="minorEastAsia" w:hAnsiTheme="minorEastAsia" w:eastAsiaTheme="minorEastAsia" w:cstheme="minorEastAsia"/>
        </w:rPr>
        <w:t>模型验证的范围、步骤、方法和验证的结论，包含本模型验证的主要流程及关键结果，以及验证过程中各项方法的说明。</w:t>
      </w:r>
    </w:p>
    <w:p w14:paraId="3CA3F0F4">
      <w:pPr>
        <w:pStyle w:val="3"/>
        <w:numPr>
          <w:ilvl w:val="1"/>
          <w:numId w:val="1"/>
        </w:numPr>
        <w:ind w:firstLineChars="0"/>
        <w:rPr>
          <w:rFonts w:hint="eastAsia" w:asciiTheme="minorEastAsia" w:hAnsiTheme="minorEastAsia" w:eastAsiaTheme="minorEastAsia" w:cstheme="minorEastAsia"/>
        </w:rPr>
      </w:pPr>
      <w:bookmarkStart w:id="7" w:name="_Toc213946225"/>
      <w:bookmarkStart w:id="8" w:name="_Hlk109202233"/>
      <w:r>
        <w:rPr>
          <w:rFonts w:hint="eastAsia" w:asciiTheme="minorEastAsia" w:hAnsiTheme="minorEastAsia" w:eastAsiaTheme="minorEastAsia" w:cstheme="minorEastAsia"/>
        </w:rPr>
        <w:t>模型概述</w:t>
      </w:r>
      <w:bookmarkEnd w:id="7"/>
    </w:p>
    <w:bookmarkEnd w:id="8"/>
    <w:p w14:paraId="72CB866A">
      <w:pPr>
        <w:ind w:firstLine="48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{{TEXT:model_overview}}</w:t>
      </w:r>
    </w:p>
    <w:p w14:paraId="06C1B1D8">
      <w:pPr>
        <w:ind w:firstLine="48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{{TEXT:model_scope}}</w:t>
      </w:r>
    </w:p>
    <w:p w14:paraId="69791B5F">
      <w:pPr>
        <w:pStyle w:val="3"/>
        <w:numPr>
          <w:ilvl w:val="1"/>
          <w:numId w:val="1"/>
        </w:numPr>
        <w:ind w:firstLineChars="0"/>
        <w:rPr>
          <w:rFonts w:hint="eastAsia" w:asciiTheme="minorEastAsia" w:hAnsiTheme="minorEastAsia" w:eastAsiaTheme="minorEastAsia" w:cstheme="minorEastAsia"/>
        </w:rPr>
      </w:pPr>
      <w:bookmarkStart w:id="9" w:name="_Toc213946226"/>
      <w:r>
        <w:rPr>
          <w:rFonts w:hint="eastAsia" w:asciiTheme="minorEastAsia" w:hAnsiTheme="minorEastAsia" w:eastAsiaTheme="minorEastAsia" w:cstheme="minorEastAsia"/>
        </w:rPr>
        <w:t>验证目的</w:t>
      </w:r>
      <w:bookmarkEnd w:id="9"/>
    </w:p>
    <w:p w14:paraId="661BF8E8">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本次模型验证的首要目标是确保开发过程和结果的有效性和可复现性，而模型设计的合理性以及模型是否符合业务逻辑、是否符合监管要求等不在文档验证范围。</w:t>
      </w:r>
    </w:p>
    <w:p w14:paraId="5A28BD9D">
      <w:pPr>
        <w:pStyle w:val="3"/>
        <w:numPr>
          <w:ilvl w:val="1"/>
          <w:numId w:val="1"/>
        </w:numPr>
        <w:ind w:firstLineChars="0"/>
        <w:rPr>
          <w:rFonts w:hint="eastAsia" w:asciiTheme="minorEastAsia" w:hAnsiTheme="minorEastAsia" w:eastAsiaTheme="minorEastAsia" w:cstheme="minorEastAsia"/>
        </w:rPr>
      </w:pPr>
      <w:bookmarkStart w:id="10" w:name="_Toc213946227"/>
      <w:r>
        <w:rPr>
          <w:rFonts w:hint="eastAsia" w:asciiTheme="minorEastAsia" w:hAnsiTheme="minorEastAsia" w:eastAsiaTheme="minorEastAsia" w:cstheme="minorEastAsia"/>
        </w:rPr>
        <w:t>验证步骤</w:t>
      </w:r>
      <w:bookmarkEnd w:id="10"/>
    </w:p>
    <w:p w14:paraId="67FF0800">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本次模型的验证过程主要包含以下两个步骤：</w:t>
      </w:r>
    </w:p>
    <w:p w14:paraId="3DE2CB48">
      <w:pPr>
        <w:pStyle w:val="20"/>
        <w:numPr>
          <w:ilvl w:val="0"/>
          <w:numId w:val="2"/>
        </w:numPr>
        <w:ind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步骤一：模型数据验证</w:t>
      </w:r>
    </w:p>
    <w:p w14:paraId="409D567C">
      <w:pPr>
        <w:pStyle w:val="20"/>
        <w:numPr>
          <w:ilvl w:val="0"/>
          <w:numId w:val="2"/>
        </w:numPr>
        <w:ind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步骤二：模型开发验证</w:t>
      </w:r>
    </w:p>
    <w:p w14:paraId="6F0B97E7">
      <w:pPr>
        <w:pStyle w:val="2"/>
        <w:numPr>
          <w:ilvl w:val="0"/>
          <w:numId w:val="1"/>
        </w:numPr>
        <w:spacing w:line="240" w:lineRule="atLeast"/>
        <w:ind w:left="431" w:hanging="431" w:firstLineChars="0"/>
        <w:rPr>
          <w:rFonts w:hint="eastAsia" w:asciiTheme="minorEastAsia" w:hAnsiTheme="minorEastAsia" w:eastAsiaTheme="minorEastAsia" w:cstheme="minorEastAsia"/>
        </w:rPr>
      </w:pPr>
      <w:bookmarkStart w:id="11" w:name="_Toc213946228"/>
      <w:r>
        <w:rPr>
          <w:rFonts w:hint="eastAsia" w:asciiTheme="minorEastAsia" w:hAnsiTheme="minorEastAsia" w:eastAsiaTheme="minorEastAsia" w:cstheme="minorEastAsia"/>
        </w:rPr>
        <w:t>模型数据验证</w:t>
      </w:r>
      <w:bookmarkEnd w:id="11"/>
    </w:p>
    <w:p w14:paraId="2ACF7659">
      <w:pPr>
        <w:pStyle w:val="3"/>
        <w:numPr>
          <w:ilvl w:val="1"/>
          <w:numId w:val="1"/>
        </w:numPr>
        <w:ind w:firstLineChars="0"/>
        <w:rPr>
          <w:rFonts w:hint="eastAsia" w:asciiTheme="minorEastAsia" w:hAnsiTheme="minorEastAsia" w:eastAsiaTheme="minorEastAsia" w:cstheme="minorEastAsia"/>
        </w:rPr>
      </w:pPr>
      <w:bookmarkStart w:id="12" w:name="_Toc213946229"/>
      <w:r>
        <w:rPr>
          <w:rFonts w:hint="eastAsia" w:asciiTheme="minorEastAsia" w:hAnsiTheme="minorEastAsia" w:eastAsiaTheme="minorEastAsia" w:cstheme="minorEastAsia"/>
        </w:rPr>
        <w:t>数据来源</w:t>
      </w:r>
      <w:bookmarkEnd w:id="12"/>
    </w:p>
    <w:p w14:paraId="0B6DA324">
      <w:pPr>
        <w:tabs>
          <w:tab w:val="left" w:pos="720"/>
        </w:tabs>
        <w:ind w:firstLine="482"/>
        <w:rPr>
          <w:rFonts w:hint="eastAsia" w:asciiTheme="minorEastAsia" w:hAnsiTheme="minorEastAsia" w:eastAsiaTheme="minorEastAsia" w:cstheme="minorEastAsia"/>
          <w:b w:val="0"/>
          <w:bCs/>
        </w:rPr>
      </w:pPr>
      <w:bookmarkStart w:id="13" w:name="_Toc213946230"/>
      <w:r>
        <w:rPr>
          <w:rFonts w:hint="eastAsia" w:asciiTheme="minorEastAsia" w:hAnsiTheme="minorEastAsia" w:eastAsiaTheme="minorEastAsia" w:cstheme="minorEastAsia"/>
        </w:rPr>
        <w:t>本模型建模的数据集来源于</w:t>
      </w:r>
      <w:r>
        <w:rPr>
          <w:rFonts w:hint="eastAsia" w:asciiTheme="minorEastAsia" w:hAnsiTheme="minorEastAsia" w:eastAsiaTheme="minorEastAsia" w:cstheme="minorEastAsia"/>
          <w:b w:val="0"/>
          <w:bCs/>
          <w:color w:val="C00000"/>
        </w:rPr>
        <w:t>{{TEXT:sample_</w:t>
      </w:r>
      <w:r>
        <w:rPr>
          <w:rFonts w:hint="eastAsia" w:asciiTheme="minorEastAsia" w:hAnsiTheme="minorEastAsia" w:eastAsiaTheme="minorEastAsia" w:cstheme="minorEastAsia"/>
          <w:b w:val="0"/>
          <w:bCs/>
          <w:color w:val="C00000"/>
          <w:lang w:val="en-US"/>
        </w:rPr>
        <w:t>start_month</w:t>
      </w:r>
      <w:r>
        <w:rPr>
          <w:rFonts w:hint="eastAsia" w:asciiTheme="minorEastAsia" w:hAnsiTheme="minorEastAsia" w:eastAsiaTheme="minorEastAsia" w:cstheme="minorEastAsia"/>
          <w:b w:val="0"/>
          <w:bCs/>
          <w:color w:val="C00000"/>
        </w:rPr>
        <w:t>}}</w:t>
      </w:r>
      <w:r>
        <w:rPr>
          <w:rFonts w:hint="eastAsia" w:asciiTheme="minorEastAsia" w:hAnsiTheme="minorEastAsia" w:eastAsiaTheme="minorEastAsia" w:cstheme="minorEastAsia"/>
          <w:b w:val="0"/>
          <w:bCs/>
        </w:rPr>
        <w:t>-</w:t>
      </w:r>
      <w:r>
        <w:rPr>
          <w:rFonts w:hint="eastAsia" w:asciiTheme="minorEastAsia" w:hAnsiTheme="minorEastAsia" w:eastAsiaTheme="minorEastAsia" w:cstheme="minorEastAsia"/>
          <w:b w:val="0"/>
          <w:bCs/>
          <w:color w:val="C00000"/>
        </w:rPr>
        <w:t>{{TEXT:sample_</w:t>
      </w:r>
      <w:r>
        <w:rPr>
          <w:rFonts w:hint="eastAsia" w:asciiTheme="minorEastAsia" w:hAnsiTheme="minorEastAsia" w:eastAsiaTheme="minorEastAsia" w:cstheme="minorEastAsia"/>
          <w:b w:val="0"/>
          <w:bCs/>
          <w:color w:val="C00000"/>
          <w:lang w:val="en-US"/>
        </w:rPr>
        <w:t>end_month</w:t>
      </w:r>
      <w:r>
        <w:rPr>
          <w:rFonts w:hint="eastAsia" w:asciiTheme="minorEastAsia" w:hAnsiTheme="minorEastAsia" w:eastAsiaTheme="minorEastAsia" w:cstheme="minorEastAsia"/>
          <w:b w:val="0"/>
          <w:bCs/>
          <w:color w:val="C00000"/>
        </w:rPr>
        <w:t>}}</w:t>
      </w:r>
      <w:r>
        <w:rPr>
          <w:rFonts w:hint="eastAsia" w:asciiTheme="minorEastAsia" w:hAnsiTheme="minorEastAsia" w:eastAsiaTheme="minorEastAsia" w:cstheme="minorEastAsia"/>
          <w:b w:val="0"/>
          <w:bCs/>
        </w:rPr>
        <w:t>之间申请授信的用户，定义</w:t>
      </w:r>
      <w:r>
        <w:rPr>
          <w:rFonts w:hint="eastAsia" w:asciiTheme="minorEastAsia" w:hAnsiTheme="minorEastAsia" w:eastAsiaTheme="minorEastAsia" w:cstheme="minorEastAsia"/>
          <w:b w:val="0"/>
          <w:bCs/>
          <w:color w:val="C00000"/>
        </w:rPr>
        <w:t>{{TEXT:bad_sample_definition}}</w:t>
      </w:r>
      <w:r>
        <w:rPr>
          <w:rFonts w:hint="eastAsia" w:asciiTheme="minorEastAsia" w:hAnsiTheme="minorEastAsia" w:eastAsiaTheme="minorEastAsia" w:cstheme="minorEastAsia"/>
          <w:b w:val="0"/>
          <w:bCs/>
        </w:rPr>
        <w:t>为正样本，</w:t>
      </w:r>
      <w:r>
        <w:rPr>
          <w:rFonts w:hint="eastAsia" w:asciiTheme="minorEastAsia" w:hAnsiTheme="minorEastAsia" w:eastAsiaTheme="minorEastAsia" w:cstheme="minorEastAsia"/>
          <w:b w:val="0"/>
          <w:bCs/>
          <w:color w:val="C00000"/>
        </w:rPr>
        <w:t>{{TEXT:good_sample_definition}}</w:t>
      </w:r>
      <w:r>
        <w:rPr>
          <w:rFonts w:hint="eastAsia" w:asciiTheme="minorEastAsia" w:hAnsiTheme="minorEastAsia" w:eastAsiaTheme="minorEastAsia" w:cstheme="minorEastAsia"/>
          <w:b w:val="0"/>
          <w:bCs/>
        </w:rPr>
        <w:t>为负样本，其余为灰样本。</w:t>
      </w:r>
    </w:p>
    <w:p w14:paraId="0850D7E6">
      <w:pPr>
        <w:ind w:firstLine="482" w:firstLineChars="0"/>
        <w:jc w:val="both"/>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rPr>
        <w:t>其中，</w:t>
      </w:r>
      <w:r>
        <w:rPr>
          <w:rFonts w:hint="eastAsia" w:asciiTheme="minorEastAsia" w:hAnsiTheme="minorEastAsia" w:eastAsiaTheme="minorEastAsia" w:cstheme="minorEastAsia"/>
          <w:b w:val="0"/>
          <w:bCs/>
          <w:color w:val="C00000"/>
        </w:rPr>
        <w:t>{{TEXT:train_test_period}}</w:t>
      </w:r>
      <w:r>
        <w:rPr>
          <w:rFonts w:hint="eastAsia" w:asciiTheme="minorEastAsia" w:hAnsiTheme="minorEastAsia" w:eastAsiaTheme="minorEastAsia" w:cstheme="minorEastAsia"/>
          <w:b w:val="0"/>
          <w:bCs/>
        </w:rPr>
        <w:t>的样本用于模型开发，按</w:t>
      </w:r>
      <w:r>
        <w:rPr>
          <w:rFonts w:hint="eastAsia" w:asciiTheme="minorEastAsia" w:hAnsiTheme="minorEastAsia" w:eastAsiaTheme="minorEastAsia" w:cstheme="minorEastAsia"/>
          <w:b w:val="0"/>
          <w:bCs/>
          <w:color w:val="C00000"/>
        </w:rPr>
        <w:t>{{TEXT:</w:t>
      </w:r>
      <w:r>
        <w:rPr>
          <w:rFonts w:hint="eastAsia" w:asciiTheme="minorEastAsia" w:hAnsiTheme="minorEastAsia" w:eastAsiaTheme="minorEastAsia" w:cstheme="minorEastAsia"/>
          <w:b w:val="0"/>
          <w:bCs/>
          <w:color w:val="C00000"/>
          <w:lang w:val="en-US"/>
        </w:rPr>
        <w:t>train_test_ratio</w:t>
      </w:r>
      <w:r>
        <w:rPr>
          <w:rFonts w:hint="eastAsia" w:asciiTheme="minorEastAsia" w:hAnsiTheme="minorEastAsia" w:eastAsiaTheme="minorEastAsia" w:cstheme="minorEastAsia"/>
          <w:b w:val="0"/>
          <w:bCs/>
          <w:color w:val="C00000"/>
        </w:rPr>
        <w:t>}}</w:t>
      </w:r>
      <w:r>
        <w:rPr>
          <w:rFonts w:hint="eastAsia" w:asciiTheme="minorEastAsia" w:hAnsiTheme="minorEastAsia" w:eastAsiaTheme="minorEastAsia" w:cstheme="minorEastAsia"/>
          <w:b w:val="0"/>
          <w:bCs/>
        </w:rPr>
        <w:t>的比例随机拆分为训练集train和测试集test，</w:t>
      </w:r>
      <w:r>
        <w:rPr>
          <w:rFonts w:hint="eastAsia" w:asciiTheme="minorEastAsia" w:hAnsiTheme="minorEastAsia" w:eastAsiaTheme="minorEastAsia" w:cstheme="minorEastAsia"/>
          <w:b w:val="0"/>
          <w:bCs/>
          <w:color w:val="C00000"/>
        </w:rPr>
        <w:t>{{TEXT:oot_period}}</w:t>
      </w:r>
      <w:r>
        <w:rPr>
          <w:rFonts w:hint="eastAsia" w:asciiTheme="minorEastAsia" w:hAnsiTheme="minorEastAsia" w:eastAsiaTheme="minorEastAsia" w:cstheme="minorEastAsia"/>
          <w:b w:val="0"/>
          <w:bCs/>
        </w:rPr>
        <w:t>的样本作为oot（out of time）数据集，用来评估模型表现。</w:t>
      </w:r>
    </w:p>
    <w:p w14:paraId="5B052C84">
      <w:pPr>
        <w:pStyle w:val="3"/>
        <w:numPr>
          <w:ilvl w:val="1"/>
          <w:numId w:val="1"/>
        </w:numPr>
        <w:ind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数据质量检测</w:t>
      </w:r>
      <w:bookmarkEnd w:id="13"/>
    </w:p>
    <w:p w14:paraId="7089B29F">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数据质量检测主要从完整性、一致性、准确性等方面来评估。经检验，提取的数据集满足：</w:t>
      </w:r>
    </w:p>
    <w:p w14:paraId="6D966DED">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主键唯一，目标客户可唯一一致的关联到相关信息；</w:t>
      </w:r>
    </w:p>
    <w:p w14:paraId="3F041A27">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各变量无异常缺失状况，满足统计意义。</w:t>
      </w:r>
    </w:p>
    <w:p w14:paraId="1B6C2A27">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覆盖了时间范围内各月各天、以及额度利率等的信息，无选择性遗漏。</w:t>
      </w:r>
    </w:p>
    <w:p w14:paraId="5CF06ED6">
      <w:pPr>
        <w:ind w:firstLine="480"/>
        <w:jc w:val="both"/>
        <w:rPr>
          <w:rFonts w:hint="eastAsia" w:asciiTheme="minorEastAsia" w:hAnsiTheme="minorEastAsia" w:eastAsiaTheme="minorEastAsia" w:cstheme="minorEastAsia"/>
        </w:rPr>
      </w:pPr>
    </w:p>
    <w:p w14:paraId="5D89C3AB">
      <w:pPr>
        <w:pStyle w:val="3"/>
        <w:numPr>
          <w:ilvl w:val="1"/>
          <w:numId w:val="1"/>
        </w:numPr>
        <w:ind w:firstLineChars="0"/>
        <w:rPr>
          <w:rFonts w:hint="eastAsia" w:asciiTheme="minorEastAsia" w:hAnsiTheme="minorEastAsia" w:eastAsiaTheme="minorEastAsia" w:cstheme="minorEastAsia"/>
        </w:rPr>
      </w:pPr>
      <w:bookmarkStart w:id="14" w:name="_Toc213946231"/>
      <w:r>
        <w:rPr>
          <w:rFonts w:hint="eastAsia" w:asciiTheme="minorEastAsia" w:hAnsiTheme="minorEastAsia" w:eastAsiaTheme="minorEastAsia" w:cstheme="minorEastAsia"/>
        </w:rPr>
        <w:t>数据选择完备性</w:t>
      </w:r>
      <w:bookmarkEnd w:id="14"/>
    </w:p>
    <w:p w14:paraId="092463D9">
      <w:pPr>
        <w:ind w:firstLine="482"/>
        <w:rPr>
          <w:rFonts w:hint="eastAsia" w:asciiTheme="minorEastAsia" w:hAnsiTheme="minorEastAsia" w:eastAsiaTheme="minorEastAsia" w:cstheme="minorEastAsia"/>
        </w:rPr>
      </w:pPr>
      <w:r>
        <w:rPr>
          <w:rFonts w:hint="eastAsia" w:asciiTheme="minorEastAsia" w:hAnsiTheme="minorEastAsia" w:eastAsiaTheme="minorEastAsia" w:cstheme="minorEastAsia"/>
          <w:b/>
        </w:rPr>
        <w:t>表现点</w:t>
      </w:r>
      <w:r>
        <w:rPr>
          <w:rFonts w:hint="eastAsia" w:asciiTheme="minorEastAsia" w:hAnsiTheme="minorEastAsia" w:eastAsiaTheme="minorEastAsia" w:cstheme="minorEastAsia"/>
        </w:rPr>
        <w:t>：客户产生项目关注目标的特定行为的时间点，通常在分类任务中，会根据该行为将客户划分为正类、负类及中间类别。该项目的表现点，即为客户产生特定逾期行为的时点。</w:t>
      </w:r>
    </w:p>
    <w:p w14:paraId="54171E73">
      <w:pPr>
        <w:ind w:firstLine="482"/>
        <w:rPr>
          <w:rFonts w:hint="eastAsia" w:asciiTheme="minorEastAsia" w:hAnsiTheme="minorEastAsia" w:eastAsiaTheme="minorEastAsia" w:cstheme="minorEastAsia"/>
        </w:rPr>
      </w:pPr>
      <w:r>
        <w:rPr>
          <w:rFonts w:hint="eastAsia" w:asciiTheme="minorEastAsia" w:hAnsiTheme="minorEastAsia" w:eastAsiaTheme="minorEastAsia" w:cstheme="minorEastAsia"/>
          <w:b/>
        </w:rPr>
        <w:t>表现期</w:t>
      </w:r>
      <w:r>
        <w:rPr>
          <w:rFonts w:hint="eastAsia" w:asciiTheme="minorEastAsia" w:hAnsiTheme="minorEastAsia" w:eastAsiaTheme="minorEastAsia" w:cstheme="minorEastAsia"/>
        </w:rPr>
        <w:t>：由于模型预测具有一定时效性，预测结果估计的是未来一段时间内的客户表现，因此在实际模型开发时，也需要设定一定的时间窗口来定义客户的表现，对应模型中的正类、负类及中间类别，而这个时间窗口就是模型开发的表现期，也是未来模型上线预测结果的有效期。</w:t>
      </w:r>
    </w:p>
    <w:p w14:paraId="15F7F879">
      <w:pPr>
        <w:tabs>
          <w:tab w:val="left" w:pos="720"/>
        </w:tabs>
        <w:ind w:firstLine="482"/>
        <w:rPr>
          <w:rFonts w:hint="eastAsia" w:asciiTheme="minorEastAsia" w:hAnsiTheme="minorEastAsia" w:eastAsiaTheme="minorEastAsia" w:cstheme="minorEastAsia"/>
        </w:rPr>
      </w:pPr>
      <w:r>
        <w:rPr>
          <w:rFonts w:hint="eastAsia" w:asciiTheme="minorEastAsia" w:hAnsiTheme="minorEastAsia" w:eastAsiaTheme="minorEastAsia" w:cstheme="minorEastAsia"/>
          <w:b/>
        </w:rPr>
        <w:t>标签定义</w:t>
      </w:r>
      <w:r>
        <w:rPr>
          <w:rFonts w:hint="eastAsia" w:asciiTheme="minorEastAsia" w:hAnsiTheme="minorEastAsia" w:eastAsiaTheme="minorEastAsia" w:cstheme="minorEastAsia"/>
        </w:rPr>
        <w:t>：在分类模型开发时，需要对客户进行类别划分，同时指定标签值，模型最终输出的结果也是指向某一类别的概率。</w:t>
      </w:r>
    </w:p>
    <w:p w14:paraId="6503F380">
      <w:pPr>
        <w:ind w:firstLine="482"/>
        <w:rPr>
          <w:rFonts w:hint="eastAsia" w:asciiTheme="minorEastAsia" w:hAnsiTheme="minorEastAsia" w:eastAsiaTheme="minorEastAsia" w:cstheme="minorEastAsia"/>
          <w:b w:val="0"/>
          <w:bCs/>
          <w:szCs w:val="24"/>
        </w:rPr>
      </w:pPr>
      <w:r>
        <w:rPr>
          <w:rFonts w:hint="eastAsia" w:asciiTheme="minorEastAsia" w:hAnsiTheme="minorEastAsia" w:eastAsiaTheme="minorEastAsia" w:cstheme="minorEastAsia"/>
          <w:b/>
          <w:szCs w:val="24"/>
        </w:rPr>
        <w:t>正（坏）样本</w:t>
      </w:r>
      <w:r>
        <w:rPr>
          <w:rFonts w:hint="eastAsia" w:asciiTheme="minorEastAsia" w:hAnsiTheme="minorEastAsia" w:eastAsiaTheme="minorEastAsia" w:cstheme="minorEastAsia"/>
          <w:szCs w:val="24"/>
        </w:rPr>
        <w:t>：</w:t>
      </w:r>
      <w:r>
        <w:rPr>
          <w:rFonts w:hint="eastAsia" w:asciiTheme="minorEastAsia" w:hAnsiTheme="minorEastAsia" w:eastAsiaTheme="minorEastAsia" w:cstheme="minorEastAsia"/>
          <w:b w:val="0"/>
          <w:bCs/>
          <w:color w:val="C00000"/>
        </w:rPr>
        <w:t>{{TEXT:bad_sample_definition}}</w:t>
      </w:r>
    </w:p>
    <w:p w14:paraId="63A16285">
      <w:pPr>
        <w:tabs>
          <w:tab w:val="left" w:pos="720"/>
        </w:tabs>
        <w:ind w:firstLine="482"/>
        <w:rPr>
          <w:rFonts w:hint="eastAsia" w:asciiTheme="minorEastAsia" w:hAnsiTheme="minorEastAsia" w:eastAsiaTheme="minorEastAsia" w:cstheme="minorEastAsia"/>
          <w:b w:val="0"/>
          <w:bCs/>
          <w:szCs w:val="24"/>
        </w:rPr>
      </w:pPr>
      <w:r>
        <w:rPr>
          <w:rFonts w:hint="eastAsia" w:asciiTheme="minorEastAsia" w:hAnsiTheme="minorEastAsia" w:eastAsiaTheme="minorEastAsia" w:cstheme="minorEastAsia"/>
          <w:b/>
          <w:szCs w:val="24"/>
        </w:rPr>
        <w:t>负（好）样本</w:t>
      </w:r>
      <w:r>
        <w:rPr>
          <w:rFonts w:hint="eastAsia" w:asciiTheme="minorEastAsia" w:hAnsiTheme="minorEastAsia" w:eastAsiaTheme="minorEastAsia" w:cstheme="minorEastAsia"/>
          <w:szCs w:val="24"/>
        </w:rPr>
        <w:t>：</w:t>
      </w:r>
      <w:r>
        <w:rPr>
          <w:rFonts w:hint="eastAsia" w:asciiTheme="minorEastAsia" w:hAnsiTheme="minorEastAsia" w:eastAsiaTheme="minorEastAsia" w:cstheme="minorEastAsia"/>
          <w:b w:val="0"/>
          <w:bCs/>
          <w:color w:val="C00000"/>
        </w:rPr>
        <w:t>{{TEXT:good_sample_definition}}</w:t>
      </w:r>
    </w:p>
    <w:p w14:paraId="414D6D2C">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本模型的建模样本，划分如下：</w:t>
      </w:r>
    </w:p>
    <w:p w14:paraId="38668475">
      <w:pPr>
        <w:ind w:firstLine="482"/>
        <w:jc w:val="both"/>
        <w:rPr>
          <w:rFonts w:hint="eastAsia" w:asciiTheme="minorEastAsia" w:hAnsiTheme="minorEastAsia" w:eastAsiaTheme="minorEastAsia" w:cstheme="minorEastAsia"/>
          <w:b w:val="0"/>
          <w:bCs/>
          <w:szCs w:val="24"/>
        </w:rPr>
      </w:pPr>
      <w:r>
        <w:rPr>
          <w:rFonts w:hint="eastAsia" w:asciiTheme="minorEastAsia" w:hAnsiTheme="minorEastAsia" w:eastAsiaTheme="minorEastAsia" w:cstheme="minorEastAsia"/>
          <w:b/>
          <w:szCs w:val="24"/>
        </w:rPr>
        <w:t>训练集TRAIN &amp; 测试集TEST</w:t>
      </w:r>
      <w:r>
        <w:rPr>
          <w:rFonts w:hint="eastAsia" w:asciiTheme="minorEastAsia" w:hAnsiTheme="minorEastAsia" w:eastAsiaTheme="minorEastAsia" w:cstheme="minorEastAsia"/>
          <w:szCs w:val="24"/>
        </w:rPr>
        <w:t>：</w:t>
      </w:r>
      <w:r>
        <w:rPr>
          <w:rFonts w:hint="eastAsia" w:asciiTheme="minorEastAsia" w:hAnsiTheme="minorEastAsia" w:eastAsiaTheme="minorEastAsia" w:cstheme="minorEastAsia"/>
          <w:b w:val="0"/>
          <w:bCs/>
          <w:color w:val="C00000"/>
        </w:rPr>
        <w:t>{{TEXT:train_test_period}}</w:t>
      </w:r>
    </w:p>
    <w:p w14:paraId="5261F731">
      <w:pPr>
        <w:ind w:firstLine="480"/>
        <w:jc w:val="both"/>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（按照</w:t>
      </w:r>
      <w:r>
        <w:rPr>
          <w:rFonts w:hint="eastAsia" w:asciiTheme="minorEastAsia" w:hAnsiTheme="minorEastAsia" w:eastAsiaTheme="minorEastAsia" w:cstheme="minorEastAsia"/>
          <w:b w:val="0"/>
          <w:bCs/>
          <w:color w:val="C00000"/>
        </w:rPr>
        <w:t>{{TEXT:</w:t>
      </w:r>
      <w:r>
        <w:rPr>
          <w:rFonts w:hint="eastAsia" w:asciiTheme="minorEastAsia" w:hAnsiTheme="minorEastAsia" w:eastAsiaTheme="minorEastAsia" w:cstheme="minorEastAsia"/>
          <w:b w:val="0"/>
          <w:bCs/>
          <w:color w:val="C00000"/>
          <w:lang w:val="en-US"/>
        </w:rPr>
        <w:t>train_test_ratio</w:t>
      </w:r>
      <w:r>
        <w:rPr>
          <w:rFonts w:hint="eastAsia" w:asciiTheme="minorEastAsia" w:hAnsiTheme="minorEastAsia" w:eastAsiaTheme="minorEastAsia" w:cstheme="minorEastAsia"/>
          <w:b w:val="0"/>
          <w:bCs/>
          <w:color w:val="C00000"/>
        </w:rPr>
        <w:t>}}</w:t>
      </w:r>
      <w:r>
        <w:rPr>
          <w:rFonts w:hint="eastAsia" w:asciiTheme="minorEastAsia" w:hAnsiTheme="minorEastAsia" w:eastAsiaTheme="minorEastAsia" w:cstheme="minorEastAsia"/>
          <w:b w:val="0"/>
          <w:bCs/>
          <w:szCs w:val="24"/>
        </w:rPr>
        <w:t>进</w:t>
      </w:r>
      <w:r>
        <w:rPr>
          <w:rFonts w:hint="eastAsia" w:asciiTheme="minorEastAsia" w:hAnsiTheme="minorEastAsia" w:eastAsiaTheme="minorEastAsia" w:cstheme="minorEastAsia"/>
          <w:szCs w:val="24"/>
        </w:rPr>
        <w:t>行随机拆分）；</w:t>
      </w:r>
    </w:p>
    <w:p w14:paraId="72759DEE">
      <w:pPr>
        <w:ind w:firstLine="482" w:firstLineChars="0"/>
        <w:jc w:val="both"/>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b/>
          <w:szCs w:val="24"/>
        </w:rPr>
        <w:t>验证集OOT</w:t>
      </w:r>
      <w:r>
        <w:rPr>
          <w:rFonts w:hint="eastAsia" w:asciiTheme="minorEastAsia" w:hAnsiTheme="minorEastAsia" w:eastAsiaTheme="minorEastAsia" w:cstheme="minorEastAsia"/>
          <w:szCs w:val="24"/>
        </w:rPr>
        <w:t>：</w:t>
      </w:r>
      <w:r>
        <w:rPr>
          <w:rFonts w:hint="eastAsia" w:asciiTheme="minorEastAsia" w:hAnsiTheme="minorEastAsia" w:eastAsiaTheme="minorEastAsia" w:cstheme="minorEastAsia"/>
          <w:b w:val="0"/>
          <w:bCs/>
          <w:color w:val="C00000"/>
        </w:rPr>
        <w:t>{{TEXT:oot_period}}</w:t>
      </w:r>
    </w:p>
    <w:p w14:paraId="2CAE05B8">
      <w:pPr>
        <w:ind w:firstLine="0" w:firstLineChars="0"/>
        <w:jc w:val="center"/>
        <w:rPr>
          <w:rFonts w:hint="eastAsia" w:asciiTheme="minorEastAsia" w:hAnsiTheme="minorEastAsia" w:eastAsiaTheme="minorEastAsia" w:cstheme="minorEastAsia"/>
          <w:b w:val="0"/>
          <w:bCs/>
          <w:szCs w:val="24"/>
        </w:rPr>
      </w:pPr>
      <w:r>
        <w:rPr>
          <w:rFonts w:hint="eastAsia" w:asciiTheme="minorEastAsia" w:hAnsiTheme="minorEastAsia" w:eastAsiaTheme="minorEastAsia" w:cstheme="minorEastAsia"/>
          <w:b w:val="0"/>
          <w:bCs/>
          <w:color w:val="C00000"/>
        </w:rPr>
        <w:t>{{IMAGE:sample_overall_distribution}}</w:t>
      </w:r>
    </w:p>
    <w:p w14:paraId="6DBA8A2B">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图2.1样本总体分布情况</w:t>
      </w:r>
    </w:p>
    <w:p w14:paraId="0882610D">
      <w:pPr>
        <w:ind w:firstLine="0" w:firstLineChars="0"/>
        <w:jc w:val="center"/>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{{IMAGE:sample_month_distribution}}</w:t>
      </w:r>
    </w:p>
    <w:p w14:paraId="0CD1F509">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图2.2 样本按不同月份的分布情况</w:t>
      </w:r>
    </w:p>
    <w:p w14:paraId="09521CB7">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经验证，模型开发选取的样本满足</w:t>
      </w:r>
      <w:r>
        <w:rPr>
          <w:rFonts w:hint="eastAsia" w:asciiTheme="minorEastAsia" w:hAnsiTheme="minorEastAsia" w:eastAsiaTheme="minorEastAsia" w:cstheme="minorEastAsia"/>
          <w:b/>
        </w:rPr>
        <w:t>样本量</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b/>
        </w:rPr>
        <w:t>表现期</w:t>
      </w:r>
      <w:r>
        <w:rPr>
          <w:rFonts w:hint="eastAsia" w:asciiTheme="minorEastAsia" w:hAnsiTheme="minorEastAsia" w:eastAsiaTheme="minorEastAsia" w:cstheme="minorEastAsia"/>
        </w:rPr>
        <w:t>等的要求。</w:t>
      </w:r>
    </w:p>
    <w:p w14:paraId="183F9139">
      <w:pPr>
        <w:spacing w:before="0" w:after="0"/>
        <w:ind w:firstLine="0" w:firstLineChars="0"/>
        <w:rPr>
          <w:rFonts w:hint="eastAsia" w:asciiTheme="minorEastAsia" w:hAnsiTheme="minorEastAsia" w:eastAsiaTheme="minorEastAsia" w:cstheme="minorEastAsia"/>
        </w:rPr>
      </w:pPr>
    </w:p>
    <w:p w14:paraId="3A3D87C6">
      <w:pPr>
        <w:spacing w:before="0" w:after="0"/>
        <w:ind w:firstLine="480"/>
        <w:rPr>
          <w:rFonts w:hint="eastAsia" w:asciiTheme="minorEastAsia" w:hAnsiTheme="minorEastAsia" w:eastAsiaTheme="minorEastAsia" w:cstheme="minorEastAsia"/>
        </w:rPr>
      </w:pPr>
    </w:p>
    <w:p w14:paraId="16CEE3E2">
      <w:pPr>
        <w:pStyle w:val="2"/>
        <w:numPr>
          <w:ilvl w:val="0"/>
          <w:numId w:val="1"/>
        </w:numPr>
        <w:ind w:firstLineChars="0"/>
        <w:rPr>
          <w:rFonts w:hint="eastAsia" w:asciiTheme="minorEastAsia" w:hAnsiTheme="minorEastAsia" w:eastAsiaTheme="minorEastAsia" w:cstheme="minorEastAsia"/>
        </w:rPr>
      </w:pPr>
      <w:bookmarkStart w:id="15" w:name="_Toc110323825"/>
      <w:bookmarkEnd w:id="15"/>
      <w:bookmarkStart w:id="16" w:name="_Toc110323840"/>
      <w:bookmarkEnd w:id="16"/>
      <w:bookmarkStart w:id="17" w:name="_Toc110323824"/>
      <w:bookmarkEnd w:id="17"/>
      <w:bookmarkStart w:id="18" w:name="_Toc213946232"/>
      <w:r>
        <w:rPr>
          <w:rFonts w:hint="eastAsia" w:asciiTheme="minorEastAsia" w:hAnsiTheme="minorEastAsia" w:eastAsiaTheme="minorEastAsia" w:cstheme="minorEastAsia"/>
        </w:rPr>
        <w:t>模型开发验证</w:t>
      </w:r>
      <w:bookmarkEnd w:id="18"/>
    </w:p>
    <w:p w14:paraId="1A090C07">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模型开发验证主要包括模型开发过程的验证和模型结果的验证，确保模型参数的选择合理、变量分析和模型训练的过程真实准确、模型结果有效和可复现性。</w:t>
      </w:r>
    </w:p>
    <w:p w14:paraId="681F217D">
      <w:pPr>
        <w:pStyle w:val="3"/>
        <w:numPr>
          <w:ilvl w:val="1"/>
          <w:numId w:val="1"/>
        </w:numPr>
        <w:ind w:firstLineChars="0"/>
        <w:rPr>
          <w:rFonts w:hint="eastAsia" w:asciiTheme="minorEastAsia" w:hAnsiTheme="minorEastAsia" w:eastAsiaTheme="minorEastAsia" w:cstheme="minorEastAsia"/>
        </w:rPr>
      </w:pPr>
      <w:bookmarkStart w:id="19" w:name="_Toc110323843"/>
      <w:bookmarkEnd w:id="19"/>
      <w:bookmarkStart w:id="20" w:name="_Toc110323842"/>
      <w:bookmarkEnd w:id="20"/>
      <w:bookmarkStart w:id="21" w:name="_Toc110323844"/>
      <w:bookmarkEnd w:id="21"/>
      <w:bookmarkStart w:id="22" w:name="_Toc213946233"/>
      <w:r>
        <w:rPr>
          <w:rFonts w:hint="eastAsia" w:asciiTheme="minorEastAsia" w:hAnsiTheme="minorEastAsia" w:eastAsiaTheme="minorEastAsia" w:cstheme="minorEastAsia"/>
        </w:rPr>
        <w:t>开发过程验证</w:t>
      </w:r>
      <w:bookmarkEnd w:id="22"/>
    </w:p>
    <w:p w14:paraId="0D54940D">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开发过程的验证，包括验证入模变量的筛选、分析过程是否清晰合理、单一变量的权重是否过高、变量的分组是否与业务逻辑一致且满足应用要求、最终模型变量的维度是否覆盖全面，以及整个训练过程是否可以完全复现。</w:t>
      </w:r>
    </w:p>
    <w:p w14:paraId="00C06FD2">
      <w:pPr>
        <w:pStyle w:val="4"/>
        <w:numPr>
          <w:ilvl w:val="2"/>
          <w:numId w:val="1"/>
        </w:numPr>
        <w:ind w:leftChars="0" w:right="240"/>
        <w:rPr>
          <w:rFonts w:hint="eastAsia" w:asciiTheme="minorEastAsia" w:hAnsiTheme="minorEastAsia" w:eastAsiaTheme="minorEastAsia" w:cstheme="minorEastAsia"/>
        </w:rPr>
      </w:pPr>
      <w:bookmarkStart w:id="23" w:name="_Toc159849683"/>
      <w:bookmarkStart w:id="24" w:name="_Toc213946234"/>
      <w:r>
        <w:rPr>
          <w:rFonts w:hint="eastAsia" w:asciiTheme="minorEastAsia" w:hAnsiTheme="minorEastAsia" w:eastAsiaTheme="minorEastAsia" w:cstheme="minorEastAsia"/>
        </w:rPr>
        <w:t>特征筛选</w:t>
      </w:r>
      <w:bookmarkEnd w:id="23"/>
      <w:bookmarkEnd w:id="24"/>
    </w:p>
    <w:p w14:paraId="718E8E7F">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特征筛选（Feature selection）是一个比较复杂的精细工作，需要考虑很多因素，比如：预测能力、相关性、稳定性、合规性、业务可解释性等等。考虑不同维度，我们会依据一系列指标进行变量筛选。</w:t>
      </w:r>
    </w:p>
    <w:p w14:paraId="04FD9BB9">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从广义上，可分为业务指标和技术指标两大类。</w:t>
      </w:r>
    </w:p>
    <w:p w14:paraId="104BB159">
      <w:pPr>
        <w:ind w:firstLine="482"/>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b/>
        </w:rPr>
        <w:t>业务指标</w:t>
      </w:r>
      <w:r>
        <w:rPr>
          <w:rFonts w:hint="eastAsia" w:asciiTheme="minorEastAsia" w:hAnsiTheme="minorEastAsia" w:eastAsiaTheme="minorEastAsia" w:cstheme="minorEastAsia"/>
        </w:rPr>
        <w:t>包括：</w:t>
      </w:r>
    </w:p>
    <w:p w14:paraId="42DF4C18">
      <w:pPr>
        <w:pStyle w:val="20"/>
        <w:numPr>
          <w:ilvl w:val="2"/>
          <w:numId w:val="3"/>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合规性：用以加工变量的数据源符合法律法规，是否涉及用户隐私数据等等。</w:t>
      </w:r>
    </w:p>
    <w:p w14:paraId="0B77075E">
      <w:pPr>
        <w:pStyle w:val="20"/>
        <w:numPr>
          <w:ilvl w:val="2"/>
          <w:numId w:val="3"/>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可得性：数据未来是否能继续采集，涉及产品流程设计、用户授权协议、合规需求、模型应用环节等诸多方面。</w:t>
      </w:r>
    </w:p>
    <w:p w14:paraId="70626209">
      <w:pPr>
        <w:pStyle w:val="20"/>
        <w:numPr>
          <w:ilvl w:val="2"/>
          <w:numId w:val="3"/>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稳定性：涉及数据源采集稳定和变量取值分布稳定。</w:t>
      </w:r>
    </w:p>
    <w:p w14:paraId="0957D8A7">
      <w:pPr>
        <w:pStyle w:val="20"/>
        <w:numPr>
          <w:ilvl w:val="2"/>
          <w:numId w:val="3"/>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可解释性：变量需要符合业务可解释性，业务逻辑清晰。</w:t>
      </w:r>
    </w:p>
    <w:p w14:paraId="0A1F2902">
      <w:pPr>
        <w:pStyle w:val="20"/>
        <w:numPr>
          <w:ilvl w:val="2"/>
          <w:numId w:val="3"/>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逻辑性：特征变量和决策结果需要符合因果逻辑。</w:t>
      </w:r>
    </w:p>
    <w:p w14:paraId="6874D6E4">
      <w:pPr>
        <w:pStyle w:val="20"/>
        <w:numPr>
          <w:ilvl w:val="2"/>
          <w:numId w:val="3"/>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可实时上线：如果实时变量不支持加工，那么对应离线变量无法使用。</w:t>
      </w:r>
    </w:p>
    <w:p w14:paraId="6564C643">
      <w:pPr>
        <w:ind w:firstLine="482"/>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b/>
        </w:rPr>
        <w:t>技术指标</w:t>
      </w:r>
      <w:r>
        <w:rPr>
          <w:rFonts w:hint="eastAsia" w:asciiTheme="minorEastAsia" w:hAnsiTheme="minorEastAsia" w:eastAsiaTheme="minorEastAsia" w:cstheme="minorEastAsia"/>
        </w:rPr>
        <w:t>包括：</w:t>
      </w:r>
    </w:p>
    <w:p w14:paraId="6616E595">
      <w:pPr>
        <w:pStyle w:val="20"/>
        <w:numPr>
          <w:ilvl w:val="1"/>
          <w:numId w:val="4"/>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缺失率（Empty Rate）</w:t>
      </w:r>
    </w:p>
    <w:p w14:paraId="17727EE4">
      <w:pPr>
        <w:pStyle w:val="20"/>
        <w:numPr>
          <w:ilvl w:val="1"/>
          <w:numId w:val="4"/>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信息量（Information Value，IV）</w:t>
      </w:r>
    </w:p>
    <w:p w14:paraId="1E7AAAAD">
      <w:pPr>
        <w:pStyle w:val="20"/>
        <w:numPr>
          <w:ilvl w:val="1"/>
          <w:numId w:val="4"/>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线性相关性（Linear Correlation，Corr）</w:t>
      </w:r>
    </w:p>
    <w:p w14:paraId="62F26B03">
      <w:pPr>
        <w:pStyle w:val="20"/>
        <w:numPr>
          <w:ilvl w:val="1"/>
          <w:numId w:val="4"/>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特征稳定性(Population Stability Index，PSI)</w:t>
      </w:r>
    </w:p>
    <w:p w14:paraId="70D72345">
      <w:pPr>
        <w:pStyle w:val="20"/>
        <w:numPr>
          <w:ilvl w:val="1"/>
          <w:numId w:val="4"/>
        </w:numPr>
        <w:ind w:left="480" w:leftChars="200" w:firstLine="0" w:firstLineChars="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特征对模型的贡献度（Shapley Additive exPlanations，SHAP）</w:t>
      </w:r>
    </w:p>
    <w:p w14:paraId="0DB7FB57">
      <w:pPr>
        <w:pStyle w:val="20"/>
        <w:numPr>
          <w:ilvl w:val="0"/>
          <w:numId w:val="0"/>
        </w:numPr>
        <w:jc w:val="both"/>
        <w:rPr>
          <w:rFonts w:hint="eastAsia" w:asciiTheme="minorEastAsia" w:hAnsiTheme="minorEastAsia" w:eastAsiaTheme="minorEastAsia" w:cstheme="minorEastAsia"/>
        </w:rPr>
      </w:pPr>
    </w:p>
    <w:p w14:paraId="7163C32B">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本模型对原始数据先进行筛选，结果如下：</w:t>
      </w:r>
    </w:p>
    <w:tbl>
      <w:tblPr>
        <w:tblStyle w:val="14"/>
        <w:tblW w:w="7650" w:type="dxa"/>
        <w:jc w:val="center"/>
        <w:tblLayout w:type="autofit"/>
        <w:tblCellMar>
          <w:top w:w="0" w:type="dxa"/>
          <w:left w:w="108" w:type="dxa"/>
          <w:bottom w:w="0" w:type="dxa"/>
          <w:right w:w="108" w:type="dxa"/>
        </w:tblCellMar>
      </w:tblPr>
      <w:tblGrid>
        <w:gridCol w:w="1413"/>
        <w:gridCol w:w="4536"/>
        <w:gridCol w:w="1701"/>
      </w:tblGrid>
      <w:tr w14:paraId="4901FCF6">
        <w:trPr>
          <w:trHeight w:val="284" w:hRule="atLeast"/>
          <w:jc w:val="center"/>
        </w:trPr>
        <w:tc>
          <w:tcPr>
            <w:tcW w:w="1413" w:type="dxa"/>
            <w:tcBorders>
              <w:top w:val="single" w:color="auto" w:sz="4" w:space="0"/>
              <w:left w:val="single" w:color="auto" w:sz="4" w:space="0"/>
              <w:bottom w:val="single" w:color="auto" w:sz="4" w:space="0"/>
              <w:right w:val="single" w:color="auto" w:sz="4" w:space="0"/>
            </w:tcBorders>
            <w:shd w:val="clear" w:color="auto" w:fill="C00000"/>
            <w:vAlign w:val="center"/>
          </w:tcPr>
          <w:p w14:paraId="7D5CD416">
            <w:pPr>
              <w:spacing w:before="0" w:after="0"/>
              <w:ind w:firstLine="0" w:firstLineChars="0"/>
              <w:jc w:val="center"/>
              <w:rPr>
                <w:rFonts w:hint="eastAsia" w:asciiTheme="minorEastAsia" w:hAnsiTheme="minorEastAsia" w:eastAsiaTheme="minorEastAsia" w:cstheme="minorEastAsia"/>
                <w:b/>
                <w:bCs/>
                <w:color w:val="FFFFFF"/>
                <w:sz w:val="20"/>
                <w:szCs w:val="20"/>
                <w:lang w:val="en-US" w:eastAsia="zh-CN" w:bidi="ar-SA"/>
              </w:rPr>
            </w:pPr>
            <w:r>
              <w:rPr>
                <w:rFonts w:hint="eastAsia" w:asciiTheme="minorEastAsia" w:hAnsiTheme="minorEastAsia" w:eastAsiaTheme="minorEastAsia" w:cstheme="minorEastAsia"/>
                <w:b/>
                <w:bCs/>
                <w:color w:val="FFFFFF"/>
                <w:sz w:val="20"/>
                <w:szCs w:val="20"/>
              </w:rPr>
              <w:t>原始变量</w:t>
            </w:r>
          </w:p>
        </w:tc>
        <w:tc>
          <w:tcPr>
            <w:tcW w:w="4536" w:type="dxa"/>
            <w:tcBorders>
              <w:top w:val="single" w:color="auto" w:sz="4" w:space="0"/>
              <w:left w:val="nil"/>
              <w:bottom w:val="single" w:color="auto" w:sz="4" w:space="0"/>
              <w:right w:val="single" w:color="auto" w:sz="4" w:space="0"/>
            </w:tcBorders>
            <w:shd w:val="clear" w:color="auto" w:fill="C00000"/>
            <w:vAlign w:val="center"/>
          </w:tcPr>
          <w:p w14:paraId="2B0C41BC">
            <w:pPr>
              <w:spacing w:before="0" w:after="0"/>
              <w:ind w:firstLine="0" w:firstLineChars="0"/>
              <w:jc w:val="center"/>
              <w:rPr>
                <w:rFonts w:hint="eastAsia" w:asciiTheme="minorEastAsia" w:hAnsiTheme="minorEastAsia" w:eastAsiaTheme="minorEastAsia" w:cstheme="minorEastAsia"/>
                <w:b/>
                <w:bCs/>
                <w:color w:val="FFFFFF"/>
                <w:sz w:val="20"/>
                <w:szCs w:val="20"/>
                <w:lang w:val="en-US" w:eastAsia="zh-CN" w:bidi="ar-SA"/>
              </w:rPr>
            </w:pPr>
            <w:r>
              <w:rPr>
                <w:rFonts w:hint="eastAsia" w:asciiTheme="minorEastAsia" w:hAnsiTheme="minorEastAsia" w:eastAsiaTheme="minorEastAsia" w:cstheme="minorEastAsia"/>
                <w:b/>
                <w:bCs/>
                <w:color w:val="FFFFFF"/>
                <w:sz w:val="20"/>
                <w:szCs w:val="20"/>
              </w:rPr>
              <w:t>移除标准</w:t>
            </w:r>
          </w:p>
        </w:tc>
        <w:tc>
          <w:tcPr>
            <w:tcW w:w="1701" w:type="dxa"/>
            <w:tcBorders>
              <w:top w:val="single" w:color="auto" w:sz="4" w:space="0"/>
              <w:left w:val="nil"/>
              <w:bottom w:val="single" w:color="auto" w:sz="4" w:space="0"/>
              <w:right w:val="single" w:color="auto" w:sz="4" w:space="0"/>
            </w:tcBorders>
            <w:shd w:val="clear" w:color="auto" w:fill="C00000"/>
            <w:vAlign w:val="center"/>
          </w:tcPr>
          <w:p w14:paraId="12875355">
            <w:pPr>
              <w:spacing w:before="0" w:after="0"/>
              <w:ind w:firstLine="0" w:firstLineChars="0"/>
              <w:jc w:val="center"/>
              <w:rPr>
                <w:rFonts w:hint="eastAsia" w:asciiTheme="minorEastAsia" w:hAnsiTheme="minorEastAsia" w:eastAsiaTheme="minorEastAsia" w:cstheme="minorEastAsia"/>
                <w:b/>
                <w:bCs/>
                <w:color w:val="FFFFFF"/>
                <w:sz w:val="20"/>
                <w:szCs w:val="20"/>
                <w:lang w:val="en-US" w:eastAsia="zh-CN" w:bidi="ar-SA"/>
              </w:rPr>
            </w:pPr>
            <w:r>
              <w:rPr>
                <w:rFonts w:hint="eastAsia" w:asciiTheme="minorEastAsia" w:hAnsiTheme="minorEastAsia" w:eastAsiaTheme="minorEastAsia" w:cstheme="minorEastAsia"/>
                <w:b/>
                <w:bCs/>
                <w:color w:val="FFFFFF"/>
                <w:sz w:val="20"/>
                <w:szCs w:val="20"/>
              </w:rPr>
              <w:t>剩余变量</w:t>
            </w:r>
          </w:p>
        </w:tc>
      </w:tr>
      <w:tr w14:paraId="527DC358">
        <w:trPr>
          <w:trHeight w:val="105" w:hRule="atLeast"/>
          <w:jc w:val="center"/>
        </w:trPr>
        <w:tc>
          <w:tcPr>
            <w:tcW w:w="1413" w:type="dxa"/>
            <w:vMerge w:val="restart"/>
            <w:tcBorders>
              <w:top w:val="nil"/>
              <w:left w:val="single" w:color="auto" w:sz="4" w:space="0"/>
              <w:bottom w:val="single" w:color="auto" w:sz="4" w:space="0"/>
              <w:right w:val="single" w:color="auto" w:sz="4" w:space="0"/>
            </w:tcBorders>
            <w:shd w:val="clear" w:color="auto" w:fill="auto"/>
            <w:noWrap/>
            <w:vAlign w:val="center"/>
          </w:tcPr>
          <w:p w14:paraId="3B26BA03">
            <w:pPr>
              <w:rPr>
                <w:rFonts w:hint="eastAsia" w:asciiTheme="minorEastAsia" w:hAnsiTheme="minorEastAsia" w:eastAsiaTheme="minorEastAsia" w:cstheme="minorEastAsia"/>
              </w:rPr>
            </w:pPr>
          </w:p>
        </w:tc>
        <w:tc>
          <w:tcPr>
            <w:tcW w:w="4536" w:type="dxa"/>
            <w:tcBorders>
              <w:top w:val="nil"/>
              <w:left w:val="nil"/>
              <w:bottom w:val="single" w:color="auto" w:sz="4" w:space="0"/>
              <w:right w:val="single" w:color="auto" w:sz="4" w:space="0"/>
            </w:tcBorders>
            <w:shd w:val="clear" w:color="auto" w:fill="auto"/>
            <w:vAlign w:val="center"/>
          </w:tcPr>
          <w:p w14:paraId="76612C41">
            <w:pPr>
              <w:rPr>
                <w:rFonts w:hint="eastAsia" w:asciiTheme="minorEastAsia" w:hAnsiTheme="minorEastAsia" w:eastAsiaTheme="minorEastAsia" w:cstheme="minorEastAsia"/>
              </w:rPr>
            </w:pPr>
          </w:p>
        </w:tc>
        <w:tc>
          <w:tcPr>
            <w:tcW w:w="1701" w:type="dxa"/>
            <w:vMerge w:val="restart"/>
            <w:tcBorders>
              <w:top w:val="nil"/>
              <w:left w:val="nil"/>
              <w:right w:val="single" w:color="auto" w:sz="4" w:space="0"/>
            </w:tcBorders>
            <w:shd w:val="clear" w:color="auto" w:fill="auto"/>
            <w:noWrap/>
            <w:vAlign w:val="center"/>
          </w:tcPr>
          <w:p w14:paraId="3BC66452">
            <w:pPr>
              <w:rPr>
                <w:rFonts w:hint="eastAsia" w:asciiTheme="minorEastAsia" w:hAnsiTheme="minorEastAsia" w:eastAsiaTheme="minorEastAsia" w:cstheme="minorEastAsia"/>
              </w:rPr>
            </w:pPr>
          </w:p>
        </w:tc>
      </w:tr>
      <w:tr w14:paraId="489E0F84">
        <w:trPr>
          <w:trHeight w:val="125"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3DBBD7E4">
            <w:pPr>
              <w:spacing w:before="0" w:after="0"/>
              <w:ind w:firstLine="0" w:firstLineChars="0"/>
              <w:rPr>
                <w:rFonts w:hint="eastAsia" w:asciiTheme="minorEastAsia" w:hAnsiTheme="minorEastAsia" w:eastAsiaTheme="minorEastAsia" w:cstheme="minorEastAsia"/>
                <w:b/>
                <w:bCs/>
                <w:sz w:val="20"/>
                <w:szCs w:val="20"/>
              </w:rPr>
            </w:pPr>
          </w:p>
        </w:tc>
        <w:tc>
          <w:tcPr>
            <w:tcW w:w="4536" w:type="dxa"/>
            <w:tcBorders>
              <w:top w:val="nil"/>
              <w:left w:val="nil"/>
              <w:bottom w:val="single" w:color="auto" w:sz="4" w:space="0"/>
              <w:right w:val="single" w:color="auto" w:sz="4" w:space="0"/>
            </w:tcBorders>
            <w:shd w:val="clear" w:color="auto" w:fill="auto"/>
            <w:vAlign w:val="center"/>
          </w:tcPr>
          <w:p w14:paraId="3DA00329">
            <w:pPr>
              <w:rPr>
                <w:rFonts w:hint="eastAsia" w:asciiTheme="minorEastAsia" w:hAnsiTheme="minorEastAsia" w:eastAsiaTheme="minorEastAsia" w:cstheme="minorEastAsia"/>
              </w:rPr>
            </w:pPr>
          </w:p>
        </w:tc>
        <w:tc>
          <w:tcPr>
            <w:tcW w:w="1701" w:type="dxa"/>
            <w:vMerge w:val="continue"/>
            <w:tcBorders>
              <w:left w:val="nil"/>
              <w:right w:val="single" w:color="auto" w:sz="4" w:space="0"/>
            </w:tcBorders>
            <w:shd w:val="clear" w:color="auto" w:fill="auto"/>
            <w:noWrap/>
            <w:vAlign w:val="center"/>
          </w:tcPr>
          <w:p w14:paraId="0606A96B">
            <w:pPr>
              <w:spacing w:before="0" w:after="0"/>
              <w:ind w:firstLine="400"/>
              <w:jc w:val="center"/>
              <w:rPr>
                <w:rFonts w:hint="eastAsia" w:asciiTheme="minorEastAsia" w:hAnsiTheme="minorEastAsia" w:eastAsiaTheme="minorEastAsia" w:cstheme="minorEastAsia"/>
                <w:color w:val="000000"/>
                <w:sz w:val="20"/>
                <w:szCs w:val="20"/>
              </w:rPr>
            </w:pPr>
          </w:p>
        </w:tc>
      </w:tr>
      <w:tr w14:paraId="0EF2FD69">
        <w:trPr>
          <w:trHeight w:val="229"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72C603C8">
            <w:pPr>
              <w:spacing w:before="0" w:after="0"/>
              <w:ind w:firstLine="0" w:firstLineChars="0"/>
              <w:rPr>
                <w:rFonts w:hint="eastAsia" w:asciiTheme="minorEastAsia" w:hAnsiTheme="minorEastAsia" w:eastAsiaTheme="minorEastAsia" w:cstheme="minorEastAsia"/>
                <w:b/>
                <w:bCs/>
                <w:sz w:val="20"/>
                <w:szCs w:val="20"/>
              </w:rPr>
            </w:pPr>
          </w:p>
        </w:tc>
        <w:tc>
          <w:tcPr>
            <w:tcW w:w="4536" w:type="dxa"/>
            <w:tcBorders>
              <w:top w:val="nil"/>
              <w:left w:val="nil"/>
              <w:bottom w:val="single" w:color="auto" w:sz="4" w:space="0"/>
              <w:right w:val="single" w:color="auto" w:sz="4" w:space="0"/>
            </w:tcBorders>
            <w:shd w:val="clear" w:color="auto" w:fill="auto"/>
            <w:vAlign w:val="center"/>
          </w:tcPr>
          <w:p w14:paraId="3126FB71">
            <w:pPr>
              <w:rPr>
                <w:rFonts w:hint="eastAsia" w:asciiTheme="minorEastAsia" w:hAnsiTheme="minorEastAsia" w:eastAsiaTheme="minorEastAsia" w:cstheme="minorEastAsia"/>
              </w:rPr>
            </w:pPr>
          </w:p>
        </w:tc>
        <w:tc>
          <w:tcPr>
            <w:tcW w:w="1701" w:type="dxa"/>
            <w:vMerge w:val="continue"/>
            <w:tcBorders>
              <w:left w:val="nil"/>
              <w:right w:val="single" w:color="auto" w:sz="4" w:space="0"/>
            </w:tcBorders>
            <w:shd w:val="clear" w:color="auto" w:fill="auto"/>
            <w:noWrap/>
            <w:vAlign w:val="center"/>
          </w:tcPr>
          <w:p w14:paraId="62B9DA27">
            <w:pPr>
              <w:spacing w:before="0" w:after="0"/>
              <w:ind w:firstLine="400"/>
              <w:jc w:val="center"/>
              <w:rPr>
                <w:rFonts w:hint="eastAsia" w:asciiTheme="minorEastAsia" w:hAnsiTheme="minorEastAsia" w:eastAsiaTheme="minorEastAsia" w:cstheme="minorEastAsia"/>
                <w:color w:val="000000"/>
                <w:sz w:val="20"/>
                <w:szCs w:val="20"/>
              </w:rPr>
            </w:pPr>
          </w:p>
        </w:tc>
      </w:tr>
      <w:tr w14:paraId="6E711C23">
        <w:trPr>
          <w:trHeight w:val="205"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1AF0668F">
            <w:pPr>
              <w:spacing w:before="0" w:after="0"/>
              <w:ind w:firstLine="0" w:firstLineChars="0"/>
              <w:rPr>
                <w:rFonts w:hint="eastAsia" w:asciiTheme="minorEastAsia" w:hAnsiTheme="minorEastAsia" w:eastAsiaTheme="minorEastAsia" w:cstheme="minorEastAsia"/>
                <w:b/>
                <w:bCs/>
                <w:sz w:val="20"/>
                <w:szCs w:val="20"/>
              </w:rPr>
            </w:pPr>
          </w:p>
        </w:tc>
        <w:tc>
          <w:tcPr>
            <w:tcW w:w="4536" w:type="dxa"/>
            <w:tcBorders>
              <w:top w:val="nil"/>
              <w:left w:val="nil"/>
              <w:bottom w:val="single" w:color="auto" w:sz="4" w:space="0"/>
              <w:right w:val="single" w:color="auto" w:sz="4" w:space="0"/>
            </w:tcBorders>
            <w:shd w:val="clear" w:color="auto" w:fill="auto"/>
            <w:vAlign w:val="center"/>
          </w:tcPr>
          <w:p w14:paraId="5317382D">
            <w:pPr>
              <w:rPr>
                <w:rFonts w:hint="eastAsia" w:asciiTheme="minorEastAsia" w:hAnsiTheme="minorEastAsia" w:eastAsiaTheme="minorEastAsia" w:cstheme="minorEastAsia"/>
              </w:rPr>
            </w:pPr>
          </w:p>
        </w:tc>
        <w:tc>
          <w:tcPr>
            <w:tcW w:w="1701" w:type="dxa"/>
            <w:vMerge w:val="continue"/>
            <w:tcBorders>
              <w:left w:val="nil"/>
              <w:right w:val="single" w:color="auto" w:sz="4" w:space="0"/>
            </w:tcBorders>
            <w:shd w:val="clear" w:color="auto" w:fill="auto"/>
            <w:noWrap/>
            <w:vAlign w:val="center"/>
          </w:tcPr>
          <w:p w14:paraId="069A746D">
            <w:pPr>
              <w:spacing w:before="0" w:after="0"/>
              <w:ind w:firstLine="400"/>
              <w:jc w:val="center"/>
              <w:rPr>
                <w:rFonts w:hint="eastAsia" w:asciiTheme="minorEastAsia" w:hAnsiTheme="minorEastAsia" w:eastAsiaTheme="minorEastAsia" w:cstheme="minorEastAsia"/>
                <w:color w:val="000000"/>
                <w:sz w:val="20"/>
                <w:szCs w:val="20"/>
              </w:rPr>
            </w:pPr>
          </w:p>
        </w:tc>
      </w:tr>
      <w:tr w14:paraId="6DBE9ED0">
        <w:trPr>
          <w:trHeight w:val="153" w:hRule="atLeast"/>
          <w:jc w:val="center"/>
        </w:trPr>
        <w:tc>
          <w:tcPr>
            <w:tcW w:w="1413" w:type="dxa"/>
            <w:vMerge w:val="continue"/>
            <w:tcBorders>
              <w:top w:val="nil"/>
              <w:left w:val="single" w:color="auto" w:sz="4" w:space="0"/>
              <w:bottom w:val="single" w:color="auto" w:sz="4" w:space="0"/>
              <w:right w:val="single" w:color="auto" w:sz="4" w:space="0"/>
            </w:tcBorders>
            <w:vAlign w:val="center"/>
          </w:tcPr>
          <w:p w14:paraId="045160CE">
            <w:pPr>
              <w:spacing w:before="0" w:after="0"/>
              <w:ind w:firstLine="0" w:firstLineChars="0"/>
              <w:rPr>
                <w:rFonts w:hint="eastAsia" w:asciiTheme="minorEastAsia" w:hAnsiTheme="minorEastAsia" w:eastAsiaTheme="minorEastAsia" w:cstheme="minorEastAsia"/>
                <w:b/>
                <w:bCs/>
                <w:sz w:val="20"/>
                <w:szCs w:val="20"/>
              </w:rPr>
            </w:pPr>
          </w:p>
        </w:tc>
        <w:tc>
          <w:tcPr>
            <w:tcW w:w="4536" w:type="dxa"/>
            <w:tcBorders>
              <w:top w:val="nil"/>
              <w:left w:val="nil"/>
              <w:bottom w:val="single" w:color="auto" w:sz="4" w:space="0"/>
              <w:right w:val="single" w:color="auto" w:sz="4" w:space="0"/>
            </w:tcBorders>
            <w:shd w:val="clear" w:color="auto" w:fill="auto"/>
            <w:vAlign w:val="center"/>
          </w:tcPr>
          <w:p w14:paraId="4C94DF0A">
            <w:pPr>
              <w:rPr>
                <w:rFonts w:hint="eastAsia" w:asciiTheme="minorEastAsia" w:hAnsiTheme="minorEastAsia" w:eastAsiaTheme="minorEastAsia" w:cstheme="minorEastAsia"/>
              </w:rPr>
            </w:pPr>
          </w:p>
        </w:tc>
        <w:tc>
          <w:tcPr>
            <w:tcW w:w="1701" w:type="dxa"/>
            <w:vMerge w:val="continue"/>
            <w:tcBorders>
              <w:left w:val="nil"/>
              <w:bottom w:val="single" w:color="auto" w:sz="4" w:space="0"/>
              <w:right w:val="single" w:color="auto" w:sz="4" w:space="0"/>
            </w:tcBorders>
            <w:shd w:val="clear" w:color="auto" w:fill="auto"/>
            <w:noWrap/>
            <w:vAlign w:val="center"/>
          </w:tcPr>
          <w:p w14:paraId="0AE42726">
            <w:pPr>
              <w:spacing w:before="0" w:after="0"/>
              <w:ind w:firstLine="0" w:firstLineChars="0"/>
              <w:jc w:val="center"/>
              <w:rPr>
                <w:rFonts w:hint="eastAsia" w:asciiTheme="minorEastAsia" w:hAnsiTheme="minorEastAsia" w:eastAsiaTheme="minorEastAsia" w:cstheme="minorEastAsia"/>
                <w:color w:val="000000"/>
                <w:sz w:val="20"/>
                <w:szCs w:val="20"/>
              </w:rPr>
            </w:pPr>
          </w:p>
        </w:tc>
      </w:tr>
    </w:tbl>
    <w:p w14:paraId="44DF92BD">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表3.1 特征筛选</w:t>
      </w:r>
    </w:p>
    <w:p w14:paraId="500D3C31">
      <w:pPr>
        <w:pStyle w:val="4"/>
        <w:ind w:left="240" w:right="240"/>
        <w:rPr>
          <w:rFonts w:hint="eastAsia" w:asciiTheme="minorEastAsia" w:hAnsiTheme="minorEastAsia" w:eastAsiaTheme="minorEastAsia" w:cstheme="minorEastAsia"/>
        </w:rPr>
      </w:pPr>
      <w:bookmarkStart w:id="25" w:name="_Toc213946235"/>
      <w:r>
        <w:rPr>
          <w:rFonts w:hint="eastAsia" w:asciiTheme="minorEastAsia" w:hAnsiTheme="minorEastAsia" w:eastAsiaTheme="minorEastAsia" w:cstheme="minorEastAsia"/>
        </w:rPr>
        <w:t>3.1.2 模型训练</w:t>
      </w:r>
      <w:bookmarkEnd w:id="25"/>
    </w:p>
    <w:p w14:paraId="2A53156E">
      <w:pPr>
        <w:ind w:firstLine="48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{{TEXT:model_training_description}}</w:t>
      </w:r>
    </w:p>
    <w:p w14:paraId="57D84710">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参数如下所示：</w:t>
      </w:r>
    </w:p>
    <w:p w14:paraId="1F2B1B83">
      <w:pPr>
        <w:ind w:firstLine="0" w:firstLineChars="0"/>
        <w:jc w:val="center"/>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{{IMAGE:model_parameters}}</w:t>
      </w:r>
    </w:p>
    <w:p w14:paraId="53CB3D3E">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图3.2 模型参数</w:t>
      </w:r>
    </w:p>
    <w:p w14:paraId="113AC86C">
      <w:pPr>
        <w:ind w:firstLine="480"/>
        <w:rPr>
          <w:rFonts w:hint="eastAsia" w:asciiTheme="minorEastAsia" w:hAnsiTheme="minorEastAsia" w:eastAsiaTheme="minorEastAsia" w:cstheme="minorEastAsia"/>
        </w:rPr>
      </w:pPr>
    </w:p>
    <w:p w14:paraId="79AEA54E">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TOP20入模特征的gain值、数据源等信息如下所示： </w:t>
      </w:r>
      <w:r>
        <w:rPr>
          <w:rFonts w:hint="eastAsia" w:asciiTheme="minorEastAsia" w:hAnsiTheme="minorEastAsia" w:eastAsiaTheme="minorEastAsia" w:cstheme="minorEastAsia"/>
        </w:rPr>
        <w:tab/>
      </w:r>
    </w:p>
    <w:p w14:paraId="38D4A599">
      <w:pPr>
        <w:ind w:firstLine="0" w:firstLineChars="0"/>
        <w:jc w:val="center"/>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{{IMAGE:top20_feature_ranking}}</w:t>
      </w:r>
    </w:p>
    <w:p w14:paraId="3C0891CE">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表3.3 特征排序</w:t>
      </w:r>
    </w:p>
    <w:p w14:paraId="15FA5B14">
      <w:pPr>
        <w:pStyle w:val="3"/>
        <w:numPr>
          <w:ilvl w:val="1"/>
          <w:numId w:val="1"/>
        </w:numPr>
        <w:ind w:firstLineChars="0"/>
        <w:rPr>
          <w:rFonts w:hint="eastAsia" w:asciiTheme="minorEastAsia" w:hAnsiTheme="minorEastAsia" w:eastAsiaTheme="minorEastAsia" w:cstheme="minorEastAsia"/>
        </w:rPr>
      </w:pPr>
      <w:bookmarkStart w:id="26" w:name="_Toc213946236"/>
      <w:r>
        <w:rPr>
          <w:rFonts w:hint="eastAsia" w:asciiTheme="minorEastAsia" w:hAnsiTheme="minorEastAsia" w:eastAsiaTheme="minorEastAsia" w:cstheme="minorEastAsia"/>
        </w:rPr>
        <w:t>开发结果验证</w:t>
      </w:r>
      <w:bookmarkEnd w:id="26"/>
    </w:p>
    <w:p w14:paraId="4084CEC7">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开发结果的验证主要是通过训练集train、验证集test和测试集oot的比对，验证模型的区分能力、稳定性、准确性等指标，以验证和开发人员是否一致。</w:t>
      </w:r>
    </w:p>
    <w:p w14:paraId="41FD9131">
      <w:pPr>
        <w:pStyle w:val="4"/>
        <w:ind w:left="240" w:right="240"/>
        <w:rPr>
          <w:rFonts w:hint="eastAsia" w:asciiTheme="minorEastAsia" w:hAnsiTheme="minorEastAsia" w:eastAsiaTheme="minorEastAsia" w:cstheme="minorEastAsia"/>
        </w:rPr>
      </w:pPr>
      <w:bookmarkStart w:id="27" w:name="_Toc213946237"/>
      <w:r>
        <w:rPr>
          <w:rFonts w:hint="eastAsia" w:asciiTheme="minorEastAsia" w:hAnsiTheme="minorEastAsia" w:eastAsiaTheme="minorEastAsia" w:cstheme="minorEastAsia"/>
        </w:rPr>
        <w:t>3.2.1 稳定性（Stability）</w:t>
      </w:r>
      <w:bookmarkEnd w:id="27"/>
    </w:p>
    <w:p w14:paraId="37B7EA08">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1）指标：PSI，评估在不同数据集上模型分数的稳定性，通常认为，PSI小于0.1说明模型稳定性非常好，样本分布几乎没有发生漂移。</w:t>
      </w:r>
    </w:p>
    <w:p w14:paraId="6F5DE5FA">
      <w:pPr>
        <w:ind w:firstLine="480"/>
        <w:jc w:val="left"/>
        <w:rPr>
          <w:rFonts w:hint="eastAsia" w:asciiTheme="minorEastAsia" w:hAnsiTheme="minorEastAsia" w:eastAsiaTheme="minorEastAsia" w:cstheme="minorEastAsia"/>
          <w:b/>
          <w:color w:val="C00000"/>
        </w:rPr>
      </w:pPr>
      <w:r>
        <w:rPr>
          <w:rFonts w:hint="eastAsia" w:asciiTheme="minorEastAsia" w:hAnsiTheme="minorEastAsia" w:eastAsiaTheme="minorEastAsia" w:cstheme="minorEastAsia"/>
          <w:b w:val="0"/>
          <w:bCs/>
          <w:color w:val="auto"/>
        </w:rPr>
        <w:t>2）结果：</w:t>
      </w:r>
    </w:p>
    <w:p w14:paraId="1C250D95">
      <w:pPr>
        <w:ind w:firstLine="480"/>
        <w:jc w:val="center"/>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{{IMAGE:psi_stability_table}}</w:t>
      </w:r>
    </w:p>
    <w:p w14:paraId="43CEF94C">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表3.4 数据集稳定性检验</w:t>
      </w:r>
      <w:bookmarkStart w:id="28" w:name="_Toc213946238"/>
    </w:p>
    <w:p w14:paraId="4A111BCB">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在OOT样本上，psi为</w:t>
      </w:r>
      <w:r>
        <w:rPr>
          <w:rFonts w:hint="eastAsia" w:asciiTheme="minorEastAsia" w:hAnsiTheme="minorEastAsia" w:eastAsiaTheme="minorEastAsia" w:cstheme="minorEastAsia"/>
          <w:b w:val="0"/>
          <w:bCs/>
          <w:color w:val="C00000"/>
        </w:rPr>
        <w:t>{{TEXT:</w:t>
      </w:r>
      <w:r>
        <w:rPr>
          <w:rFonts w:hint="eastAsia" w:asciiTheme="minorEastAsia" w:hAnsiTheme="minorEastAsia" w:eastAsiaTheme="minorEastAsia" w:cstheme="minorEastAsia"/>
          <w:b w:val="0"/>
          <w:bCs/>
          <w:color w:val="C00000"/>
          <w:lang w:val="en-US"/>
        </w:rPr>
        <w:t>oot_psi</w:t>
      </w:r>
      <w:r>
        <w:rPr>
          <w:rFonts w:hint="eastAsia" w:asciiTheme="minorEastAsia" w:hAnsiTheme="minorEastAsia" w:eastAsiaTheme="minorEastAsia" w:cstheme="minorEastAsia"/>
          <w:b w:val="0"/>
          <w:bCs/>
          <w:color w:val="C00000"/>
        </w:rPr>
        <w:t>}}</w:t>
      </w:r>
      <w:r>
        <w:rPr>
          <w:rFonts w:hint="eastAsia" w:asciiTheme="minorEastAsia" w:hAnsiTheme="minorEastAsia" w:eastAsiaTheme="minorEastAsia" w:cstheme="minorEastAsia"/>
        </w:rPr>
        <w:t>，通过验证。</w:t>
      </w:r>
    </w:p>
    <w:p w14:paraId="56B77AC8">
      <w:pPr>
        <w:pStyle w:val="4"/>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rPr>
        <w:t>3.2.2 区分度（Discrimination）</w:t>
      </w:r>
      <w:bookmarkEnd w:id="28"/>
    </w:p>
    <w:p w14:paraId="57EE1CC7">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1）指标： KS，评估在训练集train、测试集test和验证集oot上模型区分好坏客户的能力。</w:t>
      </w:r>
    </w:p>
    <w:p w14:paraId="64D2DB21">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2）结果： </w:t>
      </w:r>
    </w:p>
    <w:p w14:paraId="13CE1738">
      <w:pPr>
        <w:ind w:firstLine="480"/>
        <w:rPr>
          <w:rFonts w:hint="eastAsia" w:asciiTheme="minorEastAsia" w:hAnsiTheme="minorEastAsia" w:eastAsiaTheme="minorEastAsia" w:cstheme="minorEastAsia"/>
          <w:bCs/>
        </w:rPr>
      </w:pPr>
      <w:r>
        <w:rPr>
          <w:rFonts w:hint="eastAsia" w:asciiTheme="minorEastAsia" w:hAnsiTheme="minorEastAsia" w:eastAsiaTheme="minorEastAsia" w:cstheme="minorEastAsia"/>
        </w:rPr>
        <w:t>模型分</w:t>
      </w:r>
      <w:r>
        <w:rPr>
          <w:rFonts w:hint="eastAsia" w:asciiTheme="minorEastAsia" w:hAnsiTheme="minorEastAsia" w:cstheme="minorEastAsia"/>
          <w:lang w:val="en-US" w:eastAsia="zh-CN"/>
        </w:rPr>
        <w:t>分别</w:t>
      </w:r>
      <w:r>
        <w:rPr>
          <w:rFonts w:hint="eastAsia" w:asciiTheme="minorEastAsia" w:hAnsiTheme="minorEastAsia" w:eastAsiaTheme="minorEastAsia" w:cstheme="minorEastAsia"/>
          <w:bCs/>
        </w:rPr>
        <w:t>在</w:t>
      </w:r>
      <w:r>
        <w:rPr>
          <w:rFonts w:hint="eastAsia" w:asciiTheme="minorEastAsia" w:hAnsiTheme="minorEastAsia" w:cstheme="minorEastAsia"/>
          <w:bCs/>
          <w:lang w:val="en-US" w:eastAsia="zh-CN"/>
        </w:rPr>
        <w:t>TRAIN、TEST、</w:t>
      </w:r>
      <w:r>
        <w:rPr>
          <w:rFonts w:hint="eastAsia" w:asciiTheme="minorEastAsia" w:hAnsiTheme="minorEastAsia" w:eastAsiaTheme="minorEastAsia" w:cstheme="minorEastAsia"/>
          <w:bCs/>
        </w:rPr>
        <w:t>OOT样本上的表现：</w:t>
      </w:r>
    </w:p>
    <w:p w14:paraId="55D8C091">
      <w:pPr>
        <w:ind w:firstLine="0" w:firstLineChars="0"/>
        <w:jc w:val="center"/>
        <w:rPr>
          <w:rFonts w:hint="eastAsia" w:asciiTheme="minorEastAsia" w:hAnsiTheme="minorEastAsia" w:eastAsiaTheme="minorEastAsia" w:cstheme="minorEastAsia"/>
          <w:b w:val="0"/>
          <w:bCs/>
          <w:color w:val="C00000"/>
        </w:rPr>
      </w:pPr>
      <w:r>
        <w:rPr>
          <w:rFonts w:hint="eastAsia" w:asciiTheme="minorEastAsia" w:hAnsiTheme="minorEastAsia" w:eastAsiaTheme="minorEastAsia" w:cstheme="minorEastAsia"/>
          <w:b w:val="0"/>
          <w:bCs/>
          <w:color w:val="C00000"/>
        </w:rPr>
        <w:t>{{IMAGE:</w:t>
      </w:r>
      <w:r>
        <w:rPr>
          <w:rFonts w:hint="eastAsia" w:asciiTheme="minorEastAsia" w:hAnsiTheme="minorEastAsia" w:cstheme="minorEastAsia"/>
          <w:b w:val="0"/>
          <w:bCs/>
          <w:color w:val="C00000"/>
          <w:lang w:val="en-US" w:eastAsia="zh-CN"/>
        </w:rPr>
        <w:t>roc</w:t>
      </w:r>
      <w:r>
        <w:rPr>
          <w:rFonts w:hint="default" w:asciiTheme="minorEastAsia" w:hAnsiTheme="minorEastAsia" w:cstheme="minorEastAsia"/>
          <w:b w:val="0"/>
          <w:bCs/>
          <w:color w:val="C00000"/>
          <w:lang w:val="en-US" w:eastAsia="zh-CN"/>
        </w:rPr>
        <w:t>_ks_graph_train</w:t>
      </w:r>
      <w:r>
        <w:rPr>
          <w:rFonts w:hint="eastAsia" w:asciiTheme="minorEastAsia" w:hAnsiTheme="minorEastAsia" w:eastAsiaTheme="minorEastAsia" w:cstheme="minorEastAsia"/>
          <w:b w:val="0"/>
          <w:bCs/>
          <w:color w:val="C00000"/>
        </w:rPr>
        <w:t>}}</w:t>
      </w:r>
    </w:p>
    <w:p w14:paraId="200F2FFE">
      <w:pPr>
        <w:ind w:firstLine="0" w:firstLineChars="0"/>
        <w:jc w:val="center"/>
        <w:rPr>
          <w:rFonts w:hint="eastAsia" w:asciiTheme="minorEastAsia" w:hAnsiTheme="minorEastAsia" w:eastAsiaTheme="minorEastAsia" w:cstheme="minorEastAsia"/>
          <w:b w:val="0"/>
          <w:bCs/>
          <w:color w:val="C00000"/>
        </w:rPr>
      </w:pPr>
      <w:r>
        <w:rPr>
          <w:rFonts w:hint="eastAsia" w:asciiTheme="minorEastAsia" w:hAnsiTheme="minorEastAsia" w:eastAsiaTheme="minorEastAsia" w:cstheme="minorEastAsia"/>
          <w:b w:val="0"/>
          <w:bCs/>
          <w:color w:val="C00000"/>
        </w:rPr>
        <w:t>{{IMAGE:</w:t>
      </w:r>
      <w:r>
        <w:rPr>
          <w:rFonts w:hint="eastAsia" w:asciiTheme="minorEastAsia" w:hAnsiTheme="minorEastAsia" w:cstheme="minorEastAsia"/>
          <w:b w:val="0"/>
          <w:bCs/>
          <w:color w:val="C00000"/>
          <w:lang w:val="en-US" w:eastAsia="zh-CN"/>
        </w:rPr>
        <w:t>roc</w:t>
      </w:r>
      <w:r>
        <w:rPr>
          <w:rFonts w:hint="default" w:asciiTheme="minorEastAsia" w:hAnsiTheme="minorEastAsia" w:cstheme="minorEastAsia"/>
          <w:b w:val="0"/>
          <w:bCs/>
          <w:color w:val="C00000"/>
          <w:lang w:val="en-US" w:eastAsia="zh-CN"/>
        </w:rPr>
        <w:t>_ks_graph_test</w:t>
      </w:r>
      <w:r>
        <w:rPr>
          <w:rFonts w:hint="eastAsia" w:asciiTheme="minorEastAsia" w:hAnsiTheme="minorEastAsia" w:eastAsiaTheme="minorEastAsia" w:cstheme="minorEastAsia"/>
          <w:b w:val="0"/>
          <w:bCs/>
          <w:color w:val="C00000"/>
        </w:rPr>
        <w:t>}}</w:t>
      </w:r>
    </w:p>
    <w:p w14:paraId="0BAD56C0">
      <w:pPr>
        <w:ind w:firstLine="0" w:firstLineChars="0"/>
        <w:jc w:val="center"/>
        <w:rPr>
          <w:rFonts w:hint="eastAsia" w:asciiTheme="minorEastAsia" w:hAnsiTheme="minorEastAsia" w:eastAsiaTheme="minorEastAsia" w:cstheme="minorEastAsia"/>
          <w:b w:val="0"/>
          <w:bCs/>
          <w:color w:val="C00000"/>
        </w:rPr>
      </w:pPr>
      <w:r>
        <w:rPr>
          <w:rFonts w:hint="eastAsia" w:asciiTheme="minorEastAsia" w:hAnsiTheme="minorEastAsia" w:eastAsiaTheme="minorEastAsia" w:cstheme="minorEastAsia"/>
          <w:b w:val="0"/>
          <w:bCs/>
          <w:color w:val="C00000"/>
        </w:rPr>
        <w:t>{{IMAGE:</w:t>
      </w:r>
      <w:r>
        <w:rPr>
          <w:rFonts w:hint="eastAsia" w:asciiTheme="minorEastAsia" w:hAnsiTheme="minorEastAsia" w:cstheme="minorEastAsia"/>
          <w:b w:val="0"/>
          <w:bCs/>
          <w:color w:val="C00000"/>
          <w:lang w:val="en-US" w:eastAsia="zh-CN"/>
        </w:rPr>
        <w:t>roc</w:t>
      </w:r>
      <w:r>
        <w:rPr>
          <w:rFonts w:hint="default" w:asciiTheme="minorEastAsia" w:hAnsiTheme="minorEastAsia" w:cstheme="minorEastAsia"/>
          <w:b w:val="0"/>
          <w:bCs/>
          <w:color w:val="C00000"/>
          <w:lang w:val="en-US" w:eastAsia="zh-CN"/>
        </w:rPr>
        <w:t>_ks_graph_oot</w:t>
      </w:r>
      <w:r>
        <w:rPr>
          <w:rFonts w:hint="eastAsia" w:asciiTheme="minorEastAsia" w:hAnsiTheme="minorEastAsia" w:eastAsiaTheme="minorEastAsia" w:cstheme="minorEastAsia"/>
          <w:b w:val="0"/>
          <w:bCs/>
          <w:color w:val="C00000"/>
        </w:rPr>
        <w:t>}}</w:t>
      </w:r>
    </w:p>
    <w:p w14:paraId="645D78BD">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表3.5 区分度</w:t>
      </w:r>
    </w:p>
    <w:p w14:paraId="3EC4C877">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在OOT样本上，KS为</w:t>
      </w:r>
      <w:r>
        <w:rPr>
          <w:rFonts w:hint="eastAsia" w:asciiTheme="minorEastAsia" w:hAnsiTheme="minorEastAsia" w:eastAsiaTheme="minorEastAsia" w:cstheme="minorEastAsia"/>
          <w:b w:val="0"/>
          <w:bCs/>
          <w:color w:val="C00000"/>
        </w:rPr>
        <w:t>{{TEXT:</w:t>
      </w:r>
      <w:r>
        <w:rPr>
          <w:rFonts w:hint="eastAsia" w:asciiTheme="minorEastAsia" w:hAnsiTheme="minorEastAsia" w:eastAsiaTheme="minorEastAsia" w:cstheme="minorEastAsia"/>
          <w:b w:val="0"/>
          <w:bCs/>
          <w:color w:val="C00000"/>
          <w:lang w:val="en-US"/>
        </w:rPr>
        <w:t>oot_ks</w:t>
      </w:r>
      <w:r>
        <w:rPr>
          <w:rFonts w:hint="eastAsia" w:asciiTheme="minorEastAsia" w:hAnsiTheme="minorEastAsia" w:eastAsiaTheme="minorEastAsia" w:cstheme="minorEastAsia"/>
          <w:b w:val="0"/>
          <w:bCs/>
          <w:color w:val="C00000"/>
        </w:rPr>
        <w:t>}}</w:t>
      </w:r>
      <w:r>
        <w:rPr>
          <w:rFonts w:hint="eastAsia" w:asciiTheme="minorEastAsia" w:hAnsiTheme="minorEastAsia" w:eastAsiaTheme="minorEastAsia" w:cstheme="minorEastAsia"/>
        </w:rPr>
        <w:t>，通过验证.</w:t>
      </w:r>
    </w:p>
    <w:p w14:paraId="0276851B">
      <w:pPr>
        <w:ind w:firstLine="480"/>
        <w:rPr>
          <w:rFonts w:hint="eastAsia" w:asciiTheme="minorEastAsia" w:hAnsiTheme="minorEastAsia" w:eastAsiaTheme="minorEastAsia" w:cstheme="minorEastAsia"/>
        </w:rPr>
      </w:pPr>
    </w:p>
    <w:p w14:paraId="1C7EFEE7">
      <w:pPr>
        <w:pStyle w:val="4"/>
        <w:ind w:left="240" w:right="240"/>
        <w:rPr>
          <w:rFonts w:hint="eastAsia" w:asciiTheme="minorEastAsia" w:hAnsiTheme="minorEastAsia" w:eastAsiaTheme="minorEastAsia" w:cstheme="minorEastAsia"/>
        </w:rPr>
      </w:pPr>
      <w:bookmarkStart w:id="29" w:name="_Toc213946239"/>
      <w:r>
        <w:rPr>
          <w:rFonts w:hint="eastAsia" w:asciiTheme="minorEastAsia" w:hAnsiTheme="minorEastAsia" w:eastAsiaTheme="minorEastAsia" w:cstheme="minorEastAsia"/>
        </w:rPr>
        <w:t>3.2.3 排序性（Ranking）</w:t>
      </w:r>
      <w:bookmarkEnd w:id="29"/>
    </w:p>
    <w:p w14:paraId="4F0594D8">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1）指标：统计</w:t>
      </w:r>
      <w:r>
        <w:rPr>
          <w:rFonts w:hint="eastAsia" w:asciiTheme="minorEastAsia" w:hAnsiTheme="minorEastAsia" w:eastAsiaTheme="minorEastAsia" w:cstheme="minorEastAsia"/>
          <w:bCs/>
        </w:rPr>
        <w:t>TRAIN、TEST、OOT</w:t>
      </w:r>
      <w:r>
        <w:rPr>
          <w:rFonts w:hint="eastAsia" w:asciiTheme="minorEastAsia" w:hAnsiTheme="minorEastAsia" w:eastAsiaTheme="minorEastAsia" w:cstheme="minorEastAsia"/>
        </w:rPr>
        <w:t>上的坏样本比例bad_rate、区分度ks、提升度lift、累计提升度等指标。</w:t>
      </w:r>
    </w:p>
    <w:p w14:paraId="242C13C3">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odds = pos / neg</w:t>
      </w:r>
    </w:p>
    <w:p w14:paraId="49FEEBE4">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bad_rate = pos / all </w:t>
      </w:r>
    </w:p>
    <w:p w14:paraId="53AC71AE">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lift = (当前阈值下的pos 累计/ all累计) / 整体的bad rate </w:t>
      </w:r>
    </w:p>
    <w:p w14:paraId="1991F09D">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cum lift= (n个不同阈值下的pos 累计/ all累计) / 整体的bad rate</w:t>
      </w:r>
    </w:p>
    <w:p w14:paraId="0EC866B1">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2）结果：</w:t>
      </w:r>
    </w:p>
    <w:p w14:paraId="39185BDC">
      <w:pPr>
        <w:ind w:firstLine="480"/>
        <w:jc w:val="both"/>
        <w:rPr>
          <w:rFonts w:hint="eastAsia" w:asciiTheme="minorEastAsia" w:hAnsiTheme="minorEastAsia" w:eastAsiaTheme="minorEastAsia" w:cstheme="minorEastAsia"/>
          <w:bCs/>
        </w:rPr>
      </w:pPr>
      <w:r>
        <w:rPr>
          <w:rFonts w:hint="eastAsia" w:asciiTheme="minorEastAsia" w:hAnsiTheme="minorEastAsia" w:eastAsiaTheme="minorEastAsia" w:cstheme="minorEastAsia"/>
        </w:rPr>
        <w:t>模型分别</w:t>
      </w:r>
      <w:r>
        <w:rPr>
          <w:rFonts w:hint="eastAsia" w:asciiTheme="minorEastAsia" w:hAnsiTheme="minorEastAsia" w:eastAsiaTheme="minorEastAsia" w:cstheme="minorEastAsia"/>
          <w:bCs/>
        </w:rPr>
        <w:t>在TRAIN、TEST、OOT样本上的表现：</w:t>
      </w:r>
    </w:p>
    <w:p w14:paraId="7688CC4D">
      <w:pPr>
        <w:ind w:firstLine="480"/>
        <w:jc w:val="center"/>
        <w:rPr>
          <w:rFonts w:hint="eastAsia" w:asciiTheme="minorEastAsia" w:hAnsiTheme="minorEastAsia" w:eastAsiaTheme="minorEastAsia" w:cstheme="minorEastAsia"/>
          <w:b w:val="0"/>
          <w:bCs/>
          <w:color w:val="C00000"/>
        </w:rPr>
      </w:pPr>
      <w:r>
        <w:rPr>
          <w:rFonts w:hint="eastAsia" w:asciiTheme="minorEastAsia" w:hAnsiTheme="minorEastAsia" w:eastAsiaTheme="minorEastAsia" w:cstheme="minorEastAsia"/>
          <w:b w:val="0"/>
          <w:bCs/>
          <w:color w:val="C00000"/>
        </w:rPr>
        <w:t>{{IMAGE:ranking_table</w:t>
      </w:r>
      <w:r>
        <w:rPr>
          <w:rFonts w:hint="default" w:asciiTheme="minorEastAsia" w:hAnsiTheme="minorEastAsia" w:cstheme="minorEastAsia"/>
          <w:b w:val="0"/>
          <w:bCs/>
          <w:color w:val="C00000"/>
          <w:lang w:val="en-US"/>
        </w:rPr>
        <w:t>_train</w:t>
      </w:r>
      <w:r>
        <w:rPr>
          <w:rFonts w:hint="eastAsia" w:asciiTheme="minorEastAsia" w:hAnsiTheme="minorEastAsia" w:eastAsiaTheme="minorEastAsia" w:cstheme="minorEastAsia"/>
          <w:b w:val="0"/>
          <w:bCs/>
          <w:color w:val="C00000"/>
        </w:rPr>
        <w:t>}}</w:t>
      </w:r>
    </w:p>
    <w:p w14:paraId="7099CFCF">
      <w:pPr>
        <w:ind w:firstLine="480"/>
        <w:jc w:val="center"/>
        <w:rPr>
          <w:rFonts w:hint="eastAsia" w:asciiTheme="minorEastAsia" w:hAnsiTheme="minorEastAsia" w:eastAsiaTheme="minorEastAsia" w:cstheme="minorEastAsia"/>
          <w:b w:val="0"/>
          <w:bCs/>
          <w:color w:val="C00000"/>
        </w:rPr>
      </w:pPr>
      <w:r>
        <w:rPr>
          <w:rFonts w:hint="eastAsia" w:asciiTheme="minorEastAsia" w:hAnsiTheme="minorEastAsia" w:eastAsiaTheme="minorEastAsia" w:cstheme="minorEastAsia"/>
          <w:b w:val="0"/>
          <w:bCs/>
          <w:color w:val="C00000"/>
        </w:rPr>
        <w:t>{{IMAGE:ranking_table</w:t>
      </w:r>
      <w:r>
        <w:rPr>
          <w:rFonts w:hint="default" w:asciiTheme="minorEastAsia" w:hAnsiTheme="minorEastAsia" w:cstheme="minorEastAsia"/>
          <w:b w:val="0"/>
          <w:bCs/>
          <w:color w:val="C00000"/>
          <w:lang w:val="en-US"/>
        </w:rPr>
        <w:t>_test</w:t>
      </w:r>
      <w:r>
        <w:rPr>
          <w:rFonts w:hint="eastAsia" w:asciiTheme="minorEastAsia" w:hAnsiTheme="minorEastAsia" w:eastAsiaTheme="minorEastAsia" w:cstheme="minorEastAsia"/>
          <w:b w:val="0"/>
          <w:bCs/>
          <w:color w:val="C00000"/>
        </w:rPr>
        <w:t>}}</w:t>
      </w:r>
    </w:p>
    <w:p w14:paraId="4D966D24">
      <w:pPr>
        <w:ind w:firstLine="480"/>
        <w:jc w:val="center"/>
        <w:rPr>
          <w:rFonts w:hint="eastAsia" w:asciiTheme="minorEastAsia" w:hAnsiTheme="minorEastAsia" w:eastAsiaTheme="minorEastAsia" w:cstheme="minorEastAsia"/>
          <w:b w:val="0"/>
          <w:bCs/>
          <w:color w:val="C00000"/>
        </w:rPr>
      </w:pPr>
      <w:r>
        <w:rPr>
          <w:rFonts w:hint="eastAsia" w:asciiTheme="minorEastAsia" w:hAnsiTheme="minorEastAsia" w:eastAsiaTheme="minorEastAsia" w:cstheme="minorEastAsia"/>
          <w:b w:val="0"/>
          <w:bCs/>
          <w:color w:val="C00000"/>
        </w:rPr>
        <w:t>{{IMAGE:ranking_table</w:t>
      </w:r>
      <w:r>
        <w:rPr>
          <w:rFonts w:hint="default" w:asciiTheme="minorEastAsia" w:hAnsiTheme="minorEastAsia" w:cstheme="minorEastAsia"/>
          <w:b w:val="0"/>
          <w:bCs/>
          <w:color w:val="C00000"/>
          <w:lang w:val="en-US"/>
        </w:rPr>
        <w:t>_oot</w:t>
      </w:r>
      <w:r>
        <w:rPr>
          <w:rFonts w:hint="eastAsia" w:asciiTheme="minorEastAsia" w:hAnsiTheme="minorEastAsia" w:eastAsiaTheme="minorEastAsia" w:cstheme="minorEastAsia"/>
          <w:b w:val="0"/>
          <w:bCs/>
          <w:color w:val="C00000"/>
        </w:rPr>
        <w:t>}}</w:t>
      </w:r>
    </w:p>
    <w:p w14:paraId="6FD9B19A">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表3.6 排序性</w:t>
      </w:r>
    </w:p>
    <w:p w14:paraId="49431BDE">
      <w:pPr>
        <w:ind w:firstLine="480"/>
        <w:jc w:val="center"/>
        <w:rPr>
          <w:rFonts w:hint="eastAsia" w:asciiTheme="minorEastAsia" w:hAnsiTheme="minorEastAsia" w:eastAsiaTheme="minorEastAsia" w:cstheme="minorEastAsia"/>
        </w:rPr>
      </w:pPr>
    </w:p>
    <w:p w14:paraId="590AFCB7">
      <w:pPr>
        <w:pStyle w:val="4"/>
        <w:ind w:left="240" w:right="240"/>
        <w:rPr>
          <w:rFonts w:hint="eastAsia" w:asciiTheme="minorEastAsia" w:hAnsiTheme="minorEastAsia" w:eastAsiaTheme="minorEastAsia" w:cstheme="minorEastAsia"/>
        </w:rPr>
      </w:pPr>
      <w:r>
        <w:rPr>
          <w:rFonts w:hint="eastAsia" w:asciiTheme="minorEastAsia" w:hAnsiTheme="minorEastAsia" w:eastAsiaTheme="minorEastAsia" w:cstheme="minorEastAsia"/>
        </w:rPr>
        <w:t>3.2.4 模型</w:t>
      </w:r>
      <w:r>
        <w:rPr>
          <w:rFonts w:hint="eastAsia" w:asciiTheme="minorEastAsia" w:hAnsiTheme="minorEastAsia" w:cstheme="minorEastAsia"/>
          <w:lang w:val="en-US" w:eastAsia="zh-CN"/>
        </w:rPr>
        <w:t>详细</w:t>
      </w:r>
      <w:r>
        <w:rPr>
          <w:rFonts w:hint="eastAsia" w:asciiTheme="minorEastAsia" w:hAnsiTheme="minorEastAsia" w:eastAsiaTheme="minorEastAsia" w:cstheme="minorEastAsia"/>
        </w:rPr>
        <w:t>效果</w:t>
      </w:r>
    </w:p>
    <w:p w14:paraId="7F9B9973">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1）整体效果：</w:t>
      </w:r>
    </w:p>
    <w:p w14:paraId="158DD65E">
      <w:pPr>
        <w:ind w:firstLine="0" w:firstLineChars="0"/>
        <w:jc w:val="center"/>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{{IMAGE:overall_model_effect}}</w:t>
      </w:r>
    </w:p>
    <w:p w14:paraId="64E0CCBC">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表3.7 整体效果</w:t>
      </w:r>
    </w:p>
    <w:p w14:paraId="7B1C944F">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2）各放款月效果：</w:t>
      </w:r>
    </w:p>
    <w:p w14:paraId="062CAE04">
      <w:pPr>
        <w:ind w:firstLine="0" w:firstLineChars="0"/>
        <w:jc w:val="center"/>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{{IMAGE:loan_month_effect}}</w:t>
      </w:r>
    </w:p>
    <w:p w14:paraId="7ADAA1DE">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表3.8 各放款月效果</w:t>
      </w:r>
    </w:p>
    <w:p w14:paraId="52548DE3">
      <w:pPr>
        <w:pStyle w:val="2"/>
        <w:numPr>
          <w:ilvl w:val="0"/>
          <w:numId w:val="1"/>
        </w:numPr>
        <w:ind w:firstLineChars="0"/>
        <w:rPr>
          <w:rFonts w:hint="eastAsia" w:asciiTheme="minorEastAsia" w:hAnsiTheme="minorEastAsia" w:eastAsiaTheme="minorEastAsia" w:cstheme="minorEastAsia"/>
        </w:rPr>
      </w:pPr>
      <w:bookmarkStart w:id="30" w:name="_Toc213946240"/>
      <w:r>
        <w:rPr>
          <w:rFonts w:hint="eastAsia" w:asciiTheme="minorEastAsia" w:hAnsiTheme="minorEastAsia" w:eastAsiaTheme="minorEastAsia" w:cstheme="minorEastAsia"/>
        </w:rPr>
        <w:t>压力测试</w:t>
      </w:r>
      <w:bookmarkEnd w:id="30"/>
    </w:p>
    <w:p w14:paraId="6BF7F356">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为了验证此模型在极端情况下的稳健性和承受能力，需要分析当重要性水平排序高的数据源缺失对于模型效果的影响。参考本报告3.1.1特征筛选章节，测试根据变量的贡献度排序，依次测模仿数据源缺失时模型打分的偏移分布以及关键参数KS、PSI的差异。</w:t>
      </w:r>
    </w:p>
    <w:p w14:paraId="7F3748A5">
      <w:pPr>
        <w:ind w:firstLine="48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{{TEXT:pressure_test_summary}}</w:t>
      </w:r>
    </w:p>
    <w:p w14:paraId="784A5E07">
      <w:pPr>
        <w:ind w:firstLine="0" w:firstLineChars="0"/>
        <w:jc w:val="center"/>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{{IMAGE:pressure_ks_table}}</w:t>
      </w:r>
    </w:p>
    <w:p w14:paraId="142C6B00">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表4.1  KS压力测试结果</w:t>
      </w:r>
    </w:p>
    <w:p w14:paraId="45882251">
      <w:pPr>
        <w:ind w:firstLine="0" w:firstLineChars="0"/>
        <w:jc w:val="center"/>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{{IMAGE:pressure_psi_table}}</w:t>
      </w:r>
    </w:p>
    <w:p w14:paraId="7B3BEC67">
      <w:pPr>
        <w:ind w:firstLine="48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表4.2  PSI压力测试结果</w:t>
      </w:r>
    </w:p>
    <w:p w14:paraId="003BBD1B">
      <w:pPr>
        <w:ind w:firstLine="0" w:firstLineChars="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{{IMAGE:pressure_score_shift}}</w:t>
      </w:r>
    </w:p>
    <w:p w14:paraId="13AFBD83">
      <w:pPr>
        <w:ind w:firstLine="48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{{TEXT:pressure_impact_recomm</w:t>
      </w:r>
      <w:bookmarkStart w:id="51" w:name="_GoBack"/>
      <w:bookmarkEnd w:id="51"/>
      <w:r>
        <w:rPr>
          <w:rFonts w:hint="eastAsia" w:asciiTheme="minorEastAsia" w:hAnsiTheme="minorEastAsia" w:eastAsiaTheme="minorEastAsia" w:cstheme="minorEastAsia"/>
          <w:b w:val="0"/>
          <w:bCs/>
          <w:color w:val="C00000"/>
        </w:rPr>
        <w:t>endation}}</w:t>
      </w:r>
    </w:p>
    <w:p w14:paraId="59A7101B">
      <w:pPr>
        <w:ind w:firstLine="0" w:firstLineChars="0"/>
        <w:rPr>
          <w:rFonts w:hint="eastAsia" w:asciiTheme="minorEastAsia" w:hAnsiTheme="minorEastAsia" w:eastAsiaTheme="minorEastAsia" w:cstheme="minorEastAsia"/>
        </w:rPr>
      </w:pPr>
    </w:p>
    <w:p w14:paraId="30567CAC">
      <w:pPr>
        <w:pStyle w:val="2"/>
        <w:numPr>
          <w:ilvl w:val="0"/>
          <w:numId w:val="1"/>
        </w:numPr>
        <w:ind w:firstLineChars="0"/>
        <w:rPr>
          <w:rFonts w:hint="eastAsia" w:asciiTheme="minorEastAsia" w:hAnsiTheme="minorEastAsia" w:eastAsiaTheme="minorEastAsia" w:cstheme="minorEastAsia"/>
        </w:rPr>
      </w:pPr>
      <w:bookmarkStart w:id="31" w:name="_Toc213946241"/>
      <w:r>
        <w:rPr>
          <w:rFonts w:hint="eastAsia" w:asciiTheme="minorEastAsia" w:hAnsiTheme="minorEastAsia" w:eastAsiaTheme="minorEastAsia" w:cstheme="minorEastAsia"/>
        </w:rPr>
        <w:t>验证结论</w:t>
      </w:r>
      <w:bookmarkEnd w:id="31"/>
    </w:p>
    <w:p w14:paraId="00F99B52">
      <w:pPr>
        <w:ind w:firstLine="48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color w:val="C00000"/>
        </w:rPr>
        <w:t>{{TEXT:final_validation_conclusion}}</w:t>
      </w:r>
    </w:p>
    <w:p w14:paraId="02C83B2F">
      <w:pPr>
        <w:pStyle w:val="2"/>
        <w:numPr>
          <w:ilvl w:val="0"/>
          <w:numId w:val="1"/>
        </w:numPr>
        <w:ind w:firstLineChars="0"/>
        <w:rPr>
          <w:rFonts w:hint="eastAsia" w:asciiTheme="minorEastAsia" w:hAnsiTheme="minorEastAsia" w:eastAsiaTheme="minorEastAsia" w:cstheme="minorEastAsia"/>
        </w:rPr>
      </w:pPr>
      <w:bookmarkStart w:id="32" w:name="_Toc213946242"/>
      <w:bookmarkStart w:id="33" w:name="_Toc109830636"/>
      <w:r>
        <w:rPr>
          <w:rFonts w:hint="eastAsia" w:asciiTheme="minorEastAsia" w:hAnsiTheme="minorEastAsia" w:eastAsiaTheme="minorEastAsia" w:cstheme="minorEastAsia"/>
        </w:rPr>
        <w:t>附录</w:t>
      </w:r>
      <w:bookmarkEnd w:id="32"/>
      <w:bookmarkEnd w:id="33"/>
    </w:p>
    <w:p w14:paraId="56933BDD">
      <w:pPr>
        <w:pStyle w:val="3"/>
        <w:numPr>
          <w:ilvl w:val="1"/>
          <w:numId w:val="1"/>
        </w:numPr>
        <w:ind w:firstLineChars="0"/>
        <w:rPr>
          <w:rFonts w:hint="eastAsia" w:asciiTheme="minorEastAsia" w:hAnsiTheme="minorEastAsia" w:eastAsiaTheme="minorEastAsia" w:cstheme="minorEastAsia"/>
        </w:rPr>
      </w:pPr>
      <w:bookmarkStart w:id="34" w:name="_Toc109830637"/>
      <w:bookmarkStart w:id="35" w:name="_Toc213946243"/>
      <w:r>
        <w:rPr>
          <w:rFonts w:hint="eastAsia" w:asciiTheme="minorEastAsia" w:hAnsiTheme="minorEastAsia" w:eastAsiaTheme="minorEastAsia" w:cstheme="minorEastAsia"/>
        </w:rPr>
        <w:t>KS值</w:t>
      </w:r>
      <w:bookmarkEnd w:id="34"/>
      <w:bookmarkEnd w:id="35"/>
    </w:p>
    <w:p w14:paraId="696C5EB1">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KS（Kolmogorov-Smirnov）统计量由两位苏联数学家A.N. Kolmogorov和N.V. Smirnov提出。在风控中，KS常用于评估模型区分度。区分度越大，说明模型的风险排序能力（ranking ability）越强。</w:t>
      </w:r>
    </w:p>
    <w:p w14:paraId="7D798FE1">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KS统计量是基于经验累积分布函数（Empirical Cumulative Distribution Function，ECDF)建立的，一般定义为：</w:t>
      </w:r>
    </w:p>
    <w:p w14:paraId="3B9193F0">
      <w:pPr>
        <w:ind w:firstLine="480"/>
        <w:rPr>
          <w:rFonts w:hint="eastAsia" w:asciiTheme="minorEastAsia" w:hAnsiTheme="minorEastAsia" w:eastAsiaTheme="minorEastAsia" w:cstheme="minorEastAsia"/>
        </w:rPr>
      </w:pPr>
      <m:oMathPara>
        <m:oMath>
          <m:r>
            <m:rPr/>
            <w:rPr>
              <w:rFonts w:hint="eastAsia" w:ascii="DejaVu Math TeX Gyre" w:hAnsi="DejaVu Math TeX Gyre" w:eastAsiaTheme="minorEastAsia" w:cstheme="minorEastAsia"/>
            </w:rPr>
            <m:t>ks=</m:t>
          </m:r>
          <m:r>
            <m:rPr>
              <m:sty m:val="p"/>
            </m:rPr>
            <w:rPr>
              <w:rFonts w:hint="eastAsia" w:ascii="DejaVu Math TeX Gyre" w:hAnsi="DejaVu Math TeX Gyre" w:eastAsiaTheme="minorEastAsia" w:cstheme="minorEastAsia"/>
            </w:rPr>
            <m:t>max⁡</m:t>
          </m:r>
          <m:d>
            <m:dPr>
              <m:begChr m:val="{"/>
              <m:endChr m:val="}"/>
              <m:ctrlPr>
                <w:rPr>
                  <w:rFonts w:hint="eastAsia" w:ascii="DejaVu Math TeX Gyre" w:hAnsi="DejaVu Math TeX Gyre" w:eastAsiaTheme="minorEastAsia" w:cstheme="minorEastAsia"/>
                  <w:i/>
                </w:rPr>
              </m:ctrlPr>
            </m:dPr>
            <m:e>
              <m:d>
                <m:dPr>
                  <m:begChr m:val="|"/>
                  <m:endChr m:val="|"/>
                  <m:ctrlPr>
                    <w:rPr>
                      <w:rFonts w:hint="eastAsia" w:ascii="DejaVu Math TeX Gyre" w:hAnsi="DejaVu Math TeX Gyre" w:eastAsiaTheme="minorEastAsia" w:cstheme="minorEastAsia"/>
                      <w:i/>
                    </w:rPr>
                  </m:ctrlPr>
                </m:dPr>
                <m:e>
                  <m:r>
                    <m:rPr/>
                    <w:rPr>
                      <w:rFonts w:hint="eastAsia" w:ascii="DejaVu Math TeX Gyre" w:hAnsi="DejaVu Math TeX Gyre" w:eastAsiaTheme="minorEastAsia" w:cstheme="minorEastAsia"/>
                    </w:rPr>
                    <m:t>cum</m:t>
                  </m:r>
                  <m:d>
                    <m:dPr>
                      <m:ctrlPr>
                        <w:rPr>
                          <w:rFonts w:hint="eastAsia" w:ascii="DejaVu Math TeX Gyre" w:hAnsi="DejaVu Math TeX Gyre" w:eastAsiaTheme="minorEastAsia" w:cstheme="minorEastAsia"/>
                          <w:i/>
                        </w:rPr>
                      </m:ctrlPr>
                    </m:dPr>
                    <m:e>
                      <m:r>
                        <m:rPr/>
                        <w:rPr>
                          <w:rFonts w:hint="eastAsia" w:ascii="DejaVu Math TeX Gyre" w:hAnsi="DejaVu Math TeX Gyre" w:eastAsiaTheme="minorEastAsia" w:cstheme="minorEastAsia"/>
                        </w:rPr>
                        <m:t>bad_rate</m:t>
                      </m:r>
                      <m:ctrlPr>
                        <w:rPr>
                          <w:rFonts w:hint="eastAsia" w:ascii="DejaVu Math TeX Gyre" w:hAnsi="DejaVu Math TeX Gyre" w:eastAsiaTheme="minorEastAsia" w:cstheme="minorEastAsia"/>
                          <w:i/>
                        </w:rPr>
                      </m:ctrlPr>
                    </m:e>
                  </m:d>
                  <m:r>
                    <m:rPr/>
                    <w:rPr>
                      <w:rFonts w:hint="eastAsia" w:ascii="DejaVu Math TeX Gyre" w:hAnsi="DejaVu Math TeX Gyre" w:eastAsiaTheme="minorEastAsia" w:cstheme="minorEastAsia"/>
                    </w:rPr>
                    <m:t>−cum(good_rate)</m:t>
                  </m:r>
                  <m:ctrlPr>
                    <w:rPr>
                      <w:rFonts w:hint="eastAsia" w:ascii="DejaVu Math TeX Gyre" w:hAnsi="DejaVu Math TeX Gyre" w:eastAsiaTheme="minorEastAsia" w:cstheme="minorEastAsia"/>
                      <w:i/>
                    </w:rPr>
                  </m:ctrlPr>
                </m:e>
              </m:d>
              <m:ctrlPr>
                <w:rPr>
                  <w:rFonts w:hint="eastAsia" w:ascii="DejaVu Math TeX Gyre" w:hAnsi="DejaVu Math TeX Gyre" w:eastAsiaTheme="minorEastAsia" w:cstheme="minorEastAsia"/>
                  <w:i/>
                </w:rPr>
              </m:ctrlPr>
            </m:e>
          </m:d>
        </m:oMath>
      </m:oMathPara>
    </w:p>
    <w:p w14:paraId="6B8A90E9">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KS的常见方法是这样的：</w:t>
      </w:r>
    </w:p>
    <w:p w14:paraId="3DE61C6D">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1. 对变量进行分箱（binning），可以选择等频、等距，或者自定义距离。</w:t>
      </w:r>
    </w:p>
    <w:p w14:paraId="3FDD5D16">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2. 计算每个分箱区间的好账户数(goods)和坏账户数(bads)。</w:t>
      </w:r>
    </w:p>
    <w:p w14:paraId="2A48E684">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3. 计算每个分箱区间的累计好账户数占总好账户数比率(cum_good_rate)和累计坏账户数占总坏账户数比率(cum_bad_rate)。</w:t>
      </w:r>
    </w:p>
    <w:p w14:paraId="49C02168">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4. 计算每个分箱区间累计坏账户占比与累计好账户占比差的绝对值，得到KS曲线。</w:t>
      </w:r>
    </w:p>
    <w:p w14:paraId="6ACE693F">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5. 在这些绝对值中取最大值，得到此变量最终的KS值。</w:t>
      </w:r>
    </w:p>
    <w:p w14:paraId="0BA88742">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KS值可以反映模型的最优区分效果，此时所取的阈值一般作为定义好坏用户的最优阈值。KS值越大，模型的预测准确性越好。在应用实践中，其评价标准如下：</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4536"/>
      </w:tblGrid>
      <w:tr w14:paraId="6FEF83CA">
        <w:trPr>
          <w:jc w:val="center"/>
        </w:trPr>
        <w:tc>
          <w:tcPr>
            <w:tcW w:w="0" w:type="dxa"/>
            <w:tcBorders>
              <w:top w:val="nil"/>
              <w:left w:val="nil"/>
              <w:bottom w:val="nil"/>
              <w:right w:val="nil"/>
              <w:insideV w:val="nil"/>
            </w:tcBorders>
            <w:shd w:val="clear" w:color="auto" w:fill="C00000"/>
          </w:tcPr>
          <w:p w14:paraId="5B599BB5">
            <w:pPr>
              <w:spacing w:before="0" w:after="0"/>
              <w:ind w:firstLine="0" w:firstLineChars="0"/>
              <w:jc w:val="center"/>
              <w:rPr>
                <w:rFonts w:hint="eastAsia" w:asciiTheme="minorEastAsia" w:hAnsiTheme="minorEastAsia" w:eastAsiaTheme="minorEastAsia" w:cstheme="minorEastAsia"/>
                <w:b/>
                <w:bCs/>
                <w:color w:val="FFFFFF"/>
                <w:szCs w:val="24"/>
              </w:rPr>
            </w:pPr>
            <w:r>
              <w:rPr>
                <w:rFonts w:hint="eastAsia" w:asciiTheme="minorEastAsia" w:hAnsiTheme="minorEastAsia" w:eastAsiaTheme="minorEastAsia" w:cstheme="minorEastAsia"/>
                <w:b/>
                <w:bCs w:val="0"/>
                <w:color w:val="FFFFFF"/>
                <w:szCs w:val="24"/>
              </w:rPr>
              <w:t>KS范围</w:t>
            </w:r>
          </w:p>
        </w:tc>
        <w:tc>
          <w:tcPr>
            <w:tcW w:w="0" w:type="dxa"/>
            <w:tcBorders>
              <w:top w:val="nil"/>
              <w:left w:val="nil"/>
              <w:bottom w:val="nil"/>
              <w:right w:val="nil"/>
              <w:insideV w:val="nil"/>
            </w:tcBorders>
            <w:shd w:val="clear" w:color="auto" w:fill="C00000"/>
          </w:tcPr>
          <w:p w14:paraId="17B75974">
            <w:pPr>
              <w:spacing w:before="0" w:after="0"/>
              <w:ind w:firstLine="0" w:firstLineChars="0"/>
              <w:jc w:val="center"/>
              <w:rPr>
                <w:rFonts w:hint="eastAsia" w:asciiTheme="minorEastAsia" w:hAnsiTheme="minorEastAsia" w:eastAsiaTheme="minorEastAsia" w:cstheme="minorEastAsia"/>
                <w:b/>
                <w:bCs/>
                <w:color w:val="FFFFFF"/>
                <w:szCs w:val="24"/>
              </w:rPr>
            </w:pPr>
            <w:r>
              <w:rPr>
                <w:rFonts w:hint="eastAsia" w:asciiTheme="minorEastAsia" w:hAnsiTheme="minorEastAsia" w:eastAsiaTheme="minorEastAsia" w:cstheme="minorEastAsia"/>
                <w:b/>
                <w:bCs w:val="0"/>
                <w:color w:val="FFFFFF"/>
                <w:szCs w:val="24"/>
              </w:rPr>
              <w:t>预测效果</w:t>
            </w:r>
          </w:p>
        </w:tc>
      </w:tr>
      <w:tr w14:paraId="2D8EC48F">
        <w:trPr>
          <w:trHeight w:val="223" w:hRule="atLeast"/>
          <w:jc w:val="center"/>
        </w:trPr>
        <w:tc>
          <w:tcPr>
            <w:tcW w:w="2689" w:type="dxa"/>
          </w:tcPr>
          <w:p w14:paraId="529FD59E">
            <w:pPr>
              <w:spacing w:before="0" w:after="0"/>
              <w:ind w:firstLine="48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rPr>
              <w:t>&lt;0.2</w:t>
            </w:r>
          </w:p>
        </w:tc>
        <w:tc>
          <w:tcPr>
            <w:tcW w:w="4536" w:type="dxa"/>
          </w:tcPr>
          <w:p w14:paraId="58D2E457">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模型无鉴别能力</w:t>
            </w:r>
          </w:p>
        </w:tc>
      </w:tr>
      <w:tr w14:paraId="0568B451">
        <w:trPr>
          <w:jc w:val="center"/>
        </w:trPr>
        <w:tc>
          <w:tcPr>
            <w:tcW w:w="2689" w:type="dxa"/>
          </w:tcPr>
          <w:p w14:paraId="59176B74">
            <w:pPr>
              <w:spacing w:before="0" w:after="0"/>
              <w:ind w:firstLine="48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rPr>
              <w:t>0.20-0.40</w:t>
            </w:r>
          </w:p>
        </w:tc>
        <w:tc>
          <w:tcPr>
            <w:tcW w:w="4536" w:type="dxa"/>
          </w:tcPr>
          <w:p w14:paraId="7282223F">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模型勉强接受</w:t>
            </w:r>
          </w:p>
        </w:tc>
      </w:tr>
      <w:tr w14:paraId="4B7F574C">
        <w:trPr>
          <w:jc w:val="center"/>
        </w:trPr>
        <w:tc>
          <w:tcPr>
            <w:tcW w:w="2689" w:type="dxa"/>
          </w:tcPr>
          <w:p w14:paraId="1CDA2A6B">
            <w:pPr>
              <w:spacing w:before="0" w:after="0"/>
              <w:ind w:firstLine="48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rPr>
              <w:t>0.41-0.50</w:t>
            </w:r>
          </w:p>
        </w:tc>
        <w:tc>
          <w:tcPr>
            <w:tcW w:w="4536" w:type="dxa"/>
          </w:tcPr>
          <w:p w14:paraId="789A1E0A">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模型具有区别能力</w:t>
            </w:r>
          </w:p>
        </w:tc>
      </w:tr>
      <w:tr w14:paraId="3D0D0B56">
        <w:trPr>
          <w:jc w:val="center"/>
        </w:trPr>
        <w:tc>
          <w:tcPr>
            <w:tcW w:w="2689" w:type="dxa"/>
          </w:tcPr>
          <w:p w14:paraId="6F44ED93">
            <w:pPr>
              <w:spacing w:before="0" w:after="0"/>
              <w:ind w:firstLine="48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rPr>
              <w:t>0.51-0.60</w:t>
            </w:r>
          </w:p>
        </w:tc>
        <w:tc>
          <w:tcPr>
            <w:tcW w:w="4536" w:type="dxa"/>
          </w:tcPr>
          <w:p w14:paraId="425B20FB">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模型有很好的区别能力</w:t>
            </w:r>
          </w:p>
        </w:tc>
      </w:tr>
      <w:tr w14:paraId="00DC7F17">
        <w:trPr>
          <w:jc w:val="center"/>
        </w:trPr>
        <w:tc>
          <w:tcPr>
            <w:tcW w:w="2689" w:type="dxa"/>
          </w:tcPr>
          <w:p w14:paraId="3878A707">
            <w:pPr>
              <w:spacing w:before="0" w:after="0"/>
              <w:ind w:firstLine="48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rPr>
              <w:t>0.61-0.75</w:t>
            </w:r>
          </w:p>
        </w:tc>
        <w:tc>
          <w:tcPr>
            <w:tcW w:w="4536" w:type="dxa"/>
          </w:tcPr>
          <w:p w14:paraId="07AC87A5">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模型有非常好的区别能力</w:t>
            </w:r>
          </w:p>
        </w:tc>
      </w:tr>
      <w:tr w14:paraId="02481B3E">
        <w:trPr>
          <w:jc w:val="center"/>
        </w:trPr>
        <w:tc>
          <w:tcPr>
            <w:tcW w:w="2689" w:type="dxa"/>
          </w:tcPr>
          <w:p w14:paraId="26044709">
            <w:pPr>
              <w:spacing w:before="0" w:after="0"/>
              <w:ind w:firstLine="48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rPr>
              <w:t>&gt;0.75</w:t>
            </w:r>
          </w:p>
        </w:tc>
        <w:tc>
          <w:tcPr>
            <w:tcW w:w="4536" w:type="dxa"/>
          </w:tcPr>
          <w:p w14:paraId="0D25E829">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模型异常，很有可能有问题</w:t>
            </w:r>
          </w:p>
        </w:tc>
      </w:tr>
    </w:tbl>
    <w:p w14:paraId="2349C70B">
      <w:pPr>
        <w:pStyle w:val="3"/>
        <w:numPr>
          <w:ilvl w:val="1"/>
          <w:numId w:val="1"/>
        </w:numPr>
        <w:ind w:firstLineChars="0"/>
        <w:rPr>
          <w:rFonts w:hint="eastAsia" w:asciiTheme="minorEastAsia" w:hAnsiTheme="minorEastAsia" w:eastAsiaTheme="minorEastAsia" w:cstheme="minorEastAsia"/>
        </w:rPr>
      </w:pPr>
      <w:bookmarkStart w:id="36" w:name="_Toc109830638"/>
      <w:bookmarkStart w:id="37" w:name="_Toc213946244"/>
      <w:r>
        <w:rPr>
          <w:rFonts w:hint="eastAsia" w:asciiTheme="minorEastAsia" w:hAnsiTheme="minorEastAsia" w:eastAsiaTheme="minorEastAsia" w:cstheme="minorEastAsia"/>
        </w:rPr>
        <w:t>AUC值</w:t>
      </w:r>
      <w:bookmarkEnd w:id="36"/>
      <w:bookmarkEnd w:id="37"/>
    </w:p>
    <w:p w14:paraId="6065C4F4">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AUC（Area Under Curve）被定义为ROC曲线下与坐标轴围成的面积。因此在计算auc之前，需要先熟悉roc曲线。</w:t>
      </w:r>
    </w:p>
    <w:p w14:paraId="3B41B692">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ROC（Receiver Operating Characteristic）曲线，又称接受者操作特征曲线。该曲线最早应用于雷达信号检测领域，用于区分信号与噪声。后来人们将其用于评价模型的预测能力，ROC曲线是基于混淆矩阵得出的。</w:t>
      </w:r>
    </w:p>
    <w:p w14:paraId="6305CCD0">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ROC曲线中的主要两个指标就是真正率和假正率，其中横坐标为假正率（FPR），纵坐标为真正率（TPR）。这两种类指标的计算方法如下：</w:t>
      </w:r>
    </w:p>
    <w:p w14:paraId="708F363B">
      <w:pPr>
        <w:ind w:firstLine="482"/>
        <w:rPr>
          <w:rFonts w:hint="eastAsia" w:asciiTheme="minorEastAsia" w:hAnsiTheme="minorEastAsia" w:eastAsiaTheme="minorEastAsia" w:cstheme="minorEastAsia"/>
        </w:rPr>
      </w:pPr>
      <w:r>
        <w:rPr>
          <w:rFonts w:hint="eastAsia" w:asciiTheme="minorEastAsia" w:hAnsiTheme="minorEastAsia" w:eastAsiaTheme="minorEastAsia" w:cstheme="minorEastAsia"/>
          <w:b/>
        </w:rPr>
        <w:t>伪阳性率（FPR）</w:t>
      </w:r>
      <w:r>
        <w:rPr>
          <w:rFonts w:hint="eastAsia" w:asciiTheme="minorEastAsia" w:hAnsiTheme="minorEastAsia" w:eastAsiaTheme="minorEastAsia" w:cstheme="minorEastAsia"/>
        </w:rPr>
        <w:t>：判定为正例却不是真正例的概率，即真负例中判为正例的概率</w:t>
      </w:r>
    </w:p>
    <w:p w14:paraId="41205A23">
      <w:pPr>
        <w:ind w:firstLine="420" w:firstLineChars="175"/>
        <w:rPr>
          <w:rFonts w:hint="eastAsia" w:asciiTheme="minorEastAsia" w:hAnsiTheme="minorEastAsia" w:eastAsiaTheme="minorEastAsia" w:cstheme="minorEastAsia"/>
        </w:rPr>
      </w:pPr>
      <m:oMathPara>
        <m:oMath>
          <m:r>
            <m:rPr/>
            <w:rPr>
              <w:rFonts w:hint="eastAsia" w:ascii="DejaVu Math TeX Gyre" w:hAnsi="DejaVu Math TeX Gyre" w:eastAsiaTheme="minorEastAsia" w:cstheme="minorEastAsia"/>
            </w:rPr>
            <m:t xml:space="preserve">FPR= </m:t>
          </m:r>
          <m:f>
            <m:fPr>
              <m:ctrlPr>
                <w:rPr>
                  <w:rFonts w:hint="eastAsia" w:ascii="DejaVu Math TeX Gyre" w:hAnsi="DejaVu Math TeX Gyre" w:eastAsiaTheme="minorEastAsia" w:cstheme="minorEastAsia"/>
                  <w:i/>
                </w:rPr>
              </m:ctrlPr>
            </m:fPr>
            <m:num>
              <m:r>
                <m:rPr/>
                <w:rPr>
                  <w:rFonts w:hint="eastAsia" w:ascii="DejaVu Math TeX Gyre" w:hAnsi="DejaVu Math TeX Gyre" w:eastAsiaTheme="minorEastAsia" w:cstheme="minorEastAsia"/>
                </w:rPr>
                <m:t>FP</m:t>
              </m:r>
              <m:ctrlPr>
                <w:rPr>
                  <w:rFonts w:hint="eastAsia" w:ascii="DejaVu Math TeX Gyre" w:hAnsi="DejaVu Math TeX Gyre" w:eastAsiaTheme="minorEastAsia" w:cstheme="minorEastAsia"/>
                  <w:i/>
                </w:rPr>
              </m:ctrlPr>
            </m:num>
            <m:den>
              <m:r>
                <m:rPr/>
                <w:rPr>
                  <w:rFonts w:hint="eastAsia" w:ascii="DejaVu Math TeX Gyre" w:hAnsi="DejaVu Math TeX Gyre" w:eastAsiaTheme="minorEastAsia" w:cstheme="minorEastAsia"/>
                </w:rPr>
                <m:t>FP+TN</m:t>
              </m:r>
              <m:ctrlPr>
                <w:rPr>
                  <w:rFonts w:hint="eastAsia" w:ascii="DejaVu Math TeX Gyre" w:hAnsi="DejaVu Math TeX Gyre" w:eastAsiaTheme="minorEastAsia" w:cstheme="minorEastAsia"/>
                  <w:i/>
                </w:rPr>
              </m:ctrlPr>
            </m:den>
          </m:f>
        </m:oMath>
      </m:oMathPara>
    </w:p>
    <w:p w14:paraId="0BFCA63F">
      <w:pPr>
        <w:ind w:firstLine="482"/>
        <w:rPr>
          <w:rFonts w:hint="eastAsia" w:asciiTheme="minorEastAsia" w:hAnsiTheme="minorEastAsia" w:eastAsiaTheme="minorEastAsia" w:cstheme="minorEastAsia"/>
        </w:rPr>
      </w:pPr>
      <w:r>
        <w:rPr>
          <w:rFonts w:hint="eastAsia" w:asciiTheme="minorEastAsia" w:hAnsiTheme="minorEastAsia" w:eastAsiaTheme="minorEastAsia" w:cstheme="minorEastAsia"/>
          <w:b/>
        </w:rPr>
        <w:t>真阳性率（TPR）</w:t>
      </w:r>
      <w:r>
        <w:rPr>
          <w:rFonts w:hint="eastAsia" w:asciiTheme="minorEastAsia" w:hAnsiTheme="minorEastAsia" w:eastAsiaTheme="minorEastAsia" w:cstheme="minorEastAsia"/>
        </w:rPr>
        <w:t>：判定为正例也是真正例的概率，即真正例中判为正例的概率（也即正例召回率）</w:t>
      </w:r>
    </w:p>
    <w:p w14:paraId="76827C7A">
      <w:pPr>
        <w:ind w:firstLine="1440" w:firstLineChars="600"/>
        <w:rPr>
          <w:rFonts w:hint="eastAsia" w:asciiTheme="minorEastAsia" w:hAnsiTheme="minorEastAsia" w:eastAsiaTheme="minorEastAsia" w:cstheme="minorEastAsia"/>
        </w:rPr>
      </w:pPr>
      <m:oMathPara>
        <m:oMath>
          <m:r>
            <m:rPr/>
            <w:rPr>
              <w:rFonts w:hint="eastAsia" w:ascii="DejaVu Math TeX Gyre" w:hAnsi="DejaVu Math TeX Gyre" w:eastAsiaTheme="minorEastAsia" w:cstheme="minorEastAsia"/>
            </w:rPr>
            <m:t xml:space="preserve">TPR= </m:t>
          </m:r>
          <m:f>
            <m:fPr>
              <m:ctrlPr>
                <w:rPr>
                  <w:rFonts w:hint="eastAsia" w:ascii="DejaVu Math TeX Gyre" w:hAnsi="DejaVu Math TeX Gyre" w:eastAsiaTheme="minorEastAsia" w:cstheme="minorEastAsia"/>
                  <w:i/>
                </w:rPr>
              </m:ctrlPr>
            </m:fPr>
            <m:num>
              <m:r>
                <m:rPr/>
                <w:rPr>
                  <w:rFonts w:hint="eastAsia" w:ascii="DejaVu Math TeX Gyre" w:hAnsi="DejaVu Math TeX Gyre" w:eastAsiaTheme="minorEastAsia" w:cstheme="minorEastAsia"/>
                </w:rPr>
                <m:t>TP</m:t>
              </m:r>
              <m:ctrlPr>
                <w:rPr>
                  <w:rFonts w:hint="eastAsia" w:ascii="DejaVu Math TeX Gyre" w:hAnsi="DejaVu Math TeX Gyre" w:eastAsiaTheme="minorEastAsia" w:cstheme="minorEastAsia"/>
                  <w:i/>
                </w:rPr>
              </m:ctrlPr>
            </m:num>
            <m:den>
              <m:r>
                <m:rPr/>
                <w:rPr>
                  <w:rFonts w:hint="eastAsia" w:ascii="DejaVu Math TeX Gyre" w:hAnsi="DejaVu Math TeX Gyre" w:eastAsiaTheme="minorEastAsia" w:cstheme="minorEastAsia"/>
                </w:rPr>
                <m:t>TP+FN</m:t>
              </m:r>
              <m:ctrlPr>
                <w:rPr>
                  <w:rFonts w:hint="eastAsia" w:ascii="DejaVu Math TeX Gyre" w:hAnsi="DejaVu Math TeX Gyre" w:eastAsiaTheme="minorEastAsia" w:cstheme="minorEastAsia"/>
                  <w:i/>
                </w:rPr>
              </m:ctrlPr>
            </m:den>
          </m:f>
        </m:oMath>
      </m:oMathPara>
    </w:p>
    <w:p w14:paraId="698BB9BF">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FPR表示模型虚报的响应程度，而TPR表示模型预测响应的覆盖程度。我们所希望的当然是：虚报的越少越好，覆盖的越多越好。所以总结一下就是TPR越高，同时FPR越低（即ROC曲线越陡），那么模型的性能就越好。</w:t>
      </w:r>
    </w:p>
    <w:p w14:paraId="3061CF7F">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为了计算ROC曲线上的点，可以使用不同的分类阈值多次评估逻辑回归模型，但这样做效率非常低。幸运的是，有一种基于排序的高效算法可以为我们提供此类信息，这种算法称为曲线下面积（Area Under Curve，AUC）。比较有意思的是，如果我们连接对角线，它的面积正好是0.5。对角线的实际含义是：随机判断响应与不响应，正负样本覆盖率应该都是50%，表示随机效果。ROC曲线越陡越好，所以理想值就是1，一个正方形，而最差的随机判断都有0.5，所以一般AUC的值是介于0.5到1之间的。在应用实践中，其评价标准如下：</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4819"/>
      </w:tblGrid>
      <w:tr w14:paraId="225C0CC3">
        <w:trPr>
          <w:jc w:val="center"/>
        </w:trPr>
        <w:tc>
          <w:tcPr>
            <w:tcW w:w="0" w:type="dxa"/>
            <w:tcBorders>
              <w:top w:val="nil"/>
              <w:left w:val="nil"/>
              <w:bottom w:val="nil"/>
              <w:right w:val="nil"/>
              <w:insideV w:val="nil"/>
            </w:tcBorders>
            <w:shd w:val="clear" w:color="auto" w:fill="C00000"/>
          </w:tcPr>
          <w:p w14:paraId="3361FF53">
            <w:pPr>
              <w:spacing w:before="0" w:after="0"/>
              <w:ind w:firstLine="482"/>
              <w:rPr>
                <w:rFonts w:hint="eastAsia" w:asciiTheme="minorEastAsia" w:hAnsiTheme="minorEastAsia" w:eastAsiaTheme="minorEastAsia" w:cstheme="minorEastAsia"/>
                <w:b/>
                <w:bCs/>
                <w:color w:val="FFFFFF" w:themeColor="background1"/>
                <w14:textFill>
                  <w14:solidFill>
                    <w14:schemeClr w14:val="bg1"/>
                  </w14:solidFill>
                </w14:textFill>
              </w:rPr>
            </w:pPr>
            <w:r>
              <w:rPr>
                <w:rFonts w:hint="eastAsia" w:asciiTheme="minorEastAsia" w:hAnsiTheme="minorEastAsia" w:eastAsiaTheme="minorEastAsia" w:cstheme="minorEastAsia"/>
                <w:b/>
                <w:bCs/>
                <w:color w:val="FFFFFF" w:themeColor="background1"/>
                <w14:textFill>
                  <w14:solidFill>
                    <w14:schemeClr w14:val="bg1"/>
                  </w14:solidFill>
                </w14:textFill>
              </w:rPr>
              <w:t>AUC范围</w:t>
            </w:r>
          </w:p>
        </w:tc>
        <w:tc>
          <w:tcPr>
            <w:tcW w:w="0" w:type="dxa"/>
            <w:tcBorders>
              <w:top w:val="nil"/>
              <w:left w:val="nil"/>
              <w:bottom w:val="nil"/>
              <w:right w:val="nil"/>
              <w:insideV w:val="nil"/>
            </w:tcBorders>
            <w:shd w:val="clear" w:color="auto" w:fill="C00000"/>
          </w:tcPr>
          <w:p w14:paraId="518CD1DE">
            <w:pPr>
              <w:spacing w:before="0" w:after="0"/>
              <w:ind w:firstLine="482"/>
              <w:rPr>
                <w:rFonts w:hint="eastAsia" w:asciiTheme="minorEastAsia" w:hAnsiTheme="minorEastAsia" w:eastAsiaTheme="minorEastAsia" w:cstheme="minorEastAsia"/>
                <w:b/>
                <w:bCs/>
                <w:color w:val="FFFFFF" w:themeColor="background1"/>
                <w14:textFill>
                  <w14:solidFill>
                    <w14:schemeClr w14:val="bg1"/>
                  </w14:solidFill>
                </w14:textFill>
              </w:rPr>
            </w:pPr>
            <w:r>
              <w:rPr>
                <w:rFonts w:hint="eastAsia" w:asciiTheme="minorEastAsia" w:hAnsiTheme="minorEastAsia" w:eastAsiaTheme="minorEastAsia" w:cstheme="minorEastAsia"/>
                <w:b/>
                <w:bCs/>
                <w:color w:val="FFFFFF" w:themeColor="background1"/>
                <w14:textFill>
                  <w14:solidFill>
                    <w14:schemeClr w14:val="bg1"/>
                  </w14:solidFill>
                </w14:textFill>
              </w:rPr>
              <w:t>预测效果</w:t>
            </w:r>
          </w:p>
        </w:tc>
      </w:tr>
      <w:tr w14:paraId="770B707C">
        <w:trPr>
          <w:jc w:val="center"/>
        </w:trPr>
        <w:tc>
          <w:tcPr>
            <w:tcW w:w="2689" w:type="dxa"/>
          </w:tcPr>
          <w:p w14:paraId="406269E2">
            <w:pPr>
              <w:spacing w:before="0" w:after="0"/>
              <w:ind w:firstLine="48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rPr>
              <w:t>0.50 - 0.70</w:t>
            </w:r>
          </w:p>
        </w:tc>
        <w:tc>
          <w:tcPr>
            <w:tcW w:w="4819" w:type="dxa"/>
          </w:tcPr>
          <w:p w14:paraId="1A84E32A">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效果较低</w:t>
            </w:r>
          </w:p>
        </w:tc>
      </w:tr>
      <w:tr w14:paraId="10777A15">
        <w:trPr>
          <w:jc w:val="center"/>
        </w:trPr>
        <w:tc>
          <w:tcPr>
            <w:tcW w:w="2689" w:type="dxa"/>
          </w:tcPr>
          <w:p w14:paraId="0CE74806">
            <w:pPr>
              <w:spacing w:before="0" w:after="0"/>
              <w:ind w:firstLine="48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rPr>
              <w:t>0.70 - 0.85</w:t>
            </w:r>
          </w:p>
        </w:tc>
        <w:tc>
          <w:tcPr>
            <w:tcW w:w="4819" w:type="dxa"/>
          </w:tcPr>
          <w:p w14:paraId="1FC2D524">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效果一般</w:t>
            </w:r>
          </w:p>
        </w:tc>
      </w:tr>
      <w:tr w14:paraId="6E99BCCA">
        <w:trPr>
          <w:jc w:val="center"/>
        </w:trPr>
        <w:tc>
          <w:tcPr>
            <w:tcW w:w="2689" w:type="dxa"/>
          </w:tcPr>
          <w:p w14:paraId="52932D5A">
            <w:pPr>
              <w:spacing w:before="0" w:after="0"/>
              <w:ind w:firstLine="48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rPr>
              <w:t>0.85 - 0.95</w:t>
            </w:r>
          </w:p>
        </w:tc>
        <w:tc>
          <w:tcPr>
            <w:tcW w:w="4819" w:type="dxa"/>
          </w:tcPr>
          <w:p w14:paraId="733FB899">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效果很好</w:t>
            </w:r>
          </w:p>
        </w:tc>
      </w:tr>
      <w:tr w14:paraId="74E1D1F4">
        <w:trPr>
          <w:jc w:val="center"/>
        </w:trPr>
        <w:tc>
          <w:tcPr>
            <w:tcW w:w="2689" w:type="dxa"/>
          </w:tcPr>
          <w:p w14:paraId="1AEC914A">
            <w:pPr>
              <w:spacing w:before="0" w:after="0"/>
              <w:ind w:firstLine="480"/>
              <w:rPr>
                <w:rFonts w:hint="eastAsia" w:asciiTheme="minorEastAsia" w:hAnsiTheme="minorEastAsia" w:eastAsiaTheme="minorEastAsia" w:cstheme="minorEastAsia"/>
                <w:b w:val="0"/>
                <w:bCs/>
              </w:rPr>
            </w:pPr>
            <w:r>
              <w:rPr>
                <w:rFonts w:hint="eastAsia" w:asciiTheme="minorEastAsia" w:hAnsiTheme="minorEastAsia" w:eastAsiaTheme="minorEastAsia" w:cstheme="minorEastAsia"/>
                <w:b w:val="0"/>
                <w:bCs/>
              </w:rPr>
              <w:t>0.95 – 1.0</w:t>
            </w:r>
          </w:p>
        </w:tc>
        <w:tc>
          <w:tcPr>
            <w:tcW w:w="4819" w:type="dxa"/>
          </w:tcPr>
          <w:p w14:paraId="008E79C3">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效果非常好，但一般不太可能</w:t>
            </w:r>
          </w:p>
        </w:tc>
      </w:tr>
    </w:tbl>
    <w:p w14:paraId="16406C9D">
      <w:pPr>
        <w:ind w:firstLine="0" w:firstLineChars="0"/>
        <w:rPr>
          <w:rFonts w:hint="eastAsia" w:asciiTheme="minorEastAsia" w:hAnsiTheme="minorEastAsia" w:eastAsiaTheme="minorEastAsia" w:cstheme="minorEastAsia"/>
        </w:rPr>
      </w:pPr>
    </w:p>
    <w:p w14:paraId="40938280">
      <w:pPr>
        <w:pStyle w:val="3"/>
        <w:numPr>
          <w:ilvl w:val="1"/>
          <w:numId w:val="1"/>
        </w:numPr>
        <w:ind w:firstLineChars="0"/>
        <w:rPr>
          <w:rFonts w:hint="eastAsia" w:asciiTheme="minorEastAsia" w:hAnsiTheme="minorEastAsia" w:eastAsiaTheme="minorEastAsia" w:cstheme="minorEastAsia"/>
        </w:rPr>
      </w:pPr>
      <w:bookmarkStart w:id="38" w:name="_Toc213946245"/>
      <w:r>
        <w:rPr>
          <w:rFonts w:hint="eastAsia" w:asciiTheme="minorEastAsia" w:hAnsiTheme="minorEastAsia" w:eastAsiaTheme="minorEastAsia" w:cstheme="minorEastAsia"/>
        </w:rPr>
        <w:t>Gini系数</w:t>
      </w:r>
      <w:bookmarkEnd w:id="38"/>
    </w:p>
    <w:p w14:paraId="76023C91">
      <w:pPr>
        <w:shd w:val="clear" w:color="auto" w:fill="FFFFFF"/>
        <w:spacing w:before="336" w:after="336"/>
        <w:ind w:firstLine="540"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Gini系数的取值范围在-1到1之间，0表示模型预测无好于随机猜测，1则表示模型预测完全正确。它是一种常用的模型性能评估指标，可以帮助我们理解模型在区分正负样本方面的能力。</w:t>
      </w:r>
    </w:p>
    <w:p w14:paraId="4EDA7F3C">
      <w:pPr>
        <w:shd w:val="clear" w:color="auto" w:fill="FFFFFF"/>
        <w:spacing w:before="336" w:after="336"/>
        <w:ind w:firstLine="540" w:firstLineChars="0"/>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t>需要注意的是，Gini系数与机器学习中经常使用的基尼不纯度（Gini Impurity）是两个不同的概念。基尼不纯度是用来衡量数据的混乱程度的，其值越大，数据的混乱程度越高，通常在决策树和随机森林等树模型中做叶子生长判断时使用。而Gini系数则是用来衡量模型区分度的。</w:t>
      </w:r>
    </w:p>
    <w:p w14:paraId="2F5004AD">
      <w:pPr>
        <w:ind w:firstLine="0" w:firstLineChars="0"/>
        <w:rPr>
          <w:rFonts w:hint="eastAsia" w:asciiTheme="minorEastAsia" w:hAnsiTheme="minorEastAsia" w:eastAsiaTheme="minorEastAsia" w:cstheme="minorEastAsia"/>
          <w:color w:val="191B1F"/>
          <w:sz w:val="27"/>
          <w:szCs w:val="27"/>
          <w:shd w:val="clear" w:color="auto" w:fill="FFFFFF"/>
        </w:rPr>
      </w:pPr>
      <w:r>
        <w:rPr>
          <w:rFonts w:hint="eastAsia" w:asciiTheme="minorEastAsia" w:hAnsiTheme="minorEastAsia" w:eastAsiaTheme="minorEastAsia" w:cstheme="minorEastAsia"/>
          <w:color w:val="191B1F"/>
          <w:szCs w:val="24"/>
          <w:shd w:val="clear" w:color="auto" w:fill="FFFFFF"/>
        </w:rPr>
        <w:t>在计算Gini系数的时候通常会用到它和AUC之间的等式关系：</w:t>
      </w:r>
    </w:p>
    <w:p w14:paraId="2BD03F8F">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1562100" cy="252095"/>
            <wp:effectExtent l="0" t="0" r="762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1653603" cy="267285"/>
                    </a:xfrm>
                    <a:prstGeom prst="rect">
                      <a:avLst/>
                    </a:prstGeom>
                  </pic:spPr>
                </pic:pic>
              </a:graphicData>
            </a:graphic>
          </wp:inline>
        </w:drawing>
      </w:r>
    </w:p>
    <w:p w14:paraId="6F231B33">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623820" cy="2222500"/>
            <wp:effectExtent l="0" t="0" r="1270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2632727" cy="2229545"/>
                    </a:xfrm>
                    <a:prstGeom prst="rect">
                      <a:avLst/>
                    </a:prstGeom>
                  </pic:spPr>
                </pic:pic>
              </a:graphicData>
            </a:graphic>
          </wp:inline>
        </w:drawing>
      </w:r>
    </w:p>
    <w:p w14:paraId="30D773F5">
      <w:pPr>
        <w:shd w:val="clear" w:color="auto" w:fill="FFFFFF"/>
        <w:spacing w:before="336" w:after="336"/>
        <w:ind w:firstLine="480"/>
        <w:rPr>
          <w:rFonts w:hint="eastAsia" w:asciiTheme="minorEastAsia" w:hAnsiTheme="minorEastAsia" w:eastAsiaTheme="minorEastAsia" w:cstheme="minorEastAsia"/>
          <w:color w:val="191B1F"/>
          <w:szCs w:val="24"/>
        </w:rPr>
      </w:pPr>
      <w:r>
        <w:rPr>
          <w:rFonts w:hint="eastAsia" w:asciiTheme="minorEastAsia" w:hAnsiTheme="minorEastAsia" w:eastAsiaTheme="minorEastAsia" w:cstheme="minorEastAsia"/>
          <w:color w:val="191B1F"/>
          <w:szCs w:val="24"/>
        </w:rPr>
        <w:t>根据定义，Gini为图中A部分的面积除以A+B的面积。而AUC是ROC曲线下的面积即A部分的面积再加上下面三角形区域即1/2(横纵坐标最大值为1，正方形总面积为1，下三角形面积是正方形面积的一般)。</w:t>
      </w:r>
    </w:p>
    <w:p w14:paraId="54883E5E">
      <w:pPr>
        <w:ind w:firstLine="480"/>
        <w:jc w:val="center"/>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szCs w:val="24"/>
        </w:rPr>
        <w:drawing>
          <wp:inline distT="0" distB="0" distL="0" distR="0">
            <wp:extent cx="4654550" cy="1697990"/>
            <wp:effectExtent l="0" t="0" r="889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4668834" cy="1703737"/>
                    </a:xfrm>
                    <a:prstGeom prst="rect">
                      <a:avLst/>
                    </a:prstGeom>
                  </pic:spPr>
                </pic:pic>
              </a:graphicData>
            </a:graphic>
          </wp:inline>
        </w:drawing>
      </w:r>
    </w:p>
    <w:p w14:paraId="09CD771D">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color w:val="191B1F"/>
          <w:szCs w:val="24"/>
          <w:shd w:val="clear" w:color="auto" w:fill="FFFFFF"/>
        </w:rPr>
        <w:t>我们通过python代码，先按照面积定义手算一遍Gini系数的值，然后再用2AUC-1的公式验证数值的正确性。实际工作中，直接用2AUC-1来计算即可。</w:t>
      </w:r>
    </w:p>
    <w:p w14:paraId="2A5F5AA5">
      <w:pPr>
        <w:pStyle w:val="3"/>
        <w:numPr>
          <w:ilvl w:val="1"/>
          <w:numId w:val="1"/>
        </w:numPr>
        <w:ind w:firstLineChars="0"/>
        <w:rPr>
          <w:rFonts w:hint="eastAsia" w:asciiTheme="minorEastAsia" w:hAnsiTheme="minorEastAsia" w:eastAsiaTheme="minorEastAsia" w:cstheme="minorEastAsia"/>
        </w:rPr>
      </w:pPr>
      <w:bookmarkStart w:id="39" w:name="_Toc109830639"/>
      <w:bookmarkStart w:id="40" w:name="_Toc213946246"/>
      <w:r>
        <w:rPr>
          <w:rFonts w:hint="eastAsia" w:asciiTheme="minorEastAsia" w:hAnsiTheme="minorEastAsia" w:eastAsiaTheme="minorEastAsia" w:cstheme="minorEastAsia"/>
        </w:rPr>
        <w:t>PSI值</w:t>
      </w:r>
      <w:bookmarkEnd w:id="39"/>
      <w:bookmarkEnd w:id="40"/>
    </w:p>
    <w:p w14:paraId="27252DE1">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群体稳定性指标（Population Stability Index，PSI）反映了验证样本在各分数段的分布与建模样本分布的稳定性。在建模中，常用来筛选特征变量、评估模型稳定性。</w:t>
      </w:r>
    </w:p>
    <w:p w14:paraId="585DE495">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PSI的计算逻辑是需要有两个分布—实际分布（actual）和预期分布（expected）。其中，在建模时通常以训练样本（In the Sample， INS）作为预期分布，而验证样本通常作为实际分布。</w:t>
      </w:r>
    </w:p>
    <w:p w14:paraId="25170BC9">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验证样本一般包括样本外（Out of Sample，OOS）和跨时间样本（Out of Time，OOT）。计算公式如下：</w:t>
      </w:r>
    </w:p>
    <w:p w14:paraId="002BE7D4">
      <w:pPr>
        <w:ind w:firstLine="480"/>
        <w:rPr>
          <w:rFonts w:hint="eastAsia" w:asciiTheme="minorEastAsia" w:hAnsiTheme="minorEastAsia" w:eastAsiaTheme="minorEastAsia" w:cstheme="minorEastAsia"/>
        </w:rPr>
      </w:pPr>
      <m:oMathPara>
        <m:oMath>
          <m:r>
            <m:rPr>
              <m:sty m:val="p"/>
            </m:rPr>
            <w:rPr>
              <w:rFonts w:hint="eastAsia" w:ascii="DejaVu Math TeX Gyre" w:hAnsi="DejaVu Math TeX Gyre" w:eastAsiaTheme="minorEastAsia" w:cstheme="minorEastAsia"/>
            </w:rPr>
            <m:t>PSI=</m:t>
          </m:r>
          <m:nary>
            <m:naryPr>
              <m:chr m:val="∑"/>
              <m:limLoc m:val="undOvr"/>
              <m:ctrlPr>
                <w:rPr>
                  <w:rFonts w:hint="eastAsia" w:ascii="DejaVu Math TeX Gyre" w:hAnsi="DejaVu Math TeX Gyre" w:eastAsiaTheme="minorEastAsia" w:cstheme="minorEastAsia"/>
                </w:rPr>
              </m:ctrlPr>
            </m:naryPr>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up>
              <m:r>
                <m:rPr/>
                <w:rPr>
                  <w:rFonts w:hint="eastAsia" w:ascii="DejaVu Math TeX Gyre" w:hAnsi="DejaVu Math TeX Gyre" w:eastAsiaTheme="minorEastAsia" w:cstheme="minorEastAsia"/>
                </w:rPr>
                <m:t>N</m:t>
              </m:r>
              <m:ctrlPr>
                <w:rPr>
                  <w:rFonts w:hint="eastAsia" w:ascii="DejaVu Math TeX Gyre" w:hAnsi="DejaVu Math TeX Gyre" w:eastAsiaTheme="minorEastAsia" w:cstheme="minorEastAsia"/>
                </w:rPr>
              </m:ctrlPr>
            </m:sup>
            <m:e>
              <m:d>
                <m:dPr>
                  <m:ctrlPr>
                    <w:rPr>
                      <w:rFonts w:hint="eastAsia" w:ascii="DejaVu Math TeX Gyre" w:hAnsi="DejaVu Math TeX Gyre" w:eastAsiaTheme="minorEastAsia" w:cstheme="minorEastAsia"/>
                    </w:rPr>
                  </m:ctrlPr>
                </m:dPr>
                <m:e>
                  <m:sSub>
                    <m:sSubPr>
                      <m:ctrlPr>
                        <w:rPr>
                          <w:rFonts w:hint="eastAsia" w:ascii="DejaVu Math TeX Gyre" w:hAnsi="DejaVu Math TeX Gyre" w:eastAsiaTheme="minorEastAsia" w:cstheme="minorEastAsia"/>
                        </w:rPr>
                      </m:ctrlPr>
                    </m:sSubPr>
                    <m:e>
                      <m:r>
                        <m:rPr/>
                        <w:rPr>
                          <w:rFonts w:hint="eastAsia" w:ascii="DejaVu Math TeX Gyre" w:hAnsi="DejaVu Math TeX Gyre" w:eastAsiaTheme="minorEastAsia" w:cstheme="minorEastAsia"/>
                        </w:rPr>
                        <m:t>A</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r>
                    <m:rPr>
                      <m:sty m:val="p"/>
                    </m:rPr>
                    <w:rPr>
                      <w:rFonts w:hint="eastAsia" w:ascii="DejaVu Math TeX Gyre" w:hAnsi="DejaVu Math TeX Gyre" w:eastAsiaTheme="minorEastAsia" w:cstheme="minorEastAsia"/>
                    </w:rPr>
                    <m:t>−</m:t>
                  </m:r>
                  <m:sSub>
                    <m:sSubPr>
                      <m:ctrlPr>
                        <w:rPr>
                          <w:rFonts w:hint="eastAsia" w:ascii="DejaVu Math TeX Gyre" w:hAnsi="DejaVu Math TeX Gyre" w:eastAsiaTheme="minorEastAsia" w:cstheme="minorEastAsia"/>
                        </w:rPr>
                      </m:ctrlPr>
                    </m:sSubPr>
                    <m:e>
                      <m:r>
                        <m:rPr>
                          <m:sty m:val="p"/>
                        </m:rPr>
                        <w:rPr>
                          <w:rFonts w:hint="eastAsia" w:ascii="DejaVu Math TeX Gyre" w:hAnsi="DejaVu Math TeX Gyre" w:eastAsiaTheme="minorEastAsia" w:cstheme="minorEastAsia"/>
                        </w:rPr>
                        <m:t>E</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ctrlPr>
                    <w:rPr>
                      <w:rFonts w:hint="eastAsia" w:ascii="DejaVu Math TeX Gyre" w:hAnsi="DejaVu Math TeX Gyre" w:eastAsiaTheme="minorEastAsia" w:cstheme="minorEastAsia"/>
                    </w:rPr>
                  </m:ctrlPr>
                </m:e>
              </m:d>
              <m:r>
                <m:rPr>
                  <m:sty m:val="p"/>
                </m:rPr>
                <w:rPr>
                  <w:rFonts w:hint="eastAsia" w:ascii="DejaVu Math TeX Gyre" w:hAnsi="DejaVu Math TeX Gyre" w:eastAsiaTheme="minorEastAsia" w:cstheme="minorEastAsia"/>
                </w:rPr>
                <m:t>∗ln⁡(</m:t>
              </m:r>
              <m:sSub>
                <m:sSubPr>
                  <m:ctrlPr>
                    <w:rPr>
                      <w:rFonts w:hint="eastAsia" w:ascii="DejaVu Math TeX Gyre" w:hAnsi="DejaVu Math TeX Gyre" w:eastAsiaTheme="minorEastAsia" w:cstheme="minorEastAsia"/>
                    </w:rPr>
                  </m:ctrlPr>
                </m:sSubPr>
                <m:e>
                  <m:r>
                    <m:rPr/>
                    <w:rPr>
                      <w:rFonts w:hint="eastAsia" w:ascii="DejaVu Math TeX Gyre" w:hAnsi="DejaVu Math TeX Gyre" w:eastAsiaTheme="minorEastAsia" w:cstheme="minorEastAsia"/>
                    </w:rPr>
                    <m:t>A</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r>
                <m:rPr>
                  <m:sty m:val="p"/>
                </m:rPr>
                <w:rPr>
                  <w:rFonts w:hint="eastAsia" w:ascii="DejaVu Math TeX Gyre" w:hAnsi="DejaVu Math TeX Gyre" w:eastAsiaTheme="minorEastAsia" w:cstheme="minorEastAsia"/>
                </w:rPr>
                <m:t>/</m:t>
              </m:r>
              <m:sSub>
                <m:sSubPr>
                  <m:ctrlPr>
                    <w:rPr>
                      <w:rFonts w:hint="eastAsia" w:ascii="DejaVu Math TeX Gyre" w:hAnsi="DejaVu Math TeX Gyre" w:eastAsiaTheme="minorEastAsia" w:cstheme="minorEastAsia"/>
                    </w:rPr>
                  </m:ctrlPr>
                </m:sSubPr>
                <m:e>
                  <m:r>
                    <m:rPr>
                      <m:sty m:val="p"/>
                    </m:rPr>
                    <w:rPr>
                      <w:rFonts w:hint="eastAsia" w:ascii="DejaVu Math TeX Gyre" w:hAnsi="DejaVu Math TeX Gyre" w:eastAsiaTheme="minorEastAsia" w:cstheme="minorEastAsia"/>
                    </w:rPr>
                    <m:t>E</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r>
                <m:rPr>
                  <m:sty m:val="p"/>
                </m:rPr>
                <w:rPr>
                  <w:rFonts w:hint="eastAsia" w:ascii="DejaVu Math TeX Gyre" w:hAnsi="DejaVu Math TeX Gyre" w:eastAsiaTheme="minorEastAsia" w:cstheme="minorEastAsia"/>
                </w:rPr>
                <m:t>)</m:t>
              </m:r>
              <m:ctrlPr>
                <w:rPr>
                  <w:rFonts w:hint="eastAsia" w:ascii="DejaVu Math TeX Gyre" w:hAnsi="DejaVu Math TeX Gyre" w:eastAsiaTheme="minorEastAsia" w:cstheme="minorEastAsia"/>
                </w:rPr>
              </m:ctrlPr>
            </m:e>
          </m:nary>
        </m:oMath>
      </m:oMathPara>
    </w:p>
    <w:p w14:paraId="7A6ED286">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其中</w:t>
      </w:r>
      <m:oMath>
        <m:sSub>
          <m:sSubPr>
            <m:ctrlPr>
              <w:rPr>
                <w:rFonts w:hint="eastAsia" w:ascii="DejaVu Math TeX Gyre" w:hAnsi="DejaVu Math TeX Gyre" w:eastAsiaTheme="minorEastAsia" w:cstheme="minorEastAsia"/>
              </w:rPr>
            </m:ctrlPr>
          </m:sSubPr>
          <m:e>
            <m:r>
              <m:rPr/>
              <w:rPr>
                <w:rFonts w:hint="eastAsia" w:ascii="DejaVu Math TeX Gyre" w:hAnsi="DejaVu Math TeX Gyre" w:eastAsiaTheme="minorEastAsia" w:cstheme="minorEastAsia"/>
              </w:rPr>
              <m:t>A</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oMath>
      <w:r>
        <w:rPr>
          <w:rFonts w:hint="eastAsia" w:asciiTheme="minorEastAsia" w:hAnsiTheme="minorEastAsia" w:eastAsiaTheme="minorEastAsia" w:cstheme="minorEastAsia"/>
        </w:rPr>
        <w:t>表示实际占比，</w:t>
      </w:r>
      <m:oMath>
        <m:sSub>
          <m:sSubPr>
            <m:ctrlPr>
              <w:rPr>
                <w:rFonts w:hint="eastAsia" w:ascii="DejaVu Math TeX Gyre" w:hAnsi="DejaVu Math TeX Gyre" w:eastAsiaTheme="minorEastAsia" w:cstheme="minorEastAsia"/>
              </w:rPr>
            </m:ctrlPr>
          </m:sSubPr>
          <m:e>
            <m:r>
              <m:rPr>
                <m:sty m:val="p"/>
              </m:rPr>
              <w:rPr>
                <w:rFonts w:hint="eastAsia" w:ascii="DejaVu Math TeX Gyre" w:hAnsi="DejaVu Math TeX Gyre" w:eastAsiaTheme="minorEastAsia" w:cstheme="minorEastAsia"/>
              </w:rPr>
              <m:t>E</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oMath>
      <w:r>
        <w:rPr>
          <w:rFonts w:hint="eastAsia" w:asciiTheme="minorEastAsia" w:hAnsiTheme="minorEastAsia" w:eastAsiaTheme="minorEastAsia" w:cstheme="minorEastAsia"/>
        </w:rPr>
        <w:t xml:space="preserve">表示预期占比，PSI的计算步骤： </w:t>
      </w:r>
    </w:p>
    <w:p w14:paraId="6932F16F">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step1. 将变量预期分布（excepted）进行分箱（binning）离散化，统计各个分箱里的样本占比E。</w:t>
      </w:r>
    </w:p>
    <w:p w14:paraId="62651D9E">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注意：</w:t>
      </w:r>
    </w:p>
    <w:p w14:paraId="5C2E1E9F">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a) 分箱可以是等频、等距或其他方式，分箱方式不同，将导致计算结果略微有差异；</w:t>
      </w:r>
    </w:p>
    <w:p w14:paraId="7059AD00">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b) 对于连续型变量（特征变量、模型分数等），分箱数需要设置合理，一般设为10或20；对于离散型变量，如果分箱太多可以提前考虑合并小分箱；分箱数太多，可能会导致每个分箱内的样本量太少而失去统计意义；分箱数太少，又会导致计算结果精度降低。</w:t>
      </w:r>
    </w:p>
    <w:p w14:paraId="3B4EC0C7">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step2. 按相同分箱区间，对实际分布（actual）统计各分箱内的样本占比A。</w:t>
      </w:r>
    </w:p>
    <w:p w14:paraId="57465BCC">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step3. 计算各分箱内的A - E和ln(A / E)，计算index = (实际占比 - 预期占比）* ln(实际占比 / 预期占比) 。</w:t>
      </w:r>
    </w:p>
    <w:p w14:paraId="413C8237">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step4. 将各分箱的index进行求和，即得到最终的PSI。</w:t>
      </w:r>
    </w:p>
    <w:p w14:paraId="495C6168">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在应用实践中，其评价标准如下：</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4"/>
        <w:gridCol w:w="4866"/>
      </w:tblGrid>
      <w:tr w14:paraId="5AFE0EF3">
        <w:trPr>
          <w:trHeight w:val="409" w:hRule="atLeast"/>
          <w:jc w:val="center"/>
        </w:trPr>
        <w:tc>
          <w:tcPr>
            <w:tcW w:w="0" w:type="dxa"/>
            <w:tcBorders>
              <w:top w:val="nil"/>
              <w:left w:val="nil"/>
              <w:bottom w:val="nil"/>
              <w:right w:val="nil"/>
              <w:insideV w:val="nil"/>
            </w:tcBorders>
            <w:shd w:val="clear" w:color="auto" w:fill="C00000"/>
            <w:vAlign w:val="center"/>
          </w:tcPr>
          <w:p w14:paraId="78119C0F">
            <w:pPr>
              <w:spacing w:before="0" w:after="0"/>
              <w:ind w:firstLine="0" w:firstLineChars="0"/>
              <w:jc w:val="center"/>
              <w:rPr>
                <w:rFonts w:hint="eastAsia" w:asciiTheme="minorEastAsia" w:hAnsiTheme="minorEastAsia" w:eastAsiaTheme="minorEastAsia" w:cstheme="minorEastAsia"/>
                <w:b/>
                <w:bCs/>
                <w:color w:val="FFFFFF"/>
                <w:sz w:val="21"/>
                <w:szCs w:val="21"/>
              </w:rPr>
            </w:pPr>
            <w:r>
              <w:rPr>
                <w:rFonts w:hint="eastAsia" w:asciiTheme="minorEastAsia" w:hAnsiTheme="minorEastAsia" w:eastAsiaTheme="minorEastAsia" w:cstheme="minorEastAsia"/>
                <w:b/>
                <w:bCs w:val="0"/>
                <w:color w:val="FFFFFF"/>
                <w:sz w:val="21"/>
                <w:szCs w:val="21"/>
              </w:rPr>
              <w:t>PSI范围</w:t>
            </w:r>
          </w:p>
        </w:tc>
        <w:tc>
          <w:tcPr>
            <w:tcW w:w="0" w:type="dxa"/>
            <w:tcBorders>
              <w:top w:val="nil"/>
              <w:left w:val="nil"/>
              <w:bottom w:val="nil"/>
              <w:right w:val="nil"/>
              <w:insideV w:val="nil"/>
            </w:tcBorders>
            <w:shd w:val="clear" w:color="auto" w:fill="C00000"/>
            <w:vAlign w:val="center"/>
          </w:tcPr>
          <w:p w14:paraId="569CDE03">
            <w:pPr>
              <w:spacing w:before="0" w:after="0"/>
              <w:ind w:firstLine="0" w:firstLineChars="0"/>
              <w:jc w:val="center"/>
              <w:rPr>
                <w:rFonts w:hint="eastAsia" w:asciiTheme="minorEastAsia" w:hAnsiTheme="minorEastAsia" w:eastAsiaTheme="minorEastAsia" w:cstheme="minorEastAsia"/>
                <w:b/>
                <w:bCs/>
                <w:color w:val="FFFFFF"/>
                <w:sz w:val="21"/>
                <w:szCs w:val="21"/>
              </w:rPr>
            </w:pPr>
            <w:r>
              <w:rPr>
                <w:rFonts w:hint="eastAsia" w:asciiTheme="minorEastAsia" w:hAnsiTheme="minorEastAsia" w:eastAsiaTheme="minorEastAsia" w:cstheme="minorEastAsia"/>
                <w:b/>
                <w:bCs w:val="0"/>
                <w:color w:val="FFFFFF"/>
                <w:sz w:val="21"/>
                <w:szCs w:val="21"/>
              </w:rPr>
              <w:t>预测效果</w:t>
            </w:r>
          </w:p>
        </w:tc>
      </w:tr>
      <w:tr w14:paraId="36941616">
        <w:trPr>
          <w:trHeight w:val="239" w:hRule="atLeast"/>
          <w:jc w:val="center"/>
        </w:trPr>
        <w:tc>
          <w:tcPr>
            <w:tcW w:w="2334" w:type="dxa"/>
          </w:tcPr>
          <w:p w14:paraId="5F9075C3">
            <w:pPr>
              <w:spacing w:before="0" w:after="0"/>
              <w:ind w:firstLine="0" w:firstLineChars="0"/>
              <w:rPr>
                <w:rFonts w:hint="eastAsia" w:asciiTheme="minorEastAsia" w:hAnsiTheme="minorEastAsia" w:eastAsiaTheme="minorEastAsia" w:cstheme="minorEastAsia"/>
                <w:b/>
                <w:bCs w:val="0"/>
              </w:rPr>
            </w:pPr>
            <w:r>
              <w:rPr>
                <w:rFonts w:hint="eastAsia" w:asciiTheme="minorEastAsia" w:hAnsiTheme="minorEastAsia" w:eastAsiaTheme="minorEastAsia" w:cstheme="minorEastAsia"/>
                <w:b w:val="0"/>
                <w:bCs/>
              </w:rPr>
              <w:t>0.-0.1</w:t>
            </w:r>
          </w:p>
        </w:tc>
        <w:tc>
          <w:tcPr>
            <w:tcW w:w="4866" w:type="dxa"/>
          </w:tcPr>
          <w:p w14:paraId="4402B2D9">
            <w:pPr>
              <w:spacing w:before="0" w:after="0"/>
              <w:ind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稳定性很高</w:t>
            </w:r>
          </w:p>
        </w:tc>
      </w:tr>
      <w:tr w14:paraId="11F7DB42">
        <w:trPr>
          <w:trHeight w:val="201" w:hRule="atLeast"/>
          <w:jc w:val="center"/>
        </w:trPr>
        <w:tc>
          <w:tcPr>
            <w:tcW w:w="2334" w:type="dxa"/>
          </w:tcPr>
          <w:p w14:paraId="6A200901">
            <w:pPr>
              <w:spacing w:before="0" w:after="0"/>
              <w:ind w:firstLine="0" w:firstLineChars="0"/>
              <w:rPr>
                <w:rFonts w:hint="eastAsia" w:asciiTheme="minorEastAsia" w:hAnsiTheme="minorEastAsia" w:eastAsiaTheme="minorEastAsia" w:cstheme="minorEastAsia"/>
                <w:b/>
                <w:bCs w:val="0"/>
              </w:rPr>
            </w:pPr>
            <w:r>
              <w:rPr>
                <w:rFonts w:hint="eastAsia" w:asciiTheme="minorEastAsia" w:hAnsiTheme="minorEastAsia" w:eastAsiaTheme="minorEastAsia" w:cstheme="minorEastAsia"/>
                <w:b w:val="0"/>
                <w:bCs/>
              </w:rPr>
              <w:t>0.1 - 0.25</w:t>
            </w:r>
          </w:p>
        </w:tc>
        <w:tc>
          <w:tcPr>
            <w:tcW w:w="4866" w:type="dxa"/>
          </w:tcPr>
          <w:p w14:paraId="6A066259">
            <w:pPr>
              <w:spacing w:before="0" w:after="0"/>
              <w:ind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一般，需要进一步研究</w:t>
            </w:r>
          </w:p>
        </w:tc>
      </w:tr>
      <w:tr w14:paraId="6831FCC3">
        <w:trPr>
          <w:trHeight w:val="305" w:hRule="atLeast"/>
          <w:jc w:val="center"/>
        </w:trPr>
        <w:tc>
          <w:tcPr>
            <w:tcW w:w="2334" w:type="dxa"/>
          </w:tcPr>
          <w:p w14:paraId="6CA32E2B">
            <w:pPr>
              <w:spacing w:before="0" w:after="0"/>
              <w:ind w:firstLine="0" w:firstLineChars="0"/>
              <w:rPr>
                <w:rFonts w:hint="eastAsia" w:asciiTheme="minorEastAsia" w:hAnsiTheme="minorEastAsia" w:eastAsiaTheme="minorEastAsia" w:cstheme="minorEastAsia"/>
                <w:b/>
                <w:bCs w:val="0"/>
              </w:rPr>
            </w:pPr>
            <w:r>
              <w:rPr>
                <w:rFonts w:hint="eastAsia" w:asciiTheme="minorEastAsia" w:hAnsiTheme="minorEastAsia" w:eastAsiaTheme="minorEastAsia" w:cstheme="minorEastAsia"/>
                <w:b w:val="0"/>
                <w:bCs/>
              </w:rPr>
              <w:t>&gt;0.25</w:t>
            </w:r>
          </w:p>
        </w:tc>
        <w:tc>
          <w:tcPr>
            <w:tcW w:w="4866" w:type="dxa"/>
          </w:tcPr>
          <w:p w14:paraId="4B2F147E">
            <w:pPr>
              <w:spacing w:before="0" w:after="0"/>
              <w:ind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稳定性差</w:t>
            </w:r>
          </w:p>
        </w:tc>
      </w:tr>
    </w:tbl>
    <w:p w14:paraId="60BAC09F">
      <w:pPr>
        <w:pStyle w:val="3"/>
        <w:numPr>
          <w:ilvl w:val="1"/>
          <w:numId w:val="1"/>
        </w:numPr>
        <w:ind w:firstLineChars="0"/>
        <w:rPr>
          <w:rFonts w:hint="eastAsia" w:asciiTheme="minorEastAsia" w:hAnsiTheme="minorEastAsia" w:eastAsiaTheme="minorEastAsia" w:cstheme="minorEastAsia"/>
        </w:rPr>
      </w:pPr>
      <w:bookmarkStart w:id="41" w:name="_Toc109830640"/>
      <w:bookmarkStart w:id="42" w:name="_Toc213946247"/>
      <w:r>
        <w:rPr>
          <w:rFonts w:hint="eastAsia" w:asciiTheme="minorEastAsia" w:hAnsiTheme="minorEastAsia" w:eastAsiaTheme="minorEastAsia" w:cstheme="minorEastAsia"/>
        </w:rPr>
        <w:t>WOE值和IV值</w:t>
      </w:r>
      <w:bookmarkEnd w:id="41"/>
      <w:bookmarkEnd w:id="42"/>
    </w:p>
    <w:p w14:paraId="777C704C">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在评分卡建模流程中，WOE（Weight of Evidence）常用于特征变换，IV（Information Value）则用来衡量特征的预测能力，可用来快速筛选变量。通常其公式定义如下：</w:t>
      </w:r>
    </w:p>
    <w:p w14:paraId="7BECF9F5">
      <w:pPr>
        <w:ind w:firstLine="480"/>
        <w:rPr>
          <w:rFonts w:hint="eastAsia" w:asciiTheme="minorEastAsia" w:hAnsiTheme="minorEastAsia" w:eastAsiaTheme="minorEastAsia" w:cstheme="minorEastAsia"/>
        </w:rPr>
      </w:pPr>
      <m:oMathPara>
        <m:oMath>
          <m:sSub>
            <m:sSubPr>
              <m:ctrlPr>
                <w:rPr>
                  <w:rFonts w:hint="eastAsia" w:ascii="DejaVu Math TeX Gyre" w:hAnsi="DejaVu Math TeX Gyre" w:eastAsiaTheme="minorEastAsia" w:cstheme="minorEastAsia"/>
                </w:rPr>
              </m:ctrlPr>
            </m:sSubPr>
            <m:e>
              <m:r>
                <m:rPr/>
                <w:rPr>
                  <w:rFonts w:hint="eastAsia" w:ascii="DejaVu Math TeX Gyre" w:hAnsi="DejaVu Math TeX Gyre" w:eastAsiaTheme="minorEastAsia" w:cstheme="minorEastAsia"/>
                </w:rPr>
                <m:t>WOE</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r>
            <m:rPr/>
            <w:rPr>
              <w:rFonts w:hint="eastAsia" w:ascii="DejaVu Math TeX Gyre" w:hAnsi="DejaVu Math TeX Gyre" w:eastAsiaTheme="minorEastAsia" w:cstheme="minorEastAsia"/>
            </w:rPr>
            <m:t>=</m:t>
          </m:r>
          <m:func>
            <m:funcPr>
              <m:ctrlPr>
                <w:rPr>
                  <w:rFonts w:hint="eastAsia" w:ascii="DejaVu Math TeX Gyre" w:hAnsi="DejaVu Math TeX Gyre" w:eastAsiaTheme="minorEastAsia" w:cstheme="minorEastAsia"/>
                </w:rPr>
              </m:ctrlPr>
            </m:funcPr>
            <m:fName>
              <m:r>
                <m:rPr>
                  <m:sty m:val="p"/>
                </m:rPr>
                <w:rPr>
                  <w:rFonts w:hint="eastAsia" w:ascii="DejaVu Math TeX Gyre" w:hAnsi="DejaVu Math TeX Gyre" w:eastAsiaTheme="minorEastAsia" w:cstheme="minorEastAsia"/>
                </w:rPr>
                <m:t>ln</m:t>
              </m:r>
              <m:ctrlPr>
                <w:rPr>
                  <w:rFonts w:hint="eastAsia" w:ascii="DejaVu Math TeX Gyre" w:hAnsi="DejaVu Math TeX Gyre" w:eastAsiaTheme="minorEastAsia" w:cstheme="minorEastAsia"/>
                  <w:i/>
                </w:rPr>
              </m:ctrlPr>
            </m:fName>
            <m:e>
              <m:d>
                <m:dPr>
                  <m:ctrlPr>
                    <w:rPr>
                      <w:rFonts w:hint="eastAsia" w:ascii="DejaVu Math TeX Gyre" w:hAnsi="DejaVu Math TeX Gyre" w:eastAsiaTheme="minorEastAsia" w:cstheme="minorEastAsia"/>
                      <w:i/>
                    </w:rPr>
                  </m:ctrlPr>
                </m:dPr>
                <m:e>
                  <m:f>
                    <m:fPr>
                      <m:ctrlPr>
                        <w:rPr>
                          <w:rFonts w:hint="eastAsia" w:ascii="DejaVu Math TeX Gyre" w:hAnsi="DejaVu Math TeX Gyre" w:eastAsiaTheme="minorEastAsia" w:cstheme="minorEastAsia"/>
                          <w:i/>
                        </w:rPr>
                      </m:ctrlPr>
                    </m:fPr>
                    <m:num>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bad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num>
                    <m:den>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bad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T</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den>
                  </m:f>
                  <m:r>
                    <m:rPr/>
                    <w:rPr>
                      <w:rFonts w:hint="eastAsia" w:ascii="DejaVu Math TeX Gyre" w:hAnsi="DejaVu Math TeX Gyre" w:eastAsiaTheme="minorEastAsia" w:cstheme="minorEastAsia"/>
                    </w:rPr>
                    <m:t>/</m:t>
                  </m:r>
                  <m:f>
                    <m:fPr>
                      <m:ctrlPr>
                        <w:rPr>
                          <w:rFonts w:hint="eastAsia" w:ascii="DejaVu Math TeX Gyre" w:hAnsi="DejaVu Math TeX Gyre" w:eastAsiaTheme="minorEastAsia" w:cstheme="minorEastAsia"/>
                          <w:i/>
                        </w:rPr>
                      </m:ctrlPr>
                    </m:fPr>
                    <m:num>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good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num>
                    <m:den>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good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T</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den>
                  </m:f>
                  <m:ctrlPr>
                    <w:rPr>
                      <w:rFonts w:hint="eastAsia" w:ascii="DejaVu Math TeX Gyre" w:hAnsi="DejaVu Math TeX Gyre" w:eastAsiaTheme="minorEastAsia" w:cstheme="minorEastAsia"/>
                      <w:i/>
                    </w:rPr>
                  </m:ctrlPr>
                </m:e>
              </m:d>
              <m:ctrlPr>
                <w:rPr>
                  <w:rFonts w:hint="eastAsia" w:ascii="DejaVu Math TeX Gyre" w:hAnsi="DejaVu Math TeX Gyre" w:eastAsiaTheme="minorEastAsia" w:cstheme="minorEastAsia"/>
                </w:rPr>
              </m:ctrlPr>
            </m:e>
          </m:func>
        </m:oMath>
      </m:oMathPara>
    </w:p>
    <w:p w14:paraId="5BA6AA53">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而IV的计算公式定义如下，其可认为是WOE的加权和。</w:t>
      </w:r>
    </w:p>
    <w:p w14:paraId="23E125FE">
      <w:pPr>
        <w:ind w:firstLine="480"/>
        <w:rPr>
          <w:rFonts w:hint="eastAsia" w:asciiTheme="minorEastAsia" w:hAnsiTheme="minorEastAsia" w:eastAsiaTheme="minorEastAsia" w:cstheme="minorEastAsia"/>
        </w:rPr>
      </w:pPr>
      <m:oMathPara>
        <m:oMath>
          <m:sSub>
            <m:sSubPr>
              <m:ctrlPr>
                <w:rPr>
                  <w:rFonts w:hint="eastAsia" w:ascii="DejaVu Math TeX Gyre" w:hAnsi="DejaVu Math TeX Gyre" w:eastAsiaTheme="minorEastAsia" w:cstheme="minorEastAsia"/>
                </w:rPr>
              </m:ctrlPr>
            </m:sSubPr>
            <m:e>
              <m:r>
                <m:rPr/>
                <w:rPr>
                  <w:rFonts w:hint="eastAsia" w:ascii="DejaVu Math TeX Gyre" w:hAnsi="DejaVu Math TeX Gyre" w:eastAsiaTheme="minorEastAsia" w:cstheme="minorEastAsia"/>
                </w:rPr>
                <m:t>IV</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r>
            <m:rPr/>
            <w:rPr>
              <w:rFonts w:hint="eastAsia" w:ascii="DejaVu Math TeX Gyre" w:hAnsi="DejaVu Math TeX Gyre" w:eastAsiaTheme="minorEastAsia" w:cstheme="minorEastAsia"/>
            </w:rPr>
            <m:t>=(</m:t>
          </m:r>
          <m:f>
            <m:fPr>
              <m:ctrlPr>
                <w:rPr>
                  <w:rFonts w:hint="eastAsia" w:ascii="DejaVu Math TeX Gyre" w:hAnsi="DejaVu Math TeX Gyre" w:eastAsiaTheme="minorEastAsia" w:cstheme="minorEastAsia"/>
                  <w:i/>
                </w:rPr>
              </m:ctrlPr>
            </m:fPr>
            <m:num>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bad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num>
            <m:den>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bad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T</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den>
          </m:f>
          <m:r>
            <m:rPr/>
            <w:rPr>
              <w:rFonts w:hint="eastAsia" w:ascii="DejaVu Math TeX Gyre" w:hAnsi="DejaVu Math TeX Gyre" w:eastAsiaTheme="minorEastAsia" w:cstheme="minorEastAsia"/>
            </w:rPr>
            <m:t>−</m:t>
          </m:r>
          <m:f>
            <m:fPr>
              <m:ctrlPr>
                <w:rPr>
                  <w:rFonts w:hint="eastAsia" w:ascii="DejaVu Math TeX Gyre" w:hAnsi="DejaVu Math TeX Gyre" w:eastAsiaTheme="minorEastAsia" w:cstheme="minorEastAsia"/>
                  <w:i/>
                </w:rPr>
              </m:ctrlPr>
            </m:fPr>
            <m:num>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good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num>
            <m:den>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good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T</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den>
          </m:f>
          <m:r>
            <m:rPr>
              <m:sty m:val="p"/>
            </m:rPr>
            <w:rPr>
              <w:rFonts w:hint="eastAsia" w:ascii="DejaVu Math TeX Gyre" w:hAnsi="DejaVu Math TeX Gyre" w:eastAsiaTheme="minorEastAsia" w:cstheme="minorEastAsia"/>
            </w:rPr>
            <m:t>)∗</m:t>
          </m:r>
          <m:sSub>
            <m:sSubPr>
              <m:ctrlPr>
                <w:rPr>
                  <w:rFonts w:hint="eastAsia" w:ascii="DejaVu Math TeX Gyre" w:hAnsi="DejaVu Math TeX Gyre" w:eastAsiaTheme="minorEastAsia" w:cstheme="minorEastAsia"/>
                </w:rPr>
              </m:ctrlPr>
            </m:sSubPr>
            <m:e>
              <m:r>
                <m:rPr/>
                <w:rPr>
                  <w:rFonts w:hint="eastAsia" w:ascii="DejaVu Math TeX Gyre" w:hAnsi="DejaVu Math TeX Gyre" w:eastAsiaTheme="minorEastAsia" w:cstheme="minorEastAsia"/>
                </w:rPr>
                <m:t>WOE</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oMath>
      </m:oMathPara>
    </w:p>
    <w:p w14:paraId="3C8AE1CE">
      <w:pPr>
        <w:ind w:firstLine="480"/>
        <w:rPr>
          <w:rFonts w:hint="eastAsia" w:asciiTheme="minorEastAsia" w:hAnsiTheme="minorEastAsia" w:eastAsiaTheme="minorEastAsia" w:cstheme="minorEastAsia"/>
        </w:rPr>
      </w:pPr>
      <m:oMathPara>
        <m:oMath>
          <m:r>
            <m:rPr>
              <m:sty m:val="p"/>
            </m:rPr>
            <w:rPr>
              <w:rFonts w:hint="eastAsia" w:ascii="DejaVu Math TeX Gyre" w:hAnsi="DejaVu Math TeX Gyre" w:eastAsiaTheme="minorEastAsia" w:cstheme="minorEastAsia"/>
            </w:rPr>
            <m:t>IV=</m:t>
          </m:r>
          <m:nary>
            <m:naryPr>
              <m:chr m:val="∑"/>
              <m:limLoc m:val="undOvr"/>
              <m:ctrlPr>
                <w:rPr>
                  <w:rFonts w:hint="eastAsia" w:ascii="DejaVu Math TeX Gyre" w:hAnsi="DejaVu Math TeX Gyre" w:eastAsiaTheme="minorEastAsia" w:cstheme="minorEastAsia"/>
                </w:rPr>
              </m:ctrlPr>
            </m:naryPr>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up>
              <m:r>
                <m:rPr/>
                <w:rPr>
                  <w:rFonts w:hint="eastAsia" w:ascii="DejaVu Math TeX Gyre" w:hAnsi="DejaVu Math TeX Gyre" w:eastAsiaTheme="minorEastAsia" w:cstheme="minorEastAsia"/>
                </w:rPr>
                <m:t>N</m:t>
              </m:r>
              <m:ctrlPr>
                <w:rPr>
                  <w:rFonts w:hint="eastAsia" w:ascii="DejaVu Math TeX Gyre" w:hAnsi="DejaVu Math TeX Gyre" w:eastAsiaTheme="minorEastAsia" w:cstheme="minorEastAsia"/>
                </w:rPr>
              </m:ctrlPr>
            </m:sup>
            <m:e>
              <m:sSub>
                <m:sSubPr>
                  <m:ctrlPr>
                    <w:rPr>
                      <w:rFonts w:hint="eastAsia" w:ascii="DejaVu Math TeX Gyre" w:hAnsi="DejaVu Math TeX Gyre" w:eastAsiaTheme="minorEastAsia" w:cstheme="minorEastAsia"/>
                    </w:rPr>
                  </m:ctrlPr>
                </m:sSubPr>
                <m:e>
                  <m:r>
                    <m:rPr/>
                    <w:rPr>
                      <w:rFonts w:hint="eastAsia" w:ascii="DejaVu Math TeX Gyre" w:hAnsi="DejaVu Math TeX Gyre" w:eastAsiaTheme="minorEastAsia" w:cstheme="minorEastAsia"/>
                    </w:rPr>
                    <m:t>IV</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ctrlPr>
                <w:rPr>
                  <w:rFonts w:hint="eastAsia" w:ascii="DejaVu Math TeX Gyre" w:hAnsi="DejaVu Math TeX Gyre" w:eastAsiaTheme="minorEastAsia" w:cstheme="minorEastAsia"/>
                </w:rPr>
              </m:ctrlPr>
            </m:e>
          </m:nary>
        </m:oMath>
      </m:oMathPara>
    </w:p>
    <w:p w14:paraId="513390C1">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WOE和IV的计算步骤如下： </w:t>
      </w:r>
    </w:p>
    <w:p w14:paraId="42452084">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1. 对于连续型变量，进行分箱（binning），可以选择等频、等距，或者自定义间隔；对于离散型变量，如果分箱太多，则进行分箱合并。</w:t>
      </w:r>
    </w:p>
    <w:p w14:paraId="70FD5113">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2. 统计每个分箱里的好人数（bin_goods）和坏人数（bin_bads）。</w:t>
      </w:r>
    </w:p>
    <w:p w14:paraId="411C4009">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3. 分别除以总的好人数（total_goods）和坏人数（total_bads），得到每个分箱内的边际好人占比（margin_good_rate）和边际坏人占比（margin_bad_rate）。</w:t>
      </w:r>
    </w:p>
    <w:p w14:paraId="73D1761A">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4. 计算每个分箱里的woe</w:t>
      </w:r>
    </w:p>
    <w:p w14:paraId="45ACC5AC">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5. 检查每个分箱（除null分箱外）里woe值是否满足单调性，若不满足，返回step1。注意：null分箱由于有明确的业务解释，因此不需要考虑满足单调性。</w:t>
      </w:r>
    </w:p>
    <w:p w14:paraId="102825A3">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step 6. 计算每个分箱里的IV，最终求和，即得到最终的IV。</w:t>
      </w:r>
    </w:p>
    <w:p w14:paraId="6F38A2FF">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在应用实践中，其评价标准如下：</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4394"/>
      </w:tblGrid>
      <w:tr w14:paraId="0EDC9AD8">
        <w:trPr>
          <w:jc w:val="center"/>
        </w:trPr>
        <w:tc>
          <w:tcPr>
            <w:tcW w:w="0" w:type="dxa"/>
            <w:tcBorders>
              <w:top w:val="nil"/>
              <w:left w:val="nil"/>
              <w:bottom w:val="nil"/>
              <w:right w:val="nil"/>
              <w:insideV w:val="nil"/>
            </w:tcBorders>
            <w:shd w:val="clear" w:color="auto" w:fill="C00000"/>
          </w:tcPr>
          <w:p w14:paraId="6AD20719">
            <w:pPr>
              <w:spacing w:before="0" w:after="0"/>
              <w:ind w:firstLine="482"/>
              <w:rPr>
                <w:rFonts w:hint="eastAsia" w:asciiTheme="minorEastAsia" w:hAnsiTheme="minorEastAsia" w:eastAsiaTheme="minorEastAsia" w:cstheme="minorEastAsia"/>
                <w:b/>
                <w:bCs/>
                <w:color w:val="FFFFFF" w:themeColor="background1"/>
                <w14:textFill>
                  <w14:solidFill>
                    <w14:schemeClr w14:val="bg1"/>
                  </w14:solidFill>
                </w14:textFill>
              </w:rPr>
            </w:pPr>
            <w:r>
              <w:rPr>
                <w:rFonts w:hint="eastAsia" w:asciiTheme="minorEastAsia" w:hAnsiTheme="minorEastAsia" w:eastAsiaTheme="minorEastAsia" w:cstheme="minorEastAsia"/>
                <w:b/>
                <w:bCs/>
                <w:color w:val="FFFFFF" w:themeColor="background1"/>
                <w14:textFill>
                  <w14:solidFill>
                    <w14:schemeClr w14:val="bg1"/>
                  </w14:solidFill>
                </w14:textFill>
              </w:rPr>
              <w:t>IV范围</w:t>
            </w:r>
          </w:p>
        </w:tc>
        <w:tc>
          <w:tcPr>
            <w:tcW w:w="0" w:type="dxa"/>
            <w:tcBorders>
              <w:top w:val="nil"/>
              <w:left w:val="nil"/>
              <w:bottom w:val="nil"/>
              <w:right w:val="nil"/>
              <w:insideV w:val="nil"/>
            </w:tcBorders>
            <w:shd w:val="clear" w:color="auto" w:fill="C00000"/>
          </w:tcPr>
          <w:p w14:paraId="16672AAB">
            <w:pPr>
              <w:spacing w:before="0" w:after="0"/>
              <w:ind w:firstLine="482"/>
              <w:rPr>
                <w:rFonts w:hint="eastAsia" w:asciiTheme="minorEastAsia" w:hAnsiTheme="minorEastAsia" w:eastAsiaTheme="minorEastAsia" w:cstheme="minorEastAsia"/>
                <w:b/>
                <w:bCs/>
                <w:color w:val="FFFFFF" w:themeColor="background1"/>
                <w14:textFill>
                  <w14:solidFill>
                    <w14:schemeClr w14:val="bg1"/>
                  </w14:solidFill>
                </w14:textFill>
              </w:rPr>
            </w:pPr>
            <w:r>
              <w:rPr>
                <w:rFonts w:hint="eastAsia" w:asciiTheme="minorEastAsia" w:hAnsiTheme="minorEastAsia" w:eastAsiaTheme="minorEastAsia" w:cstheme="minorEastAsia"/>
                <w:b/>
                <w:bCs/>
                <w:color w:val="FFFFFF" w:themeColor="background1"/>
                <w14:textFill>
                  <w14:solidFill>
                    <w14:schemeClr w14:val="bg1"/>
                  </w14:solidFill>
                </w14:textFill>
              </w:rPr>
              <w:t>预测效果</w:t>
            </w:r>
          </w:p>
        </w:tc>
      </w:tr>
      <w:tr w14:paraId="55549DC8">
        <w:trPr>
          <w:jc w:val="center"/>
        </w:trPr>
        <w:tc>
          <w:tcPr>
            <w:tcW w:w="2689" w:type="dxa"/>
          </w:tcPr>
          <w:p w14:paraId="402D1734">
            <w:pPr>
              <w:spacing w:before="0" w:after="0"/>
              <w:ind w:firstLine="48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val="0"/>
                <w:bCs/>
              </w:rPr>
              <w:t>&lt;0.02</w:t>
            </w:r>
          </w:p>
        </w:tc>
        <w:tc>
          <w:tcPr>
            <w:tcW w:w="4394" w:type="dxa"/>
          </w:tcPr>
          <w:p w14:paraId="1CDFEB5A">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几乎没有</w:t>
            </w:r>
          </w:p>
        </w:tc>
      </w:tr>
      <w:tr w14:paraId="25137F00">
        <w:trPr>
          <w:jc w:val="center"/>
        </w:trPr>
        <w:tc>
          <w:tcPr>
            <w:tcW w:w="2689" w:type="dxa"/>
          </w:tcPr>
          <w:p w14:paraId="2A35E370">
            <w:pPr>
              <w:spacing w:before="0" w:after="0"/>
              <w:ind w:firstLine="48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val="0"/>
                <w:bCs/>
              </w:rPr>
              <w:t>0.02-0.1</w:t>
            </w:r>
          </w:p>
        </w:tc>
        <w:tc>
          <w:tcPr>
            <w:tcW w:w="4394" w:type="dxa"/>
          </w:tcPr>
          <w:p w14:paraId="70631B19">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弱</w:t>
            </w:r>
          </w:p>
        </w:tc>
      </w:tr>
      <w:tr w14:paraId="56598BB3">
        <w:trPr>
          <w:jc w:val="center"/>
        </w:trPr>
        <w:tc>
          <w:tcPr>
            <w:tcW w:w="2689" w:type="dxa"/>
          </w:tcPr>
          <w:p w14:paraId="77FBF2A5">
            <w:pPr>
              <w:spacing w:before="0" w:after="0"/>
              <w:ind w:firstLine="48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val="0"/>
                <w:bCs/>
              </w:rPr>
              <w:t>0.1-0.3</w:t>
            </w:r>
          </w:p>
        </w:tc>
        <w:tc>
          <w:tcPr>
            <w:tcW w:w="4394" w:type="dxa"/>
          </w:tcPr>
          <w:p w14:paraId="1798A75E">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中等</w:t>
            </w:r>
          </w:p>
        </w:tc>
      </w:tr>
      <w:tr w14:paraId="00BA012E">
        <w:trPr>
          <w:jc w:val="center"/>
        </w:trPr>
        <w:tc>
          <w:tcPr>
            <w:tcW w:w="2689" w:type="dxa"/>
          </w:tcPr>
          <w:p w14:paraId="445147F7">
            <w:pPr>
              <w:spacing w:before="0" w:after="0"/>
              <w:ind w:firstLine="48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val="0"/>
                <w:bCs/>
              </w:rPr>
              <w:t>0.3-0.5</w:t>
            </w:r>
          </w:p>
        </w:tc>
        <w:tc>
          <w:tcPr>
            <w:tcW w:w="4394" w:type="dxa"/>
          </w:tcPr>
          <w:p w14:paraId="7D42A4D2">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强</w:t>
            </w:r>
          </w:p>
        </w:tc>
      </w:tr>
      <w:tr w14:paraId="7568A6FB">
        <w:trPr>
          <w:jc w:val="center"/>
        </w:trPr>
        <w:tc>
          <w:tcPr>
            <w:tcW w:w="2689" w:type="dxa"/>
          </w:tcPr>
          <w:p w14:paraId="7ACC02F8">
            <w:pPr>
              <w:spacing w:before="0" w:after="0"/>
              <w:ind w:firstLine="48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val="0"/>
                <w:bCs/>
              </w:rPr>
              <w:t>&gt;0.5</w:t>
            </w:r>
          </w:p>
        </w:tc>
        <w:tc>
          <w:tcPr>
            <w:tcW w:w="4394" w:type="dxa"/>
          </w:tcPr>
          <w:p w14:paraId="7F9AEC50">
            <w:pPr>
              <w:spacing w:before="0" w:after="0"/>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可能有问题，需确认</w:t>
            </w:r>
          </w:p>
        </w:tc>
      </w:tr>
    </w:tbl>
    <w:p w14:paraId="4ADAD701">
      <w:pPr>
        <w:pStyle w:val="3"/>
        <w:numPr>
          <w:ilvl w:val="1"/>
          <w:numId w:val="1"/>
        </w:numPr>
        <w:ind w:firstLineChars="0"/>
        <w:rPr>
          <w:rFonts w:hint="eastAsia" w:asciiTheme="minorEastAsia" w:hAnsiTheme="minorEastAsia" w:eastAsiaTheme="minorEastAsia" w:cstheme="minorEastAsia"/>
        </w:rPr>
      </w:pPr>
      <w:bookmarkStart w:id="43" w:name="_Toc213946248"/>
      <w:bookmarkStart w:id="44" w:name="_Toc109830641"/>
      <w:r>
        <w:rPr>
          <w:rFonts w:hint="eastAsia" w:asciiTheme="minorEastAsia" w:hAnsiTheme="minorEastAsia" w:eastAsiaTheme="minorEastAsia" w:cstheme="minorEastAsia"/>
        </w:rPr>
        <w:t>决策树分箱</w:t>
      </w:r>
      <w:bookmarkEnd w:id="43"/>
      <w:bookmarkEnd w:id="44"/>
    </w:p>
    <w:p w14:paraId="487729E3">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基于树的分箱方法借鉴了决策树在树生产的过程中特征选择（最优分裂点）的目标函数来完成变量分箱过程，可以理解为单变量的决策树模型。决策树采用自顶向下的方法进行树的生成，每个节点的选择目标是为了分了结果的纯度更高，也就是样本的分类效果更好。因此不同的损失函数有不同的决策树，ID3采用信息增益方法，C4.5采用信息增益比，CART采用基尼系数（Gini）指标。这里主要介绍采用信息增益作为目标函数进行变量分箱的过程。</w:t>
      </w:r>
    </w:p>
    <w:p w14:paraId="1E8ED238">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概率是表示随机变量确定性的度量，而信息是随机变量不确定性的度量。信息熵是不确定性度量的平均值，就是信息平均值。定义为：</w:t>
      </w:r>
    </w:p>
    <w:p w14:paraId="68235F45">
      <w:pPr>
        <w:ind w:firstLine="480"/>
        <w:rPr>
          <w:rFonts w:hint="eastAsia" w:asciiTheme="minorEastAsia" w:hAnsiTheme="minorEastAsia" w:eastAsiaTheme="minorEastAsia" w:cstheme="minorEastAsia"/>
        </w:rPr>
      </w:pPr>
      <m:oMathPara>
        <m:oMath>
          <m:r>
            <m:rPr>
              <m:sty m:val="p"/>
            </m:rPr>
            <w:rPr>
              <w:rFonts w:hint="eastAsia" w:ascii="DejaVu Math TeX Gyre" w:hAnsi="DejaVu Math TeX Gyre" w:eastAsiaTheme="minorEastAsia" w:cstheme="minorEastAsia"/>
            </w:rPr>
            <m:t>H</m:t>
          </m:r>
          <m:d>
            <m:dPr>
              <m:ctrlPr>
                <w:rPr>
                  <w:rFonts w:hint="eastAsia" w:ascii="DejaVu Math TeX Gyre" w:hAnsi="DejaVu Math TeX Gyre" w:eastAsiaTheme="minorEastAsia" w:cstheme="minorEastAsia"/>
                </w:rPr>
              </m:ctrlPr>
            </m:dPr>
            <m:e>
              <m:r>
                <m:rPr>
                  <m:sty m:val="p"/>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rPr>
              </m:ctrlPr>
            </m:e>
          </m:d>
          <m:r>
            <m:rPr>
              <m:sty m:val="p"/>
            </m:rPr>
            <w:rPr>
              <w:rFonts w:hint="eastAsia" w:ascii="DejaVu Math TeX Gyre" w:hAnsi="DejaVu Math TeX Gyre" w:eastAsiaTheme="minorEastAsia" w:cstheme="minorEastAsia"/>
            </w:rPr>
            <m:t>=</m:t>
          </m:r>
          <m:nary>
            <m:naryPr>
              <m:chr m:val="∑"/>
              <m:limLoc m:val="undOvr"/>
              <m:ctrlPr>
                <w:rPr>
                  <w:rFonts w:hint="eastAsia" w:ascii="DejaVu Math TeX Gyre" w:hAnsi="DejaVu Math TeX Gyre" w:eastAsiaTheme="minorEastAsia" w:cstheme="minorEastAsia"/>
                </w:rPr>
              </m:ctrlPr>
            </m:naryPr>
            <m:sub>
              <m:r>
                <m:rPr/>
                <w:rPr>
                  <w:rFonts w:hint="eastAsia" w:ascii="DejaVu Math TeX Gyre" w:hAnsi="DejaVu Math TeX Gyre" w:eastAsiaTheme="minorEastAsia" w:cstheme="minorEastAsia"/>
                </w:rPr>
                <m:t>k=1</m:t>
              </m:r>
              <m:ctrlPr>
                <w:rPr>
                  <w:rFonts w:hint="eastAsia" w:ascii="DejaVu Math TeX Gyre" w:hAnsi="DejaVu Math TeX Gyre" w:eastAsiaTheme="minorEastAsia" w:cstheme="minorEastAsia"/>
                </w:rPr>
              </m:ctrlPr>
            </m:sub>
            <m:sup>
              <m:r>
                <m:rPr/>
                <w:rPr>
                  <w:rFonts w:hint="eastAsia" w:ascii="DejaVu Math TeX Gyre" w:hAnsi="DejaVu Math TeX Gyre" w:eastAsiaTheme="minorEastAsia" w:cstheme="minorEastAsia"/>
                </w:rPr>
                <m:t>K</m:t>
              </m:r>
              <m:ctrlPr>
                <w:rPr>
                  <w:rFonts w:hint="eastAsia" w:ascii="DejaVu Math TeX Gyre" w:hAnsi="DejaVu Math TeX Gyre" w:eastAsiaTheme="minorEastAsia" w:cstheme="minorEastAsia"/>
                </w:rPr>
              </m:ctrlPr>
            </m:sup>
            <m:e>
              <m:f>
                <m:fPr>
                  <m:ctrlPr>
                    <w:rPr>
                      <w:rFonts w:hint="eastAsia" w:ascii="DejaVu Math TeX Gyre" w:hAnsi="DejaVu Math TeX Gyre" w:eastAsiaTheme="minorEastAsia" w:cstheme="minorEastAsia"/>
                      <w:i/>
                    </w:rPr>
                  </m:ctrlPr>
                </m:fPr>
                <m:num>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C</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k</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num>
                <m:den>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den>
              </m:f>
              <m:ctrlPr>
                <w:rPr>
                  <w:rFonts w:hint="eastAsia" w:ascii="DejaVu Math TeX Gyre" w:hAnsi="DejaVu Math TeX Gyre" w:eastAsiaTheme="minorEastAsia" w:cstheme="minorEastAsia"/>
                </w:rPr>
              </m:ctrlPr>
            </m:e>
          </m:nary>
          <m:r>
            <m:rPr/>
            <w:rPr>
              <w:rFonts w:hint="eastAsia" w:ascii="DejaVu Math TeX Gyre" w:hAnsi="DejaVu Math TeX Gyre" w:eastAsiaTheme="minorEastAsia" w:cstheme="minorEastAsia"/>
            </w:rPr>
            <m:t>log</m:t>
          </m:r>
          <m:f>
            <m:fPr>
              <m:ctrlPr>
                <w:rPr>
                  <w:rFonts w:hint="eastAsia" w:ascii="DejaVu Math TeX Gyre" w:hAnsi="DejaVu Math TeX Gyre" w:eastAsiaTheme="minorEastAsia" w:cstheme="minorEastAsia"/>
                  <w:i/>
                </w:rPr>
              </m:ctrlPr>
            </m:fPr>
            <m:num>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C</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k</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num>
            <m:den>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den>
          </m:f>
        </m:oMath>
      </m:oMathPara>
    </w:p>
    <w:p w14:paraId="1AA88760">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其中k表示类别个数，</w:t>
      </w:r>
      <m:oMath>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C</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k</m:t>
            </m:r>
            <m:ctrlPr>
              <w:rPr>
                <w:rFonts w:hint="eastAsia" w:ascii="DejaVu Math TeX Gyre" w:hAnsi="DejaVu Math TeX Gyre" w:eastAsiaTheme="minorEastAsia" w:cstheme="minorEastAsia"/>
                <w:i/>
              </w:rPr>
            </m:ctrlPr>
          </m:sub>
        </m:sSub>
      </m:oMath>
      <w:r>
        <w:rPr>
          <w:rFonts w:hint="eastAsia" w:asciiTheme="minorEastAsia" w:hAnsiTheme="minorEastAsia" w:eastAsiaTheme="minorEastAsia" w:cstheme="minorEastAsia"/>
        </w:rPr>
        <w:t>表示在第k个类别的样本数，D表示样本总数。严格来说这属于经验熵。</w:t>
      </w:r>
    </w:p>
    <w:p w14:paraId="7511D45A">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熵与纯度对应，熵越大不确定度越大，纯度越低。熵越小不确定度越小，纯度越高。纯度就是类别的多少，只有一种类别纯度最高，所以在对一直变量进行分箱时，如果在某个切分点进行分箱，使得变量的信息熵下降，则得到最佳分箱切分点，衡量信息熵下降的指标就是信息增益。定义为：</w:t>
      </w:r>
    </w:p>
    <w:p w14:paraId="480C6CD1">
      <w:pPr>
        <w:ind w:firstLine="480"/>
        <w:jc w:val="center"/>
        <w:rPr>
          <w:rFonts w:hint="eastAsia" w:asciiTheme="minorEastAsia" w:hAnsiTheme="minorEastAsia" w:eastAsiaTheme="minorEastAsia" w:cstheme="minorEastAsia"/>
        </w:rPr>
      </w:pPr>
      <m:oMathPara>
        <m:oMath>
          <m:r>
            <m:rPr>
              <m:sty m:val="p"/>
            </m:rPr>
            <w:rPr>
              <w:rFonts w:hint="eastAsia" w:ascii="DejaVu Math TeX Gyre" w:hAnsi="DejaVu Math TeX Gyre" w:eastAsiaTheme="minorEastAsia" w:cstheme="minorEastAsia"/>
            </w:rPr>
            <m:t>g</m:t>
          </m:r>
          <m:d>
            <m:dPr>
              <m:ctrlPr>
                <w:rPr>
                  <w:rFonts w:hint="eastAsia" w:ascii="DejaVu Math TeX Gyre" w:hAnsi="DejaVu Math TeX Gyre" w:eastAsiaTheme="minorEastAsia" w:cstheme="minorEastAsia"/>
                </w:rPr>
              </m:ctrlPr>
            </m:dPr>
            <m:e>
              <m:r>
                <m:rPr>
                  <m:sty m:val="p"/>
                </m:rPr>
                <w:rPr>
                  <w:rFonts w:hint="eastAsia" w:ascii="DejaVu Math TeX Gyre" w:hAnsi="DejaVu Math TeX Gyre" w:eastAsiaTheme="minorEastAsia" w:cstheme="minorEastAsia"/>
                </w:rPr>
                <m:t>D,A</m:t>
              </m:r>
              <m:ctrlPr>
                <w:rPr>
                  <w:rFonts w:hint="eastAsia" w:ascii="DejaVu Math TeX Gyre" w:hAnsi="DejaVu Math TeX Gyre" w:eastAsiaTheme="minorEastAsia" w:cstheme="minorEastAsia"/>
                </w:rPr>
              </m:ctrlPr>
            </m:e>
          </m:d>
          <m:r>
            <m:rPr>
              <m:sty m:val="p"/>
            </m:rPr>
            <w:rPr>
              <w:rFonts w:hint="eastAsia" w:ascii="DejaVu Math TeX Gyre" w:hAnsi="DejaVu Math TeX Gyre" w:eastAsiaTheme="minorEastAsia" w:cstheme="minorEastAsia"/>
            </w:rPr>
            <m:t>=H</m:t>
          </m:r>
          <m:d>
            <m:dPr>
              <m:ctrlPr>
                <w:rPr>
                  <w:rFonts w:hint="eastAsia" w:ascii="DejaVu Math TeX Gyre" w:hAnsi="DejaVu Math TeX Gyre" w:eastAsiaTheme="minorEastAsia" w:cstheme="minorEastAsia"/>
                </w:rPr>
              </m:ctrlPr>
            </m:dPr>
            <m:e>
              <m:r>
                <m:rPr>
                  <m:sty m:val="p"/>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rPr>
              </m:ctrlPr>
            </m:e>
          </m:d>
          <m:r>
            <m:rPr>
              <m:sty m:val="p"/>
            </m:rPr>
            <w:rPr>
              <w:rFonts w:hint="eastAsia" w:ascii="DejaVu Math TeX Gyre" w:hAnsi="DejaVu Math TeX Gyre" w:eastAsiaTheme="minorEastAsia" w:cstheme="minorEastAsia"/>
            </w:rPr>
            <m:t>−H(D|A)</m:t>
          </m:r>
        </m:oMath>
      </m:oMathPara>
    </w:p>
    <w:p w14:paraId="51DBEB68">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其中H(D)表示原始数据集中类别属性的不确定性；H(D|A)为条件熵，表示变量在某一切分点下分箱后类别属性的不确定性。信息增益表示变量在某一切分点下分箱后对得知类别属性的信息不确定性减少的程度，也就是类别属性纯度增加的程度。在样本给定后，原始数据集中类别属性的信息熵H(D)就已经确定了，分箱调整的是在不同的切分点处得到的条件熵不同，将那些条件熵小的切分点作为最优切分点完成分箱。条件熵的计算公式如下：</w:t>
      </w:r>
    </w:p>
    <w:p w14:paraId="7CE2DC7B">
      <w:pPr>
        <w:ind w:firstLine="480"/>
        <w:rPr>
          <w:rFonts w:hint="eastAsia" w:asciiTheme="minorEastAsia" w:hAnsiTheme="minorEastAsia" w:eastAsiaTheme="minorEastAsia" w:cstheme="minorEastAsia"/>
        </w:rPr>
      </w:pPr>
      <m:oMathPara>
        <m:oMath>
          <m:r>
            <m:rPr>
              <m:sty m:val="p"/>
            </m:rPr>
            <w:rPr>
              <w:rFonts w:hint="eastAsia" w:ascii="DejaVu Math TeX Gyre" w:hAnsi="DejaVu Math TeX Gyre" w:eastAsiaTheme="minorEastAsia" w:cstheme="minorEastAsia"/>
            </w:rPr>
            <m:t>H</m:t>
          </m:r>
          <m:d>
            <m:dPr>
              <m:ctrlPr>
                <w:rPr>
                  <w:rFonts w:hint="eastAsia" w:ascii="DejaVu Math TeX Gyre" w:hAnsi="DejaVu Math TeX Gyre" w:eastAsiaTheme="minorEastAsia" w:cstheme="minorEastAsia"/>
                </w:rPr>
              </m:ctrlPr>
            </m:dPr>
            <m:e>
              <m:r>
                <m:rPr>
                  <m:sty m:val="p"/>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rPr>
              </m:ctrlPr>
            </m:e>
            <m:e>
              <m:r>
                <m:rPr>
                  <m:sty m:val="p"/>
                </m:rPr>
                <w:rPr>
                  <w:rFonts w:hint="eastAsia" w:ascii="DejaVu Math TeX Gyre" w:hAnsi="DejaVu Math TeX Gyre" w:eastAsiaTheme="minorEastAsia" w:cstheme="minorEastAsia"/>
                </w:rPr>
                <m:t>A</m:t>
              </m:r>
              <m:ctrlPr>
                <w:rPr>
                  <w:rFonts w:hint="eastAsia" w:ascii="DejaVu Math TeX Gyre" w:hAnsi="DejaVu Math TeX Gyre" w:eastAsiaTheme="minorEastAsia" w:cstheme="minorEastAsia"/>
                </w:rPr>
              </m:ctrlPr>
            </m:e>
          </m:d>
          <m:r>
            <m:rPr>
              <m:sty m:val="p"/>
            </m:rPr>
            <w:rPr>
              <w:rFonts w:hint="eastAsia" w:ascii="DejaVu Math TeX Gyre" w:hAnsi="DejaVu Math TeX Gyre" w:eastAsiaTheme="minorEastAsia" w:cstheme="minorEastAsia"/>
            </w:rPr>
            <m:t>=−</m:t>
          </m:r>
          <m:nary>
            <m:naryPr>
              <m:chr m:val="∑"/>
              <m:limLoc m:val="undOvr"/>
              <m:ctrlPr>
                <w:rPr>
                  <w:rFonts w:hint="eastAsia" w:ascii="DejaVu Math TeX Gyre" w:hAnsi="DejaVu Math TeX Gyre" w:eastAsiaTheme="minorEastAsia" w:cstheme="minorEastAsia"/>
                </w:rPr>
              </m:ctrlPr>
            </m:naryPr>
            <m:sub>
              <m:r>
                <m:rPr/>
                <w:rPr>
                  <w:rFonts w:hint="eastAsia" w:ascii="DejaVu Math TeX Gyre" w:hAnsi="DejaVu Math TeX Gyre" w:eastAsiaTheme="minorEastAsia" w:cstheme="minorEastAsia"/>
                </w:rPr>
                <m:t>i=1</m:t>
              </m:r>
              <m:ctrlPr>
                <w:rPr>
                  <w:rFonts w:hint="eastAsia" w:ascii="DejaVu Math TeX Gyre" w:hAnsi="DejaVu Math TeX Gyre" w:eastAsiaTheme="minorEastAsia" w:cstheme="minorEastAsia"/>
                </w:rPr>
              </m:ctrlPr>
            </m:sub>
            <m:sup>
              <m:r>
                <m:rPr/>
                <w:rPr>
                  <w:rFonts w:hint="eastAsia" w:ascii="DejaVu Math TeX Gyre" w:hAnsi="DejaVu Math TeX Gyre" w:eastAsiaTheme="minorEastAsia" w:cstheme="minorEastAsia"/>
                </w:rPr>
                <m:t>N</m:t>
              </m:r>
              <m:ctrlPr>
                <w:rPr>
                  <w:rFonts w:hint="eastAsia" w:ascii="DejaVu Math TeX Gyre" w:hAnsi="DejaVu Math TeX Gyre" w:eastAsiaTheme="minorEastAsia" w:cstheme="minorEastAsia"/>
                </w:rPr>
              </m:ctrlPr>
            </m:sup>
            <m:e>
              <m:f>
                <m:fPr>
                  <m:ctrlPr>
                    <w:rPr>
                      <w:rFonts w:hint="eastAsia" w:ascii="DejaVu Math TeX Gyre" w:hAnsi="DejaVu Math TeX Gyre" w:eastAsiaTheme="minorEastAsia" w:cstheme="minorEastAsia"/>
                      <w:i/>
                    </w:rPr>
                  </m:ctrlPr>
                </m:fPr>
                <m:num>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num>
                <m:den>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den>
              </m:f>
              <m:nary>
                <m:naryPr>
                  <m:chr m:val="∑"/>
                  <m:limLoc m:val="undOvr"/>
                  <m:ctrlPr>
                    <w:rPr>
                      <w:rFonts w:hint="eastAsia" w:ascii="DejaVu Math TeX Gyre" w:hAnsi="DejaVu Math TeX Gyre" w:eastAsiaTheme="minorEastAsia" w:cstheme="minorEastAsia"/>
                    </w:rPr>
                  </m:ctrlPr>
                </m:naryPr>
                <m:sub>
                  <m:r>
                    <m:rPr/>
                    <w:rPr>
                      <w:rFonts w:hint="eastAsia" w:ascii="DejaVu Math TeX Gyre" w:hAnsi="DejaVu Math TeX Gyre" w:eastAsiaTheme="minorEastAsia" w:cstheme="minorEastAsia"/>
                    </w:rPr>
                    <m:t>k=1</m:t>
                  </m:r>
                  <m:ctrlPr>
                    <w:rPr>
                      <w:rFonts w:hint="eastAsia" w:ascii="DejaVu Math TeX Gyre" w:hAnsi="DejaVu Math TeX Gyre" w:eastAsiaTheme="minorEastAsia" w:cstheme="minorEastAsia"/>
                    </w:rPr>
                  </m:ctrlPr>
                </m:sub>
                <m:sup>
                  <m:r>
                    <m:rPr/>
                    <w:rPr>
                      <w:rFonts w:hint="eastAsia" w:ascii="DejaVu Math TeX Gyre" w:hAnsi="DejaVu Math TeX Gyre" w:eastAsiaTheme="minorEastAsia" w:cstheme="minorEastAsia"/>
                    </w:rPr>
                    <m:t>K</m:t>
                  </m:r>
                  <m:ctrlPr>
                    <w:rPr>
                      <w:rFonts w:hint="eastAsia" w:ascii="DejaVu Math TeX Gyre" w:hAnsi="DejaVu Math TeX Gyre" w:eastAsiaTheme="minorEastAsia" w:cstheme="minorEastAsia"/>
                    </w:rPr>
                  </m:ctrlPr>
                </m:sup>
                <m:e>
                  <m:f>
                    <m:fPr>
                      <m:ctrlPr>
                        <w:rPr>
                          <w:rFonts w:hint="eastAsia" w:ascii="DejaVu Math TeX Gyre" w:hAnsi="DejaVu Math TeX Gyre" w:eastAsiaTheme="minorEastAsia" w:cstheme="minorEastAsia"/>
                          <w:i/>
                        </w:rPr>
                      </m:ctrlPr>
                    </m:fPr>
                    <m:num>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ik</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num>
                    <m:den>
                      <m:sSub>
                        <m:sSubPr>
                          <m:ctrlPr>
                            <w:rPr>
                              <w:rFonts w:hint="eastAsia" w:ascii="DejaVu Math TeX Gyre" w:hAnsi="DejaVu Math TeX Gyre" w:eastAsiaTheme="minorEastAsia" w:cstheme="minorEastAsia"/>
                            </w:rPr>
                          </m:ctrlPr>
                        </m:sSub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ctrlPr>
                        <w:rPr>
                          <w:rFonts w:hint="eastAsia" w:ascii="DejaVu Math TeX Gyre" w:hAnsi="DejaVu Math TeX Gyre" w:eastAsiaTheme="minorEastAsia" w:cstheme="minorEastAsia"/>
                          <w:i/>
                        </w:rPr>
                      </m:ctrlPr>
                    </m:den>
                  </m:f>
                  <m:ctrlPr>
                    <w:rPr>
                      <w:rFonts w:hint="eastAsia" w:ascii="DejaVu Math TeX Gyre" w:hAnsi="DejaVu Math TeX Gyre" w:eastAsiaTheme="minorEastAsia" w:cstheme="minorEastAsia"/>
                    </w:rPr>
                  </m:ctrlPr>
                </m:e>
              </m:nary>
              <m:r>
                <m:rPr/>
                <w:rPr>
                  <w:rFonts w:hint="eastAsia" w:ascii="DejaVu Math TeX Gyre" w:hAnsi="DejaVu Math TeX Gyre" w:eastAsiaTheme="minorEastAsia" w:cstheme="minorEastAsia"/>
                </w:rPr>
                <m:t>log</m:t>
              </m:r>
              <m:f>
                <m:fPr>
                  <m:ctrlPr>
                    <w:rPr>
                      <w:rFonts w:hint="eastAsia" w:ascii="DejaVu Math TeX Gyre" w:hAnsi="DejaVu Math TeX Gyre" w:eastAsiaTheme="minorEastAsia" w:cstheme="minorEastAsia"/>
                      <w:i/>
                    </w:rPr>
                  </m:ctrlPr>
                </m:fPr>
                <m:num>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ik</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num>
                <m:den>
                  <m:sSub>
                    <m:sSubPr>
                      <m:ctrlPr>
                        <w:rPr>
                          <w:rFonts w:hint="eastAsia" w:ascii="DejaVu Math TeX Gyre" w:hAnsi="DejaVu Math TeX Gyre" w:eastAsiaTheme="minorEastAsia" w:cstheme="minorEastAsia"/>
                        </w:rPr>
                      </m:ctrlPr>
                    </m:sSub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rPr>
                      </m:ctrlPr>
                    </m:sub>
                  </m:sSub>
                  <m:ctrlPr>
                    <w:rPr>
                      <w:rFonts w:hint="eastAsia" w:ascii="DejaVu Math TeX Gyre" w:hAnsi="DejaVu Math TeX Gyre" w:eastAsiaTheme="minorEastAsia" w:cstheme="minorEastAsia"/>
                      <w:i/>
                    </w:rPr>
                  </m:ctrlPr>
                </m:den>
              </m:f>
              <m:ctrlPr>
                <w:rPr>
                  <w:rFonts w:hint="eastAsia" w:ascii="DejaVu Math TeX Gyre" w:hAnsi="DejaVu Math TeX Gyre" w:eastAsiaTheme="minorEastAsia" w:cstheme="minorEastAsia"/>
                </w:rPr>
              </m:ctrlPr>
            </m:e>
          </m:nary>
          <m:r>
            <m:rPr>
              <m:sty m:val="p"/>
            </m:rPr>
            <w:rPr>
              <w:rFonts w:hint="eastAsia" w:ascii="DejaVu Math TeX Gyre" w:hAnsi="DejaVu Math TeX Gyre" w:eastAsiaTheme="minorEastAsia" w:cstheme="minorEastAsia"/>
            </w:rPr>
            <m:t>=−</m:t>
          </m:r>
          <m:nary>
            <m:naryPr>
              <m:chr m:val="∑"/>
              <m:limLoc m:val="undOvr"/>
              <m:ctrlPr>
                <w:rPr>
                  <w:rFonts w:hint="eastAsia" w:ascii="DejaVu Math TeX Gyre" w:hAnsi="DejaVu Math TeX Gyre" w:eastAsiaTheme="minorEastAsia" w:cstheme="minorEastAsia"/>
                </w:rPr>
              </m:ctrlPr>
            </m:naryPr>
            <m:sub>
              <m:r>
                <m:rPr/>
                <w:rPr>
                  <w:rFonts w:hint="eastAsia" w:ascii="DejaVu Math TeX Gyre" w:hAnsi="DejaVu Math TeX Gyre" w:eastAsiaTheme="minorEastAsia" w:cstheme="minorEastAsia"/>
                </w:rPr>
                <m:t>i=1</m:t>
              </m:r>
              <m:ctrlPr>
                <w:rPr>
                  <w:rFonts w:hint="eastAsia" w:ascii="DejaVu Math TeX Gyre" w:hAnsi="DejaVu Math TeX Gyre" w:eastAsiaTheme="minorEastAsia" w:cstheme="minorEastAsia"/>
                </w:rPr>
              </m:ctrlPr>
            </m:sub>
            <m:sup>
              <m:r>
                <m:rPr/>
                <w:rPr>
                  <w:rFonts w:hint="eastAsia" w:ascii="DejaVu Math TeX Gyre" w:hAnsi="DejaVu Math TeX Gyre" w:eastAsiaTheme="minorEastAsia" w:cstheme="minorEastAsia"/>
                </w:rPr>
                <m:t>N</m:t>
              </m:r>
              <m:ctrlPr>
                <w:rPr>
                  <w:rFonts w:hint="eastAsia" w:ascii="DejaVu Math TeX Gyre" w:hAnsi="DejaVu Math TeX Gyre" w:eastAsiaTheme="minorEastAsia" w:cstheme="minorEastAsia"/>
                </w:rPr>
              </m:ctrlPr>
            </m:sup>
            <m:e>
              <m:f>
                <m:fPr>
                  <m:ctrlPr>
                    <w:rPr>
                      <w:rFonts w:hint="eastAsia" w:ascii="DejaVu Math TeX Gyre" w:hAnsi="DejaVu Math TeX Gyre" w:eastAsiaTheme="minorEastAsia" w:cstheme="minorEastAsia"/>
                      <w:i/>
                    </w:rPr>
                  </m:ctrlPr>
                </m:fPr>
                <m:num>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i/>
                        </w:rPr>
                      </m:ctrlPr>
                    </m:sub>
                  </m:sSub>
                  <m:ctrlPr>
                    <w:rPr>
                      <w:rFonts w:hint="eastAsia" w:ascii="DejaVu Math TeX Gyre" w:hAnsi="DejaVu Math TeX Gyre" w:eastAsiaTheme="minorEastAsia" w:cstheme="minorEastAsia"/>
                      <w:i/>
                    </w:rPr>
                  </m:ctrlPr>
                </m:num>
                <m:den>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den>
              </m:f>
              <m:r>
                <m:rPr>
                  <m:sty m:val="p"/>
                </m:rPr>
                <w:rPr>
                  <w:rFonts w:hint="eastAsia" w:ascii="DejaVu Math TeX Gyre" w:hAnsi="DejaVu Math TeX Gyre" w:eastAsiaTheme="minorEastAsia" w:cstheme="minorEastAsia"/>
                </w:rPr>
                <m:t>H(</m:t>
              </m:r>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i/>
                    </w:rPr>
                  </m:ctrlPr>
                </m:sub>
              </m:sSub>
              <m:r>
                <m:rPr>
                  <m:sty m:val="p"/>
                </m:rPr>
                <w:rPr>
                  <w:rFonts w:hint="eastAsia" w:ascii="DejaVu Math TeX Gyre" w:hAnsi="DejaVu Math TeX Gyre" w:eastAsiaTheme="minorEastAsia" w:cstheme="minorEastAsia"/>
                </w:rPr>
                <m:t>)</m:t>
              </m:r>
              <m:ctrlPr>
                <w:rPr>
                  <w:rFonts w:hint="eastAsia" w:ascii="DejaVu Math TeX Gyre" w:hAnsi="DejaVu Math TeX Gyre" w:eastAsiaTheme="minorEastAsia" w:cstheme="minorEastAsia"/>
                </w:rPr>
              </m:ctrlPr>
            </m:e>
          </m:nary>
        </m:oMath>
      </m:oMathPara>
    </w:p>
    <w:p w14:paraId="28A5149C">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其中N表示变量分箱的个数。注意在最优切分点选择时，每次切分为2箱，此时N=2；而经过多次切分后得到多个箱，此时要评估当前分箱数下的条件熵，则此时N等于到当前时刻的分箱数。</w:t>
      </w:r>
      <m:oMath>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i</m:t>
            </m:r>
            <m:ctrlPr>
              <w:rPr>
                <w:rFonts w:hint="eastAsia" w:ascii="DejaVu Math TeX Gyre" w:hAnsi="DejaVu Math TeX Gyre" w:eastAsiaTheme="minorEastAsia" w:cstheme="minorEastAsia"/>
                <w:i/>
              </w:rPr>
            </m:ctrlPr>
          </m:sub>
        </m:sSub>
      </m:oMath>
      <w:r>
        <w:rPr>
          <w:rFonts w:hint="eastAsia" w:asciiTheme="minorEastAsia" w:hAnsiTheme="minorEastAsia" w:eastAsiaTheme="minorEastAsia" w:cstheme="minorEastAsia"/>
        </w:rPr>
        <w:t>表示第i个划分中样本个数，D表示样本总数；K表示类别种类，logistic回归为二分类K=2。</w:t>
      </w:r>
    </w:p>
    <w:p w14:paraId="5C384330">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信息增益越大，表示本次分箱下样本类别属性的不确定性越小，纯度越高，对好坏样本的分类效果越好。如果能通过分箱的方式将好坏样本完美地分开，那么这就是最好的分箱结果。</w:t>
      </w:r>
    </w:p>
    <w:p w14:paraId="75766C17">
      <w:pPr>
        <w:pStyle w:val="3"/>
        <w:numPr>
          <w:ilvl w:val="1"/>
          <w:numId w:val="1"/>
        </w:numPr>
        <w:ind w:firstLineChars="0"/>
        <w:rPr>
          <w:rFonts w:hint="eastAsia" w:asciiTheme="minorEastAsia" w:hAnsiTheme="minorEastAsia" w:eastAsiaTheme="minorEastAsia" w:cstheme="minorEastAsia"/>
        </w:rPr>
      </w:pPr>
      <w:bookmarkStart w:id="45" w:name="_Toc213946249"/>
      <w:bookmarkStart w:id="46" w:name="_Toc109830642"/>
      <w:r>
        <w:rPr>
          <w:rFonts w:hint="eastAsia" w:asciiTheme="minorEastAsia" w:hAnsiTheme="minorEastAsia" w:eastAsiaTheme="minorEastAsia" w:cstheme="minorEastAsia"/>
        </w:rPr>
        <w:t>Logistic回归</w:t>
      </w:r>
      <w:bookmarkEnd w:id="45"/>
      <w:bookmarkEnd w:id="46"/>
    </w:p>
    <w:p w14:paraId="5B1D9E86">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逻辑回归（Logistic Regression，LR）是建立信贷金融评分卡的重要模型，其具有形式简单、易于解释等优点。</w:t>
      </w:r>
    </w:p>
    <w:p w14:paraId="1A575160">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常见的线性模型是指对各种属性进行线性加权组合的函数：</w:t>
      </w:r>
    </w:p>
    <w:p w14:paraId="22D9896C">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4277995" cy="365125"/>
            <wp:effectExtent l="0" t="0" r="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6">
                      <a:extLst>
                        <a:ext uri="{28A0092B-C50C-407E-A947-70E740481C1C}">
                          <a14:useLocalDpi xmlns:a14="http://schemas.microsoft.com/office/drawing/2010/main" val="0"/>
                        </a:ext>
                      </a:extLst>
                    </a:blip>
                    <a:srcRect r="4313"/>
                    <a:stretch>
                      <a:fillRect/>
                    </a:stretch>
                  </pic:blipFill>
                  <pic:spPr>
                    <a:xfrm>
                      <a:off x="0" y="0"/>
                      <a:ext cx="4284015" cy="365631"/>
                    </a:xfrm>
                    <a:prstGeom prst="rect">
                      <a:avLst/>
                    </a:prstGeom>
                    <a:noFill/>
                    <a:ln>
                      <a:noFill/>
                    </a:ln>
                  </pic:spPr>
                </pic:pic>
              </a:graphicData>
            </a:graphic>
          </wp:inline>
        </w:drawing>
      </w:r>
    </w:p>
    <w:p w14:paraId="0E79BAE5">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这一过程将信息进行整合；不同的权重(weight)反映了自变量对因变量不同的贡献程度。显然，线性回归的输出结</w:t>
      </w:r>
      <m:oMath>
        <m:d>
          <m:dPr>
            <m:begChr m:val="["/>
            <m:endChr m:val="]"/>
            <m:ctrlPr>
              <w:rPr>
                <w:rFonts w:hint="eastAsia" w:ascii="DejaVu Math TeX Gyre" w:hAnsi="DejaVu Math TeX Gyre" w:eastAsiaTheme="minorEastAsia" w:cstheme="minorEastAsia"/>
              </w:rPr>
            </m:ctrlPr>
          </m:dPr>
          <m:e>
            <m:r>
              <m:rPr/>
              <w:rPr>
                <w:rFonts w:hint="eastAsia" w:ascii="DejaVu Math TeX Gyre" w:hAnsi="DejaVu Math TeX Gyre" w:eastAsiaTheme="minorEastAsia" w:cstheme="minorEastAsia"/>
              </w:rPr>
              <m:t>−∞,+∞</m:t>
            </m:r>
            <m:ctrlPr>
              <w:rPr>
                <w:rFonts w:hint="eastAsia" w:ascii="DejaVu Math TeX Gyre" w:hAnsi="DejaVu Math TeX Gyre" w:eastAsiaTheme="minorEastAsia" w:cstheme="minorEastAsia"/>
              </w:rPr>
            </m:ctrlPr>
          </m:e>
        </m:d>
      </m:oMath>
      <w:r>
        <w:rPr>
          <w:rFonts w:hint="eastAsia" w:asciiTheme="minorEastAsia" w:hAnsiTheme="minorEastAsia" w:eastAsiaTheme="minorEastAsia" w:cstheme="minorEastAsia"/>
        </w:rPr>
        <w:t xml:space="preserve">。那如果要做分类呢？我们就考虑将线性回归的输出与分类任务的真实标签 [公式]联系起来，即再找一个映射函数。这里我们采用一个sigmoid函数（也叫对数几率），将输出结果从 </w:t>
      </w:r>
      <m:oMath>
        <m:d>
          <m:dPr>
            <m:begChr m:val="["/>
            <m:endChr m:val="]"/>
            <m:ctrlPr>
              <w:rPr>
                <w:rFonts w:hint="eastAsia" w:ascii="DejaVu Math TeX Gyre" w:hAnsi="DejaVu Math TeX Gyre" w:eastAsiaTheme="minorEastAsia" w:cstheme="minorEastAsia"/>
              </w:rPr>
            </m:ctrlPr>
          </m:dPr>
          <m:e>
            <m:r>
              <m:rPr/>
              <w:rPr>
                <w:rFonts w:hint="eastAsia" w:ascii="DejaVu Math TeX Gyre" w:hAnsi="DejaVu Math TeX Gyre" w:eastAsiaTheme="minorEastAsia" w:cstheme="minorEastAsia"/>
              </w:rPr>
              <m:t>−∞,+∞</m:t>
            </m:r>
            <m:ctrlPr>
              <w:rPr>
                <w:rFonts w:hint="eastAsia" w:ascii="DejaVu Math TeX Gyre" w:hAnsi="DejaVu Math TeX Gyre" w:eastAsiaTheme="minorEastAsia" w:cstheme="minorEastAsia"/>
              </w:rPr>
            </m:ctrlPr>
          </m:e>
        </m:d>
      </m:oMath>
      <w:r>
        <w:rPr>
          <w:rFonts w:hint="eastAsia" w:asciiTheme="minorEastAsia" w:hAnsiTheme="minorEastAsia" w:eastAsiaTheme="minorEastAsia" w:cstheme="minorEastAsia"/>
        </w:rPr>
        <w:t>映射到</w:t>
      </w:r>
      <m:oMath>
        <m:d>
          <m:dPr>
            <m:begChr m:val="["/>
            <m:endChr m:val="]"/>
            <m:ctrlPr>
              <w:rPr>
                <w:rFonts w:hint="eastAsia" w:ascii="DejaVu Math TeX Gyre" w:hAnsi="DejaVu Math TeX Gyre" w:eastAsiaTheme="minorEastAsia" w:cstheme="minorEastAsia"/>
              </w:rPr>
            </m:ctrlPr>
          </m:dPr>
          <m:e>
            <m:r>
              <m:rPr/>
              <w:rPr>
                <w:rFonts w:hint="eastAsia" w:ascii="DejaVu Math TeX Gyre" w:hAnsi="DejaVu Math TeX Gyre" w:eastAsiaTheme="minorEastAsia" w:cstheme="minorEastAsia"/>
              </w:rPr>
              <m:t>0,1</m:t>
            </m:r>
            <m:ctrlPr>
              <w:rPr>
                <w:rFonts w:hint="eastAsia" w:ascii="DejaVu Math TeX Gyre" w:hAnsi="DejaVu Math TeX Gyre" w:eastAsiaTheme="minorEastAsia" w:cstheme="minorEastAsia"/>
              </w:rPr>
            </m:ctrlPr>
          </m:e>
        </m:d>
      </m:oMath>
      <w:r>
        <w:rPr>
          <w:rFonts w:hint="eastAsia" w:asciiTheme="minorEastAsia" w:hAnsiTheme="minorEastAsia" w:eastAsiaTheme="minorEastAsia" w:cstheme="minorEastAsia"/>
        </w:rPr>
        <w:t>。</w:t>
      </w:r>
    </w:p>
    <w:p w14:paraId="6E484522">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4873625" cy="4464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901743" cy="449326"/>
                    </a:xfrm>
                    <a:prstGeom prst="rect">
                      <a:avLst/>
                    </a:prstGeom>
                    <a:noFill/>
                  </pic:spPr>
                </pic:pic>
              </a:graphicData>
            </a:graphic>
          </wp:inline>
        </w:drawing>
      </w:r>
    </w:p>
    <w:p w14:paraId="65911698">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将 y 视为类后验概率估计，重写公式有：</w:t>
      </w:r>
    </w:p>
    <w:p w14:paraId="0A1CBF21">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4942840" cy="9144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956396" cy="916933"/>
                    </a:xfrm>
                    <a:prstGeom prst="rect">
                      <a:avLst/>
                    </a:prstGeom>
                    <a:noFill/>
                  </pic:spPr>
                </pic:pic>
              </a:graphicData>
            </a:graphic>
          </wp:inline>
        </w:drawing>
      </w:r>
    </w:p>
    <w:p w14:paraId="0BDD1CC6">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逻辑回归模型的数学形式确定后，剩下就是如何去求解模型中的参数。在统计学中，常常使用极大似然估计法来求解，即找到一组参数，使得在这组参数下，数据的似然度（概率）最大。</w:t>
      </w:r>
    </w:p>
    <w:p w14:paraId="3CA58BDB">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设：</w:t>
      </w:r>
    </w:p>
    <w:p w14:paraId="35F325AE">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4916805" cy="4667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971787" cy="472319"/>
                    </a:xfrm>
                    <a:prstGeom prst="rect">
                      <a:avLst/>
                    </a:prstGeom>
                    <a:noFill/>
                  </pic:spPr>
                </pic:pic>
              </a:graphicData>
            </a:graphic>
          </wp:inline>
        </w:drawing>
      </w:r>
    </w:p>
    <w:p w14:paraId="4BF944E0">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似然函数：</w:t>
      </w:r>
    </w:p>
    <w:p w14:paraId="34D415D9">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003165" cy="36639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082112" cy="372688"/>
                    </a:xfrm>
                    <a:prstGeom prst="rect">
                      <a:avLst/>
                    </a:prstGeom>
                    <a:noFill/>
                  </pic:spPr>
                </pic:pic>
              </a:graphicData>
            </a:graphic>
          </wp:inline>
        </w:drawing>
      </w:r>
    </w:p>
    <w:p w14:paraId="475702D1">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为了更方便求解，我们对等式两边同取对数，写成对数似然函数：</w:t>
      </w:r>
    </w:p>
    <w:p w14:paraId="7013F5B9">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090160" cy="102616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126339" cy="1033812"/>
                    </a:xfrm>
                    <a:prstGeom prst="rect">
                      <a:avLst/>
                    </a:prstGeom>
                    <a:noFill/>
                  </pic:spPr>
                </pic:pic>
              </a:graphicData>
            </a:graphic>
          </wp:inline>
        </w:drawing>
      </w:r>
    </w:p>
    <w:p w14:paraId="48C6A654">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上式是高阶可导连续函数，根据凸优化理论，经典的数值优化算法如梯度下降法（Gradient descent method）、牛顿法（Newton method）等都可以求得其最优解。</w:t>
      </w:r>
    </w:p>
    <w:p w14:paraId="07E7C28E">
      <w:pPr>
        <w:pStyle w:val="3"/>
        <w:numPr>
          <w:ilvl w:val="1"/>
          <w:numId w:val="1"/>
        </w:numPr>
        <w:ind w:firstLineChars="0"/>
        <w:rPr>
          <w:rFonts w:hint="eastAsia" w:asciiTheme="minorEastAsia" w:hAnsiTheme="minorEastAsia" w:eastAsiaTheme="minorEastAsia" w:cstheme="minorEastAsia"/>
        </w:rPr>
      </w:pPr>
      <w:bookmarkStart w:id="47" w:name="_Toc109830643"/>
      <w:bookmarkStart w:id="48" w:name="_Toc213946250"/>
      <w:r>
        <w:rPr>
          <w:rFonts w:hint="eastAsia" w:asciiTheme="minorEastAsia" w:hAnsiTheme="minorEastAsia" w:eastAsiaTheme="minorEastAsia" w:cstheme="minorEastAsia"/>
        </w:rPr>
        <w:t>逐步回归</w:t>
      </w:r>
      <w:bookmarkEnd w:id="47"/>
      <w:bookmarkEnd w:id="48"/>
    </w:p>
    <w:p w14:paraId="611F737D">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基本思想：逐个引入自变量，每次引入对Y影响显著的自变量，并对方程中的老变量逐个进行检验，把变为不显著的变量逐个从方程中剔除，从而得到的最终方程中既不漏掉对Y影响显著的变量，又不包含对Y影响不显著的变量。</w:t>
      </w:r>
    </w:p>
    <w:p w14:paraId="0E9E5B34">
      <w:pPr>
        <w:ind w:firstLine="480"/>
        <w:rPr>
          <w:rFonts w:hint="eastAsia" w:asciiTheme="minorEastAsia" w:hAnsiTheme="minorEastAsia" w:eastAsiaTheme="minorEastAsia" w:cstheme="minorEastAsia"/>
        </w:rPr>
      </w:pPr>
      <w:r>
        <w:rPr>
          <w:rFonts w:hint="eastAsia" w:asciiTheme="minorEastAsia" w:hAnsiTheme="minorEastAsia" w:eastAsiaTheme="minorEastAsia" w:cstheme="minorEastAsia"/>
        </w:rPr>
        <w:t>基本步骤：首先给出引入变量的显著性水平和剔除变量的显著性水平筛选流程图入下：</w:t>
      </w:r>
    </w:p>
    <w:p w14:paraId="6C1D96BB">
      <w:pPr>
        <w:ind w:firstLine="0" w:firstLineChars="0"/>
        <w:rPr>
          <w:rFonts w:hint="eastAsia" w:asciiTheme="minorEastAsia" w:hAnsiTheme="minorEastAsia" w:eastAsiaTheme="minorEastAsia" w:cstheme="minorEastAsia"/>
        </w:rPr>
      </w:pPr>
    </w:p>
    <w:p w14:paraId="462C70A8">
      <w:pPr>
        <w:ind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574925" cy="35052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22" cstate="print">
                      <a:extLst>
                        <a:ext uri="{28A0092B-C50C-407E-A947-70E740481C1C}">
                          <a14:useLocalDpi xmlns:a14="http://schemas.microsoft.com/office/drawing/2010/main" val="0"/>
                        </a:ext>
                      </a:extLst>
                    </a:blip>
                    <a:srcRect r="61172"/>
                    <a:stretch>
                      <a:fillRect/>
                    </a:stretch>
                  </pic:blipFill>
                  <pic:spPr>
                    <a:xfrm>
                      <a:off x="0" y="0"/>
                      <a:ext cx="2586800" cy="3521256"/>
                    </a:xfrm>
                    <a:prstGeom prst="rect">
                      <a:avLst/>
                    </a:prstGeom>
                    <a:noFill/>
                    <a:ln>
                      <a:noFill/>
                    </a:ln>
                  </pic:spPr>
                </pic:pic>
              </a:graphicData>
            </a:graphic>
          </wp:inline>
        </w:drawing>
      </w:r>
    </w:p>
    <w:p w14:paraId="31EAA616">
      <w:pPr>
        <w:pStyle w:val="3"/>
        <w:numPr>
          <w:ilvl w:val="1"/>
          <w:numId w:val="1"/>
        </w:numPr>
        <w:ind w:firstLineChars="0"/>
        <w:jc w:val="both"/>
        <w:rPr>
          <w:rFonts w:hint="eastAsia" w:asciiTheme="minorEastAsia" w:hAnsiTheme="minorEastAsia" w:eastAsiaTheme="minorEastAsia" w:cstheme="minorEastAsia"/>
        </w:rPr>
      </w:pPr>
      <w:bookmarkStart w:id="49" w:name="_Toc159849696"/>
      <w:bookmarkStart w:id="50" w:name="_Toc213946251"/>
      <w:r>
        <w:rPr>
          <w:rFonts w:hint="eastAsia" w:asciiTheme="minorEastAsia" w:hAnsiTheme="minorEastAsia" w:eastAsiaTheme="minorEastAsia" w:cstheme="minorEastAsia"/>
        </w:rPr>
        <w:t>分类回归树</w:t>
      </w:r>
      <w:bookmarkEnd w:id="49"/>
      <w:bookmarkEnd w:id="50"/>
    </w:p>
    <w:p w14:paraId="11F277A8">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CART决策树（Classification and Regression Tree, CART）算法，既可以用于分类，也能够用于回归，其本质是一棵二叉树，内部节点的取值只有“是”和“否”， 对应左分支是取值为“是”的样本，右分支为“否”的样本。在解决分类和回归问题，CART的误差计算函数选取时会有区别。对于二分类问题使用基尼指数（Gini）作为评价标准，对于回归问题则采用最小平方误差（MSE）作为分裂标准，这里以分类问题为例。</w:t>
      </w:r>
    </w:p>
    <w:p w14:paraId="1DE51D75">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其中Gini体现的是数据集不一致的概率，Gini值越小，代表样本纯度越高，即类别更加单一，所以Gini越小，区分度就越好。Gini的计算公式如下：</w:t>
      </w:r>
    </w:p>
    <w:p w14:paraId="79A7D888">
      <w:pPr>
        <w:ind w:firstLine="480"/>
        <w:jc w:val="both"/>
        <w:rPr>
          <w:rFonts w:hint="eastAsia" w:asciiTheme="minorEastAsia" w:hAnsiTheme="minorEastAsia" w:eastAsiaTheme="minorEastAsia" w:cstheme="minorEastAsia"/>
        </w:rPr>
      </w:pPr>
      <m:oMathPara>
        <m:oMath>
          <m:r>
            <m:rPr>
              <m:sty m:val="p"/>
            </m:rPr>
            <w:rPr>
              <w:rFonts w:hint="eastAsia" w:ascii="DejaVu Math TeX Gyre" w:hAnsi="DejaVu Math TeX Gyre" w:eastAsiaTheme="minorEastAsia" w:cstheme="minorEastAsia"/>
            </w:rPr>
            <m:t>Gini</m:t>
          </m:r>
          <m:d>
            <m:dPr>
              <m:ctrlPr>
                <w:rPr>
                  <w:rFonts w:hint="eastAsia" w:ascii="DejaVu Math TeX Gyre" w:hAnsi="DejaVu Math TeX Gyre" w:eastAsiaTheme="minorEastAsia" w:cstheme="minorEastAsia"/>
                </w:rPr>
              </m:ctrlPr>
            </m:dPr>
            <m:e>
              <m:r>
                <m:rPr>
                  <m:sty m:val="p"/>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rPr>
              </m:ctrlPr>
            </m:e>
          </m:d>
          <m:r>
            <m:rPr>
              <m:sty m:val="p"/>
            </m:rPr>
            <w:rPr>
              <w:rFonts w:hint="eastAsia" w:ascii="DejaVu Math TeX Gyre" w:hAnsi="DejaVu Math TeX Gyre" w:eastAsiaTheme="minorEastAsia" w:cstheme="minorEastAsia"/>
            </w:rPr>
            <m:t>=</m:t>
          </m:r>
          <m:nary>
            <m:naryPr>
              <m:chr m:val="∑"/>
              <m:limLoc m:val="undOvr"/>
              <m:ctrlPr>
                <w:rPr>
                  <w:rFonts w:hint="eastAsia" w:ascii="DejaVu Math TeX Gyre" w:hAnsi="DejaVu Math TeX Gyre" w:eastAsiaTheme="minorEastAsia" w:cstheme="minorEastAsia"/>
                </w:rPr>
              </m:ctrlPr>
            </m:naryPr>
            <m:sub>
              <m:r>
                <m:rPr/>
                <w:rPr>
                  <w:rFonts w:hint="eastAsia" w:ascii="DejaVu Math TeX Gyre" w:hAnsi="DejaVu Math TeX Gyre" w:eastAsiaTheme="minorEastAsia" w:cstheme="minorEastAsia"/>
                </w:rPr>
                <m:t>k=1</m:t>
              </m:r>
              <m:ctrlPr>
                <w:rPr>
                  <w:rFonts w:hint="eastAsia" w:ascii="DejaVu Math TeX Gyre" w:hAnsi="DejaVu Math TeX Gyre" w:eastAsiaTheme="minorEastAsia" w:cstheme="minorEastAsia"/>
                </w:rPr>
              </m:ctrlPr>
            </m:sub>
            <m:sup>
              <m:r>
                <m:rPr/>
                <w:rPr>
                  <w:rFonts w:hint="eastAsia" w:ascii="DejaVu Math TeX Gyre" w:hAnsi="DejaVu Math TeX Gyre" w:eastAsiaTheme="minorEastAsia" w:cstheme="minorEastAsia"/>
                </w:rPr>
                <m:t>|y|</m:t>
              </m:r>
              <m:ctrlPr>
                <w:rPr>
                  <w:rFonts w:hint="eastAsia" w:ascii="DejaVu Math TeX Gyre" w:hAnsi="DejaVu Math TeX Gyre" w:eastAsiaTheme="minorEastAsia" w:cstheme="minorEastAsia"/>
                </w:rPr>
              </m:ctrlPr>
            </m:sup>
            <m:e>
              <m:nary>
                <m:naryPr>
                  <m:chr m:val="∑"/>
                  <m:limLoc m:val="undOvr"/>
                  <m:supHide m:val="1"/>
                  <m:ctrlPr>
                    <w:rPr>
                      <w:rFonts w:hint="eastAsia" w:ascii="DejaVu Math TeX Gyre" w:hAnsi="DejaVu Math TeX Gyre" w:eastAsiaTheme="minorEastAsia" w:cstheme="minorEastAsia"/>
                      <w:i/>
                    </w:rPr>
                  </m:ctrlPr>
                </m:naryPr>
                <m:sub>
                  <m:sSup>
                    <m:sSupPr>
                      <m:ctrlPr>
                        <w:rPr>
                          <w:rFonts w:hint="eastAsia" w:ascii="DejaVu Math TeX Gyre" w:hAnsi="DejaVu Math TeX Gyre" w:eastAsiaTheme="minorEastAsia" w:cstheme="minorEastAsia"/>
                          <w:i/>
                        </w:rPr>
                      </m:ctrlPr>
                    </m:sSupPr>
                    <m:e>
                      <m:r>
                        <m:rPr/>
                        <w:rPr>
                          <w:rFonts w:hint="eastAsia" w:ascii="DejaVu Math TeX Gyre" w:hAnsi="DejaVu Math TeX Gyre" w:eastAsiaTheme="minorEastAsia" w:cstheme="minorEastAsia"/>
                        </w:rPr>
                        <m:t>k</m:t>
                      </m:r>
                      <m:ctrlPr>
                        <w:rPr>
                          <w:rFonts w:hint="eastAsia" w:ascii="DejaVu Math TeX Gyre" w:hAnsi="DejaVu Math TeX Gyre" w:eastAsiaTheme="minorEastAsia" w:cstheme="minorEastAsia"/>
                          <w:i/>
                        </w:rPr>
                      </m:ctrlPr>
                    </m:e>
                    <m:sup>
                      <m:r>
                        <m:rPr/>
                        <w:rPr>
                          <w:rFonts w:hint="eastAsia" w:ascii="DejaVu Math TeX Gyre" w:hAnsi="DejaVu Math TeX Gyre" w:eastAsiaTheme="minorEastAsia" w:cstheme="minorEastAsia"/>
                        </w:rPr>
                        <m:t>'</m:t>
                      </m:r>
                      <m:ctrlPr>
                        <w:rPr>
                          <w:rFonts w:hint="eastAsia" w:ascii="DejaVu Math TeX Gyre" w:hAnsi="DejaVu Math TeX Gyre" w:eastAsiaTheme="minorEastAsia" w:cstheme="minorEastAsia"/>
                          <w:i/>
                        </w:rPr>
                      </m:ctrlPr>
                    </m:sup>
                  </m:sSup>
                  <m:r>
                    <m:rPr/>
                    <w:rPr>
                      <w:rFonts w:hint="eastAsia" w:ascii="DejaVu Math TeX Gyre" w:hAnsi="DejaVu Math TeX Gyre" w:eastAsiaTheme="minorEastAsia" w:cstheme="minorEastAsia"/>
                    </w:rPr>
                    <m:t>≠k</m:t>
                  </m:r>
                  <m:ctrlPr>
                    <w:rPr>
                      <w:rFonts w:hint="eastAsia" w:ascii="DejaVu Math TeX Gyre" w:hAnsi="DejaVu Math TeX Gyre" w:eastAsiaTheme="minorEastAsia" w:cstheme="minorEastAsia"/>
                      <w:i/>
                    </w:rPr>
                  </m:ctrlPr>
                </m:sub>
                <m:sup>
                  <m:ctrlPr>
                    <w:rPr>
                      <w:rFonts w:hint="eastAsia" w:ascii="DejaVu Math TeX Gyre" w:hAnsi="DejaVu Math TeX Gyre" w:eastAsiaTheme="minorEastAsia" w:cstheme="minorEastAsia"/>
                      <w:i/>
                    </w:rPr>
                  </m:ctrlPr>
                </m:sup>
                <m:e>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p</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k</m:t>
                      </m:r>
                      <m:ctrlPr>
                        <w:rPr>
                          <w:rFonts w:hint="eastAsia" w:ascii="DejaVu Math TeX Gyre" w:hAnsi="DejaVu Math TeX Gyre" w:eastAsiaTheme="minorEastAsia" w:cstheme="minorEastAsia"/>
                          <w:i/>
                        </w:rPr>
                      </m:ctrlPr>
                    </m:sub>
                  </m:sSub>
                  <m:sSub>
                    <m:sSubPr>
                      <m:ctrlPr>
                        <w:rPr>
                          <w:rFonts w:hint="eastAsia" w:ascii="DejaVu Math TeX Gyre" w:hAnsi="DejaVu Math TeX Gyre" w:eastAsiaTheme="minorEastAsia" w:cstheme="minorEastAsia"/>
                          <w:i/>
                        </w:rPr>
                      </m:ctrlPr>
                    </m:sSubPr>
                    <m:e>
                      <m:r>
                        <m:rPr/>
                        <w:rPr>
                          <w:rFonts w:hint="eastAsia" w:ascii="DejaVu Math TeX Gyre" w:hAnsi="DejaVu Math TeX Gyre" w:eastAsiaTheme="minorEastAsia" w:cstheme="minorEastAsia"/>
                        </w:rPr>
                        <m:t>p</m:t>
                      </m:r>
                      <m:ctrlPr>
                        <w:rPr>
                          <w:rFonts w:hint="eastAsia" w:ascii="DejaVu Math TeX Gyre" w:hAnsi="DejaVu Math TeX Gyre" w:eastAsiaTheme="minorEastAsia" w:cstheme="minorEastAsia"/>
                          <w:i/>
                        </w:rPr>
                      </m:ctrlPr>
                    </m:e>
                    <m:sub>
                      <m:sSup>
                        <m:sSupPr>
                          <m:ctrlPr>
                            <w:rPr>
                              <w:rFonts w:hint="eastAsia" w:ascii="DejaVu Math TeX Gyre" w:hAnsi="DejaVu Math TeX Gyre" w:eastAsiaTheme="minorEastAsia" w:cstheme="minorEastAsia"/>
                              <w:i/>
                            </w:rPr>
                          </m:ctrlPr>
                        </m:sSupPr>
                        <m:e>
                          <m:r>
                            <m:rPr/>
                            <w:rPr>
                              <w:rFonts w:hint="eastAsia" w:ascii="DejaVu Math TeX Gyre" w:hAnsi="DejaVu Math TeX Gyre" w:eastAsiaTheme="minorEastAsia" w:cstheme="minorEastAsia"/>
                            </w:rPr>
                            <m:t>k</m:t>
                          </m:r>
                          <m:ctrlPr>
                            <w:rPr>
                              <w:rFonts w:hint="eastAsia" w:ascii="DejaVu Math TeX Gyre" w:hAnsi="DejaVu Math TeX Gyre" w:eastAsiaTheme="minorEastAsia" w:cstheme="minorEastAsia"/>
                              <w:i/>
                            </w:rPr>
                          </m:ctrlPr>
                        </m:e>
                        <m:sup>
                          <m:r>
                            <m:rPr/>
                            <w:rPr>
                              <w:rFonts w:hint="eastAsia" w:ascii="DejaVu Math TeX Gyre" w:hAnsi="DejaVu Math TeX Gyre" w:eastAsiaTheme="minorEastAsia" w:cstheme="minorEastAsia"/>
                            </w:rPr>
                            <m:t>'</m:t>
                          </m:r>
                          <m:ctrlPr>
                            <w:rPr>
                              <w:rFonts w:hint="eastAsia" w:ascii="DejaVu Math TeX Gyre" w:hAnsi="DejaVu Math TeX Gyre" w:eastAsiaTheme="minorEastAsia" w:cstheme="minorEastAsia"/>
                              <w:i/>
                            </w:rPr>
                          </m:ctrlPr>
                        </m:sup>
                      </m:sSup>
                      <m:ctrlPr>
                        <w:rPr>
                          <w:rFonts w:hint="eastAsia" w:ascii="DejaVu Math TeX Gyre" w:hAnsi="DejaVu Math TeX Gyre" w:eastAsiaTheme="minorEastAsia" w:cstheme="minorEastAsia"/>
                          <w:i/>
                        </w:rPr>
                      </m:ctrlPr>
                    </m:sub>
                  </m:sSub>
                  <m:r>
                    <m:rPr/>
                    <w:rPr>
                      <w:rFonts w:hint="eastAsia" w:ascii="DejaVu Math TeX Gyre" w:hAnsi="DejaVu Math TeX Gyre" w:eastAsiaTheme="minorEastAsia" w:cstheme="minorEastAsia"/>
                    </w:rPr>
                    <m:t>=1−</m:t>
                  </m:r>
                  <m:ctrlPr>
                    <w:rPr>
                      <w:rFonts w:hint="eastAsia" w:ascii="DejaVu Math TeX Gyre" w:hAnsi="DejaVu Math TeX Gyre" w:eastAsiaTheme="minorEastAsia" w:cstheme="minorEastAsia"/>
                      <w:i/>
                    </w:rPr>
                  </m:ctrlPr>
                </m:e>
              </m:nary>
              <m:ctrlPr>
                <w:rPr>
                  <w:rFonts w:hint="eastAsia" w:ascii="DejaVu Math TeX Gyre" w:hAnsi="DejaVu Math TeX Gyre" w:eastAsiaTheme="minorEastAsia" w:cstheme="minorEastAsia"/>
                </w:rPr>
              </m:ctrlPr>
            </m:e>
          </m:nary>
          <m:nary>
            <m:naryPr>
              <m:chr m:val="∑"/>
              <m:limLoc m:val="undOvr"/>
              <m:ctrlPr>
                <w:rPr>
                  <w:rFonts w:hint="eastAsia" w:ascii="DejaVu Math TeX Gyre" w:hAnsi="DejaVu Math TeX Gyre" w:eastAsiaTheme="minorEastAsia" w:cstheme="minorEastAsia"/>
                  <w:i/>
                </w:rPr>
              </m:ctrlPr>
            </m:naryPr>
            <m:sub>
              <m:r>
                <m:rPr/>
                <w:rPr>
                  <w:rFonts w:hint="eastAsia" w:ascii="DejaVu Math TeX Gyre" w:hAnsi="DejaVu Math TeX Gyre" w:eastAsiaTheme="minorEastAsia" w:cstheme="minorEastAsia"/>
                </w:rPr>
                <m:t>k=1</m:t>
              </m:r>
              <m:ctrlPr>
                <w:rPr>
                  <w:rFonts w:hint="eastAsia" w:ascii="DejaVu Math TeX Gyre" w:hAnsi="DejaVu Math TeX Gyre" w:eastAsiaTheme="minorEastAsia" w:cstheme="minorEastAsia"/>
                  <w:i/>
                </w:rPr>
              </m:ctrlPr>
            </m:sub>
            <m:sup>
              <m:r>
                <m:rPr/>
                <w:rPr>
                  <w:rFonts w:hint="eastAsia" w:ascii="DejaVu Math TeX Gyre" w:hAnsi="DejaVu Math TeX Gyre" w:eastAsiaTheme="minorEastAsia" w:cstheme="minorEastAsia"/>
                </w:rPr>
                <m:t>|y|</m:t>
              </m:r>
              <m:ctrlPr>
                <w:rPr>
                  <w:rFonts w:hint="eastAsia" w:ascii="DejaVu Math TeX Gyre" w:hAnsi="DejaVu Math TeX Gyre" w:eastAsiaTheme="minorEastAsia" w:cstheme="minorEastAsia"/>
                  <w:i/>
                </w:rPr>
              </m:ctrlPr>
            </m:sup>
            <m:e>
              <m:sSubSup>
                <m:sSubSupPr>
                  <m:ctrlPr>
                    <w:rPr>
                      <w:rFonts w:hint="eastAsia" w:ascii="DejaVu Math TeX Gyre" w:hAnsi="DejaVu Math TeX Gyre" w:eastAsiaTheme="minorEastAsia" w:cstheme="minorEastAsia"/>
                      <w:i/>
                    </w:rPr>
                  </m:ctrlPr>
                </m:sSubSupPr>
                <m:e>
                  <m:r>
                    <m:rPr/>
                    <w:rPr>
                      <w:rFonts w:hint="eastAsia" w:ascii="DejaVu Math TeX Gyre" w:hAnsi="DejaVu Math TeX Gyre" w:eastAsiaTheme="minorEastAsia" w:cstheme="minorEastAsia"/>
                    </w:rPr>
                    <m:t>p</m:t>
                  </m:r>
                  <m:ctrlPr>
                    <w:rPr>
                      <w:rFonts w:hint="eastAsia" w:ascii="DejaVu Math TeX Gyre" w:hAnsi="DejaVu Math TeX Gyre" w:eastAsiaTheme="minorEastAsia" w:cstheme="minorEastAsia"/>
                      <w:i/>
                    </w:rPr>
                  </m:ctrlPr>
                </m:e>
                <m:sub>
                  <m:r>
                    <m:rPr/>
                    <w:rPr>
                      <w:rFonts w:hint="eastAsia" w:ascii="DejaVu Math TeX Gyre" w:hAnsi="DejaVu Math TeX Gyre" w:eastAsiaTheme="minorEastAsia" w:cstheme="minorEastAsia"/>
                    </w:rPr>
                    <m:t>k</m:t>
                  </m:r>
                  <m:ctrlPr>
                    <w:rPr>
                      <w:rFonts w:hint="eastAsia" w:ascii="DejaVu Math TeX Gyre" w:hAnsi="DejaVu Math TeX Gyre" w:eastAsiaTheme="minorEastAsia" w:cstheme="minorEastAsia"/>
                      <w:i/>
                    </w:rPr>
                  </m:ctrlPr>
                </m:sub>
                <m:sup>
                  <m:r>
                    <m:rPr/>
                    <w:rPr>
                      <w:rFonts w:hint="eastAsia" w:ascii="DejaVu Math TeX Gyre" w:hAnsi="DejaVu Math TeX Gyre" w:eastAsiaTheme="minorEastAsia" w:cstheme="minorEastAsia"/>
                    </w:rPr>
                    <m:t>2</m:t>
                  </m:r>
                  <m:ctrlPr>
                    <w:rPr>
                      <w:rFonts w:hint="eastAsia" w:ascii="DejaVu Math TeX Gyre" w:hAnsi="DejaVu Math TeX Gyre" w:eastAsiaTheme="minorEastAsia" w:cstheme="minorEastAsia"/>
                      <w:i/>
                    </w:rPr>
                  </m:ctrlPr>
                </m:sup>
              </m:sSubSup>
              <m:ctrlPr>
                <w:rPr>
                  <w:rFonts w:hint="eastAsia" w:ascii="DejaVu Math TeX Gyre" w:hAnsi="DejaVu Math TeX Gyre" w:eastAsiaTheme="minorEastAsia" w:cstheme="minorEastAsia"/>
                  <w:i/>
                </w:rPr>
              </m:ctrlPr>
            </m:e>
          </m:nary>
        </m:oMath>
      </m:oMathPara>
    </w:p>
    <w:p w14:paraId="6CBFFA23">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对于属性a的Gini指数为：</w:t>
      </w:r>
    </w:p>
    <w:p w14:paraId="1BEC0348">
      <w:pPr>
        <w:ind w:firstLine="480"/>
        <w:jc w:val="both"/>
        <w:rPr>
          <w:rFonts w:hint="eastAsia" w:asciiTheme="minorEastAsia" w:hAnsiTheme="minorEastAsia" w:eastAsiaTheme="minorEastAsia" w:cstheme="minorEastAsia"/>
        </w:rPr>
      </w:pPr>
      <m:oMathPara>
        <m:oMath>
          <m:r>
            <m:rPr>
              <m:sty m:val="p"/>
            </m:rPr>
            <w:rPr>
              <w:rFonts w:hint="eastAsia" w:ascii="DejaVu Math TeX Gyre" w:hAnsi="DejaVu Math TeX Gyre" w:eastAsiaTheme="minorEastAsia" w:cstheme="minorEastAsia"/>
            </w:rPr>
            <m:t>Gini</m:t>
          </m:r>
          <m:d>
            <m:dPr>
              <m:ctrlPr>
                <w:rPr>
                  <w:rFonts w:hint="eastAsia" w:ascii="DejaVu Math TeX Gyre" w:hAnsi="DejaVu Math TeX Gyre" w:eastAsiaTheme="minorEastAsia" w:cstheme="minorEastAsia"/>
                </w:rPr>
              </m:ctrlPr>
            </m:dPr>
            <m:e>
              <m:r>
                <m:rPr>
                  <m:sty m:val="p"/>
                </m:rPr>
                <w:rPr>
                  <w:rFonts w:hint="eastAsia" w:ascii="DejaVu Math TeX Gyre" w:hAnsi="DejaVu Math TeX Gyre" w:eastAsiaTheme="minorEastAsia" w:cstheme="minorEastAsia"/>
                </w:rPr>
                <m:t>D,a</m:t>
              </m:r>
              <m:ctrlPr>
                <w:rPr>
                  <w:rFonts w:hint="eastAsia" w:ascii="DejaVu Math TeX Gyre" w:hAnsi="DejaVu Math TeX Gyre" w:eastAsiaTheme="minorEastAsia" w:cstheme="minorEastAsia"/>
                </w:rPr>
              </m:ctrlPr>
            </m:e>
          </m:d>
          <m:r>
            <m:rPr>
              <m:sty m:val="p"/>
            </m:rPr>
            <w:rPr>
              <w:rFonts w:hint="eastAsia" w:ascii="DejaVu Math TeX Gyre" w:hAnsi="DejaVu Math TeX Gyre" w:eastAsiaTheme="minorEastAsia" w:cstheme="minorEastAsia"/>
            </w:rPr>
            <m:t>=1−</m:t>
          </m:r>
          <m:nary>
            <m:naryPr>
              <m:chr m:val="∑"/>
              <m:limLoc m:val="undOvr"/>
              <m:ctrlPr>
                <w:rPr>
                  <w:rFonts w:hint="eastAsia" w:ascii="DejaVu Math TeX Gyre" w:hAnsi="DejaVu Math TeX Gyre" w:eastAsiaTheme="minorEastAsia" w:cstheme="minorEastAsia"/>
                  <w:i/>
                </w:rPr>
              </m:ctrlPr>
            </m:naryPr>
            <m:sub>
              <m:r>
                <m:rPr/>
                <w:rPr>
                  <w:rFonts w:hint="eastAsia" w:ascii="DejaVu Math TeX Gyre" w:hAnsi="DejaVu Math TeX Gyre" w:eastAsiaTheme="minorEastAsia" w:cstheme="minorEastAsia"/>
                </w:rPr>
                <m:t>v=1</m:t>
              </m:r>
              <m:ctrlPr>
                <w:rPr>
                  <w:rFonts w:hint="eastAsia" w:ascii="DejaVu Math TeX Gyre" w:hAnsi="DejaVu Math TeX Gyre" w:eastAsiaTheme="minorEastAsia" w:cstheme="minorEastAsia"/>
                  <w:i/>
                </w:rPr>
              </m:ctrlPr>
            </m:sub>
            <m:sup>
              <m:r>
                <m:rPr/>
                <w:rPr>
                  <w:rFonts w:hint="eastAsia" w:ascii="DejaVu Math TeX Gyre" w:hAnsi="DejaVu Math TeX Gyre" w:eastAsiaTheme="minorEastAsia" w:cstheme="minorEastAsia"/>
                </w:rPr>
                <m:t>V</m:t>
              </m:r>
              <m:ctrlPr>
                <w:rPr>
                  <w:rFonts w:hint="eastAsia" w:ascii="DejaVu Math TeX Gyre" w:hAnsi="DejaVu Math TeX Gyre" w:eastAsiaTheme="minorEastAsia" w:cstheme="minorEastAsia"/>
                  <w:i/>
                </w:rPr>
              </m:ctrlPr>
            </m:sup>
            <m:e>
              <m:f>
                <m:fPr>
                  <m:ctrlPr>
                    <w:rPr>
                      <w:rFonts w:hint="eastAsia" w:ascii="DejaVu Math TeX Gyre" w:hAnsi="DejaVu Math TeX Gyre" w:eastAsiaTheme="minorEastAsia" w:cstheme="minorEastAsia"/>
                      <w:i/>
                    </w:rPr>
                  </m:ctrlPr>
                </m:fPr>
                <m:num>
                  <m:d>
                    <m:dPr>
                      <m:begChr m:val="|"/>
                      <m:endChr m:val="|"/>
                      <m:ctrlPr>
                        <w:rPr>
                          <w:rFonts w:hint="eastAsia" w:ascii="DejaVu Math TeX Gyre" w:hAnsi="DejaVu Math TeX Gyre" w:eastAsiaTheme="minorEastAsia" w:cstheme="minorEastAsia"/>
                          <w:i/>
                        </w:rPr>
                      </m:ctrlPr>
                    </m:dPr>
                    <m:e>
                      <m:sSup>
                        <m:sSupPr>
                          <m:ctrlPr>
                            <w:rPr>
                              <w:rFonts w:hint="eastAsia" w:ascii="DejaVu Math TeX Gyre" w:hAnsi="DejaVu Math TeX Gyre" w:eastAsiaTheme="minorEastAsia" w:cstheme="minorEastAsia"/>
                              <w:i/>
                            </w:rPr>
                          </m:ctrlPr>
                        </m:sSup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e>
                        <m:sup>
                          <m:r>
                            <m:rPr/>
                            <w:rPr>
                              <w:rFonts w:hint="eastAsia" w:ascii="DejaVu Math TeX Gyre" w:hAnsi="DejaVu Math TeX Gyre" w:eastAsiaTheme="minorEastAsia" w:cstheme="minorEastAsia"/>
                            </w:rPr>
                            <m:t>v</m:t>
                          </m:r>
                          <m:ctrlPr>
                            <w:rPr>
                              <w:rFonts w:hint="eastAsia" w:ascii="DejaVu Math TeX Gyre" w:hAnsi="DejaVu Math TeX Gyre" w:eastAsiaTheme="minorEastAsia" w:cstheme="minorEastAsia"/>
                              <w:i/>
                            </w:rPr>
                          </m:ctrlPr>
                        </m:sup>
                      </m:sSup>
                      <m:ctrlPr>
                        <w:rPr>
                          <w:rFonts w:hint="eastAsia" w:ascii="DejaVu Math TeX Gyre" w:hAnsi="DejaVu Math TeX Gyre" w:eastAsiaTheme="minorEastAsia" w:cstheme="minorEastAsia"/>
                          <w:i/>
                        </w:rPr>
                      </m:ctrlPr>
                    </m:e>
                  </m:d>
                  <m:ctrlPr>
                    <w:rPr>
                      <w:rFonts w:hint="eastAsia" w:ascii="DejaVu Math TeX Gyre" w:hAnsi="DejaVu Math TeX Gyre" w:eastAsiaTheme="minorEastAsia" w:cstheme="minorEastAsia"/>
                      <w:i/>
                    </w:rPr>
                  </m:ctrlPr>
                </m:num>
                <m:den>
                  <m:d>
                    <m:dPr>
                      <m:begChr m:val="|"/>
                      <m:endChr m:val="|"/>
                      <m:ctrlPr>
                        <w:rPr>
                          <w:rFonts w:hint="eastAsia" w:ascii="DejaVu Math TeX Gyre" w:hAnsi="DejaVu Math TeX Gyre" w:eastAsiaTheme="minorEastAsia" w:cstheme="minorEastAsia"/>
                          <w:i/>
                        </w:rPr>
                      </m:ctrlPr>
                    </m:d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e>
                  </m:d>
                  <m:ctrlPr>
                    <w:rPr>
                      <w:rFonts w:hint="eastAsia" w:ascii="DejaVu Math TeX Gyre" w:hAnsi="DejaVu Math TeX Gyre" w:eastAsiaTheme="minorEastAsia" w:cstheme="minorEastAsia"/>
                      <w:i/>
                    </w:rPr>
                  </m:ctrlPr>
                </m:den>
              </m:f>
              <m:r>
                <m:rPr/>
                <w:rPr>
                  <w:rFonts w:hint="eastAsia" w:ascii="DejaVu Math TeX Gyre" w:hAnsi="DejaVu Math TeX Gyre" w:eastAsiaTheme="minorEastAsia" w:cstheme="minorEastAsia"/>
                </w:rPr>
                <m:t>Gini(</m:t>
              </m:r>
              <m:sSup>
                <m:sSupPr>
                  <m:ctrlPr>
                    <w:rPr>
                      <w:rFonts w:hint="eastAsia" w:ascii="DejaVu Math TeX Gyre" w:hAnsi="DejaVu Math TeX Gyre" w:eastAsiaTheme="minorEastAsia" w:cstheme="minorEastAsia"/>
                      <w:i/>
                    </w:rPr>
                  </m:ctrlPr>
                </m:sSupPr>
                <m:e>
                  <m:r>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i/>
                    </w:rPr>
                  </m:ctrlPr>
                </m:e>
                <m:sup>
                  <m:r>
                    <m:rPr/>
                    <w:rPr>
                      <w:rFonts w:hint="eastAsia" w:ascii="DejaVu Math TeX Gyre" w:hAnsi="DejaVu Math TeX Gyre" w:eastAsiaTheme="minorEastAsia" w:cstheme="minorEastAsia"/>
                    </w:rPr>
                    <m:t>v</m:t>
                  </m:r>
                  <m:ctrlPr>
                    <w:rPr>
                      <w:rFonts w:hint="eastAsia" w:ascii="DejaVu Math TeX Gyre" w:hAnsi="DejaVu Math TeX Gyre" w:eastAsiaTheme="minorEastAsia" w:cstheme="minorEastAsia"/>
                      <w:i/>
                    </w:rPr>
                  </m:ctrlPr>
                </m:sup>
              </m:sSup>
              <m:r>
                <m:rPr/>
                <w:rPr>
                  <w:rFonts w:hint="eastAsia" w:ascii="DejaVu Math TeX Gyre" w:hAnsi="DejaVu Math TeX Gyre" w:eastAsiaTheme="minorEastAsia" w:cstheme="minorEastAsia"/>
                </w:rPr>
                <m:t>)</m:t>
              </m:r>
              <m:ctrlPr>
                <w:rPr>
                  <w:rFonts w:hint="eastAsia" w:ascii="DejaVu Math TeX Gyre" w:hAnsi="DejaVu Math TeX Gyre" w:eastAsiaTheme="minorEastAsia" w:cstheme="minorEastAsia"/>
                  <w:i/>
                </w:rPr>
              </m:ctrlPr>
            </m:e>
          </m:nary>
        </m:oMath>
      </m:oMathPara>
    </w:p>
    <w:p w14:paraId="429C4609">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对于属性a的Gini指数增益为：</w:t>
      </w:r>
    </w:p>
    <w:p w14:paraId="0037A263">
      <w:pPr>
        <w:ind w:firstLine="480"/>
        <w:jc w:val="both"/>
        <w:rPr>
          <w:rFonts w:hint="eastAsia" w:asciiTheme="minorEastAsia" w:hAnsiTheme="minorEastAsia" w:eastAsiaTheme="minorEastAsia" w:cstheme="minorEastAsia"/>
        </w:rPr>
      </w:pPr>
      <m:oMathPara>
        <m:oMath>
          <m:r>
            <m:rPr>
              <m:sty m:val="p"/>
            </m:rPr>
            <w:rPr>
              <w:rFonts w:hint="eastAsia" w:ascii="DejaVu Math TeX Gyre" w:hAnsi="DejaVu Math TeX Gyre" w:eastAsiaTheme="minorEastAsia" w:cstheme="minorEastAsia"/>
            </w:rPr>
            <m:t>Gain</m:t>
          </m:r>
          <m:d>
            <m:dPr>
              <m:ctrlPr>
                <w:rPr>
                  <w:rFonts w:hint="eastAsia" w:ascii="DejaVu Math TeX Gyre" w:hAnsi="DejaVu Math TeX Gyre" w:eastAsiaTheme="minorEastAsia" w:cstheme="minorEastAsia"/>
                </w:rPr>
              </m:ctrlPr>
            </m:dPr>
            <m:e>
              <m:r>
                <m:rPr>
                  <m:sty m:val="p"/>
                </m:rPr>
                <w:rPr>
                  <w:rFonts w:hint="eastAsia" w:ascii="DejaVu Math TeX Gyre" w:hAnsi="DejaVu Math TeX Gyre" w:eastAsiaTheme="minorEastAsia" w:cstheme="minorEastAsia"/>
                </w:rPr>
                <m:t>D,a</m:t>
              </m:r>
              <m:ctrlPr>
                <w:rPr>
                  <w:rFonts w:hint="eastAsia" w:ascii="DejaVu Math TeX Gyre" w:hAnsi="DejaVu Math TeX Gyre" w:eastAsiaTheme="minorEastAsia" w:cstheme="minorEastAsia"/>
                </w:rPr>
              </m:ctrlPr>
            </m:e>
          </m:d>
          <m:r>
            <m:rPr>
              <m:sty m:val="p"/>
            </m:rPr>
            <w:rPr>
              <w:rFonts w:hint="eastAsia" w:ascii="DejaVu Math TeX Gyre" w:hAnsi="DejaVu Math TeX Gyre" w:eastAsiaTheme="minorEastAsia" w:cstheme="minorEastAsia"/>
            </w:rPr>
            <m:t>=Gini</m:t>
          </m:r>
          <m:d>
            <m:dPr>
              <m:ctrlPr>
                <w:rPr>
                  <w:rFonts w:hint="eastAsia" w:ascii="DejaVu Math TeX Gyre" w:hAnsi="DejaVu Math TeX Gyre" w:eastAsiaTheme="minorEastAsia" w:cstheme="minorEastAsia"/>
                </w:rPr>
              </m:ctrlPr>
            </m:dPr>
            <m:e>
              <m:r>
                <m:rPr>
                  <m:sty m:val="p"/>
                </m:rPr>
                <w:rPr>
                  <w:rFonts w:hint="eastAsia" w:ascii="DejaVu Math TeX Gyre" w:hAnsi="DejaVu Math TeX Gyre" w:eastAsiaTheme="minorEastAsia" w:cstheme="minorEastAsia"/>
                </w:rPr>
                <m:t>D</m:t>
              </m:r>
              <m:ctrlPr>
                <w:rPr>
                  <w:rFonts w:hint="eastAsia" w:ascii="DejaVu Math TeX Gyre" w:hAnsi="DejaVu Math TeX Gyre" w:eastAsiaTheme="minorEastAsia" w:cstheme="minorEastAsia"/>
                </w:rPr>
              </m:ctrlPr>
            </m:e>
          </m:d>
          <m:r>
            <m:rPr>
              <m:sty m:val="p"/>
            </m:rPr>
            <w:rPr>
              <w:rFonts w:hint="eastAsia" w:ascii="DejaVu Math TeX Gyre" w:hAnsi="DejaVu Math TeX Gyre" w:eastAsiaTheme="minorEastAsia" w:cstheme="minorEastAsia"/>
            </w:rPr>
            <m:t>−Gini</m:t>
          </m:r>
          <m:d>
            <m:dPr>
              <m:ctrlPr>
                <w:rPr>
                  <w:rFonts w:hint="eastAsia" w:ascii="DejaVu Math TeX Gyre" w:hAnsi="DejaVu Math TeX Gyre" w:eastAsiaTheme="minorEastAsia" w:cstheme="minorEastAsia"/>
                </w:rPr>
              </m:ctrlPr>
            </m:dPr>
            <m:e>
              <m:r>
                <m:rPr>
                  <m:sty m:val="p"/>
                </m:rPr>
                <w:rPr>
                  <w:rFonts w:hint="eastAsia" w:ascii="DejaVu Math TeX Gyre" w:hAnsi="DejaVu Math TeX Gyre" w:eastAsiaTheme="minorEastAsia" w:cstheme="minorEastAsia"/>
                </w:rPr>
                <m:t>D,a</m:t>
              </m:r>
              <m:ctrlPr>
                <w:rPr>
                  <w:rFonts w:hint="eastAsia" w:ascii="DejaVu Math TeX Gyre" w:hAnsi="DejaVu Math TeX Gyre" w:eastAsiaTheme="minorEastAsia" w:cstheme="minorEastAsia"/>
                </w:rPr>
              </m:ctrlPr>
            </m:e>
          </m:d>
        </m:oMath>
      </m:oMathPara>
    </w:p>
    <w:p w14:paraId="5ACD6507">
      <w:pPr>
        <w:ind w:firstLine="48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在每次分裂时，会针对属性a的所有取值寻找最优分裂属性值，在完成所有属性的指数增益计算后，再选取增益最大的属性对该节点的样本进行左右分支的分配，而最终的输出则为当前叶子节点分配的样本标签值的平均值。</w:t>
      </w:r>
    </w:p>
    <w:p w14:paraId="14A9B2E3">
      <w:pPr>
        <w:ind w:firstLine="0" w:firstLineChars="0"/>
        <w:rPr>
          <w:rFonts w:hint="eastAsia" w:asciiTheme="minorEastAsia" w:hAnsiTheme="minorEastAsia" w:eastAsiaTheme="minorEastAsia" w:cstheme="minorEastAsia"/>
        </w:rPr>
      </w:pPr>
    </w:p>
    <w:p w14:paraId="4D4063D0">
      <w:pPr>
        <w:ind w:firstLine="480"/>
        <w:rPr>
          <w:rFonts w:hint="eastAsia" w:asciiTheme="minorEastAsia" w:hAnsiTheme="minorEastAsia" w:eastAsiaTheme="minorEastAsia" w:cstheme="minor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85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PMingLiU">
    <w:altName w:val="宋体-繁"/>
    <w:panose1 w:val="02010601000101010101"/>
    <w:charset w:val="88"/>
    <w:family w:val="roman"/>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Calibri Light">
    <w:altName w:val="Helvetica Neue"/>
    <w:panose1 w:val="020F0302020204030204"/>
    <w:charset w:val="00"/>
    <w:family w:val="swiss"/>
    <w:pitch w:val="default"/>
    <w:sig w:usb0="00000000" w:usb1="00000000" w:usb2="00000009" w:usb3="00000000" w:csb0="000001F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Symbols">
    <w:panose1 w:val="02000000000000000000"/>
    <w:charset w:val="00"/>
    <w:family w:val="auto"/>
    <w:pitch w:val="default"/>
    <w:sig w:usb0="800000A3" w:usb1="08007BEB" w:usb2="01840034" w:usb3="0000A268" w:csb0="200001FB" w:csb1="DD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641F2">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52D7">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26109">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EBC1E">
    <w:pPr>
      <w:ind w:firstLine="480"/>
    </w:pPr>
    <w:r>
      <w:rPr>
        <w:color w:val="00000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7620" t="7620" r="22860" b="22860"/>
              <wp:wrapNone/>
              <wp:docPr id="222" name="矩形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_x0000_s1026" o:spid="_x0000_s1026" o:spt="1" style="position:absolute;left:0pt;height:752.4pt;width:580.8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I4AB7VAAAABwEAAA8AAAAAAAAAAQAgAAAA&#10;IgAAAGRycy9kb3ducmV2LnhtbFBLAQIUABQAAAAIAIdO4kAQwlLygAIAAPIEAAAOAAAAAAAAAAEA&#10;IAAAACQBAABkcnMvZTJvRG9jLnhtbFBLBQYAAAAABgAGAFkBAAAWBgAAAAA=&#10;">
              <v:fill on="f" focussize="0,0"/>
              <v:stroke weight="1.25pt" color="#767171 [1614]" miterlimit="8" joinstyle="miter"/>
              <v:imagedata o:title=""/>
              <o:lock v:ext="edit" aspectratio="f"/>
            </v:rect>
          </w:pict>
        </mc:Fallback>
      </mc:AlternateContent>
    </w:r>
    <w:r>
      <w:drawing>
        <wp:inline distT="0" distB="0" distL="0" distR="0">
          <wp:extent cx="1688465" cy="295275"/>
          <wp:effectExtent l="0" t="0" r="317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BEBA8EAE-BF5A-486C-A8C5-ECC9F3942E4B}">
                        <a14:imgProps xmlns:a14="http://schemas.microsoft.com/office/drawing/2010/main">
                          <a14:imgLayer r:embed="rId2">
                            <a14:imgEffect>
                              <a14:brightnessContrast bright="-1000"/>
                            </a14:imgEffect>
                          </a14:imgLayer>
                        </a14:imgProps>
                      </a:ext>
                      <a:ext uri="{28A0092B-C50C-407E-A947-70E740481C1C}">
                        <a14:useLocalDpi xmlns:a14="http://schemas.microsoft.com/office/drawing/2010/main" val="0"/>
                      </a:ext>
                    </a:extLst>
                  </a:blip>
                  <a:stretch>
                    <a:fillRect/>
                  </a:stretch>
                </pic:blipFill>
                <pic:spPr>
                  <a:xfrm>
                    <a:off x="0" y="0"/>
                    <a:ext cx="1874822" cy="327746"/>
                  </a:xfrm>
                  <a:prstGeom prst="rect">
                    <a:avLst/>
                  </a:prstGeom>
                </pic:spPr>
              </pic:pic>
            </a:graphicData>
          </a:graphic>
        </wp:inline>
      </w:drawing>
    </w:r>
    <w:r>
      <w:rPr>
        <w:rFonts w:hint="eastAsia"/>
      </w:rPr>
      <w:t xml:space="preserve"> </w:t>
    </w:r>
    <w:r>
      <w:t xml:space="preserve">                                         </w:t>
    </w:r>
  </w:p>
  <w:p w14:paraId="15A3C5DC">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9B118">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C5C68">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49267"/>
    <w:multiLevelType w:val="singleLevel"/>
    <w:tmpl w:val="08649267"/>
    <w:lvl w:ilvl="0" w:tentative="0">
      <w:start w:val="1"/>
      <w:numFmt w:val="decimal"/>
      <w:lvlText w:val="%1)"/>
      <w:lvlJc w:val="left"/>
      <w:pPr>
        <w:tabs>
          <w:tab w:val="left" w:pos="420"/>
        </w:tabs>
        <w:ind w:left="845" w:hanging="425"/>
      </w:pPr>
      <w:rPr>
        <w:rFonts w:hint="default"/>
      </w:rPr>
    </w:lvl>
  </w:abstractNum>
  <w:abstractNum w:abstractNumId="1">
    <w:nsid w:val="1E9D3071"/>
    <w:multiLevelType w:val="multilevel"/>
    <w:tmpl w:val="1E9D3071"/>
    <w:lvl w:ilvl="0" w:tentative="0">
      <w:start w:val="1"/>
      <w:numFmt w:val="decimal"/>
      <w:lvlText w:val="%1."/>
      <w:lvlJc w:val="left"/>
      <w:pPr>
        <w:ind w:left="900" w:hanging="420"/>
      </w:pPr>
    </w:lvl>
    <w:lvl w:ilvl="1" w:tentative="0">
      <w:start w:val="1"/>
      <w:numFmt w:val="decimal"/>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4255681C"/>
    <w:multiLevelType w:val="multilevel"/>
    <w:tmpl w:val="4255681C"/>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decimal"/>
      <w:lvlText w:val="%3."/>
      <w:lvlJc w:val="lef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4AE57CC3"/>
    <w:multiLevelType w:val="multilevel"/>
    <w:tmpl w:val="4AE57CC3"/>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dhNWMwYmE1OWE0YTc0ODQ0ZjU0YTkwMDg0MDBiOWMifQ=="/>
  </w:docVars>
  <w:rsids>
    <w:rsidRoot w:val="009F0024"/>
    <w:rsid w:val="00011AEA"/>
    <w:rsid w:val="0001426F"/>
    <w:rsid w:val="00021C91"/>
    <w:rsid w:val="00044A0E"/>
    <w:rsid w:val="00087A3E"/>
    <w:rsid w:val="00096F16"/>
    <w:rsid w:val="000B1423"/>
    <w:rsid w:val="000B49E0"/>
    <w:rsid w:val="000F1E53"/>
    <w:rsid w:val="0010083B"/>
    <w:rsid w:val="00124E4F"/>
    <w:rsid w:val="0013113F"/>
    <w:rsid w:val="001371A4"/>
    <w:rsid w:val="00144C47"/>
    <w:rsid w:val="001736A2"/>
    <w:rsid w:val="00177FC1"/>
    <w:rsid w:val="00183FC5"/>
    <w:rsid w:val="001958A4"/>
    <w:rsid w:val="001A1C83"/>
    <w:rsid w:val="001B5565"/>
    <w:rsid w:val="001D61CD"/>
    <w:rsid w:val="00213260"/>
    <w:rsid w:val="00214F02"/>
    <w:rsid w:val="00230F9A"/>
    <w:rsid w:val="002362C0"/>
    <w:rsid w:val="00243B8B"/>
    <w:rsid w:val="00266A87"/>
    <w:rsid w:val="00277CE2"/>
    <w:rsid w:val="00291BEC"/>
    <w:rsid w:val="0029304E"/>
    <w:rsid w:val="002B7355"/>
    <w:rsid w:val="002C43E2"/>
    <w:rsid w:val="002F630C"/>
    <w:rsid w:val="00300182"/>
    <w:rsid w:val="003026DA"/>
    <w:rsid w:val="00310521"/>
    <w:rsid w:val="00325621"/>
    <w:rsid w:val="00351EB2"/>
    <w:rsid w:val="00352761"/>
    <w:rsid w:val="00364E20"/>
    <w:rsid w:val="003739C1"/>
    <w:rsid w:val="00376227"/>
    <w:rsid w:val="0038443F"/>
    <w:rsid w:val="003A3579"/>
    <w:rsid w:val="003F1F3E"/>
    <w:rsid w:val="003F4518"/>
    <w:rsid w:val="004555D4"/>
    <w:rsid w:val="00460EA9"/>
    <w:rsid w:val="0047432C"/>
    <w:rsid w:val="00474C8B"/>
    <w:rsid w:val="00483044"/>
    <w:rsid w:val="004B4482"/>
    <w:rsid w:val="004C40C9"/>
    <w:rsid w:val="004C484D"/>
    <w:rsid w:val="004E0A1C"/>
    <w:rsid w:val="00520BF9"/>
    <w:rsid w:val="005456D5"/>
    <w:rsid w:val="005554DE"/>
    <w:rsid w:val="00556D51"/>
    <w:rsid w:val="005607C3"/>
    <w:rsid w:val="00564C65"/>
    <w:rsid w:val="005B6EAE"/>
    <w:rsid w:val="005D7058"/>
    <w:rsid w:val="005E79F6"/>
    <w:rsid w:val="00602231"/>
    <w:rsid w:val="006129D9"/>
    <w:rsid w:val="00616FC2"/>
    <w:rsid w:val="0062073B"/>
    <w:rsid w:val="00667EC2"/>
    <w:rsid w:val="00675EAC"/>
    <w:rsid w:val="00687C23"/>
    <w:rsid w:val="00692EE6"/>
    <w:rsid w:val="00694611"/>
    <w:rsid w:val="006B610D"/>
    <w:rsid w:val="006C291C"/>
    <w:rsid w:val="006F7107"/>
    <w:rsid w:val="00702231"/>
    <w:rsid w:val="007112EB"/>
    <w:rsid w:val="007275C4"/>
    <w:rsid w:val="00737359"/>
    <w:rsid w:val="00747F5E"/>
    <w:rsid w:val="0075564E"/>
    <w:rsid w:val="00757C6D"/>
    <w:rsid w:val="00757FD4"/>
    <w:rsid w:val="00763605"/>
    <w:rsid w:val="0076518C"/>
    <w:rsid w:val="0079015A"/>
    <w:rsid w:val="00790174"/>
    <w:rsid w:val="00794ED3"/>
    <w:rsid w:val="007C03E2"/>
    <w:rsid w:val="007C0881"/>
    <w:rsid w:val="007C103C"/>
    <w:rsid w:val="007D015B"/>
    <w:rsid w:val="007E318E"/>
    <w:rsid w:val="008002D2"/>
    <w:rsid w:val="00830E13"/>
    <w:rsid w:val="00842739"/>
    <w:rsid w:val="00857927"/>
    <w:rsid w:val="008601EC"/>
    <w:rsid w:val="00863B31"/>
    <w:rsid w:val="008762D4"/>
    <w:rsid w:val="00880897"/>
    <w:rsid w:val="00884DA4"/>
    <w:rsid w:val="008855EB"/>
    <w:rsid w:val="00887BD8"/>
    <w:rsid w:val="008A5A72"/>
    <w:rsid w:val="008F7576"/>
    <w:rsid w:val="00906FD7"/>
    <w:rsid w:val="00907510"/>
    <w:rsid w:val="009426F0"/>
    <w:rsid w:val="00965A2A"/>
    <w:rsid w:val="00965EFF"/>
    <w:rsid w:val="009666B3"/>
    <w:rsid w:val="009B660A"/>
    <w:rsid w:val="009C6548"/>
    <w:rsid w:val="009D00E6"/>
    <w:rsid w:val="009D76D0"/>
    <w:rsid w:val="009F0024"/>
    <w:rsid w:val="00A17402"/>
    <w:rsid w:val="00A267AA"/>
    <w:rsid w:val="00A359FF"/>
    <w:rsid w:val="00A36873"/>
    <w:rsid w:val="00A45FEE"/>
    <w:rsid w:val="00AE0E95"/>
    <w:rsid w:val="00AE6291"/>
    <w:rsid w:val="00AF2B95"/>
    <w:rsid w:val="00B14875"/>
    <w:rsid w:val="00B414A9"/>
    <w:rsid w:val="00B4364C"/>
    <w:rsid w:val="00B44D35"/>
    <w:rsid w:val="00B532E5"/>
    <w:rsid w:val="00B63359"/>
    <w:rsid w:val="00B83AFB"/>
    <w:rsid w:val="00B93335"/>
    <w:rsid w:val="00BB15B0"/>
    <w:rsid w:val="00BB5E3B"/>
    <w:rsid w:val="00BC2648"/>
    <w:rsid w:val="00BC5B3D"/>
    <w:rsid w:val="00BC605F"/>
    <w:rsid w:val="00BE1A50"/>
    <w:rsid w:val="00BF139C"/>
    <w:rsid w:val="00C2602F"/>
    <w:rsid w:val="00C31C2B"/>
    <w:rsid w:val="00C55F89"/>
    <w:rsid w:val="00C74611"/>
    <w:rsid w:val="00C83141"/>
    <w:rsid w:val="00C96E9F"/>
    <w:rsid w:val="00CA1DD8"/>
    <w:rsid w:val="00CC55A6"/>
    <w:rsid w:val="00CE0E59"/>
    <w:rsid w:val="00D01DF6"/>
    <w:rsid w:val="00D11B69"/>
    <w:rsid w:val="00D138F8"/>
    <w:rsid w:val="00D45FD6"/>
    <w:rsid w:val="00D5627E"/>
    <w:rsid w:val="00D5667D"/>
    <w:rsid w:val="00D92485"/>
    <w:rsid w:val="00D92AC3"/>
    <w:rsid w:val="00DA5744"/>
    <w:rsid w:val="00DB2CED"/>
    <w:rsid w:val="00DB4760"/>
    <w:rsid w:val="00DB4984"/>
    <w:rsid w:val="00DC3EF4"/>
    <w:rsid w:val="00DC6C03"/>
    <w:rsid w:val="00DE2702"/>
    <w:rsid w:val="00DF0499"/>
    <w:rsid w:val="00DF4D4C"/>
    <w:rsid w:val="00E11749"/>
    <w:rsid w:val="00E1439C"/>
    <w:rsid w:val="00E14777"/>
    <w:rsid w:val="00E34866"/>
    <w:rsid w:val="00E45E88"/>
    <w:rsid w:val="00E66133"/>
    <w:rsid w:val="00E7143F"/>
    <w:rsid w:val="00E83FEB"/>
    <w:rsid w:val="00E87DFA"/>
    <w:rsid w:val="00EA4631"/>
    <w:rsid w:val="00EA47A0"/>
    <w:rsid w:val="00EB573E"/>
    <w:rsid w:val="00EC2C59"/>
    <w:rsid w:val="00ED05A2"/>
    <w:rsid w:val="00F00539"/>
    <w:rsid w:val="00F022F6"/>
    <w:rsid w:val="00F04D7B"/>
    <w:rsid w:val="00F07FE7"/>
    <w:rsid w:val="00F17627"/>
    <w:rsid w:val="00F43CC2"/>
    <w:rsid w:val="00F6130A"/>
    <w:rsid w:val="00F62775"/>
    <w:rsid w:val="00F800C8"/>
    <w:rsid w:val="00F82479"/>
    <w:rsid w:val="00F852A0"/>
    <w:rsid w:val="00F8542D"/>
    <w:rsid w:val="00FB1F77"/>
    <w:rsid w:val="00FB5781"/>
    <w:rsid w:val="00FF4080"/>
    <w:rsid w:val="013736FE"/>
    <w:rsid w:val="0DAF6CC4"/>
    <w:rsid w:val="10C613A6"/>
    <w:rsid w:val="1B662AAD"/>
    <w:rsid w:val="1B74F71F"/>
    <w:rsid w:val="1D9E652E"/>
    <w:rsid w:val="21C02E1F"/>
    <w:rsid w:val="23AB7E4E"/>
    <w:rsid w:val="24174A48"/>
    <w:rsid w:val="253D594D"/>
    <w:rsid w:val="25873D4C"/>
    <w:rsid w:val="259E356B"/>
    <w:rsid w:val="2BF32844"/>
    <w:rsid w:val="2E0F5A60"/>
    <w:rsid w:val="2FDB6FF0"/>
    <w:rsid w:val="31920194"/>
    <w:rsid w:val="34901165"/>
    <w:rsid w:val="359C4508"/>
    <w:rsid w:val="366F5106"/>
    <w:rsid w:val="3A5E3B7B"/>
    <w:rsid w:val="3A86131C"/>
    <w:rsid w:val="3B516536"/>
    <w:rsid w:val="3C76D66F"/>
    <w:rsid w:val="3DDFCA15"/>
    <w:rsid w:val="40F40C4A"/>
    <w:rsid w:val="413C7354"/>
    <w:rsid w:val="45962983"/>
    <w:rsid w:val="47DD0483"/>
    <w:rsid w:val="57ABD072"/>
    <w:rsid w:val="57D61E46"/>
    <w:rsid w:val="5BFD5D3D"/>
    <w:rsid w:val="5DE74BD8"/>
    <w:rsid w:val="5EF9440A"/>
    <w:rsid w:val="5F6E0569"/>
    <w:rsid w:val="5FF76615"/>
    <w:rsid w:val="67591398"/>
    <w:rsid w:val="69752D2A"/>
    <w:rsid w:val="6A6E4160"/>
    <w:rsid w:val="6B855C05"/>
    <w:rsid w:val="6C2B4CF2"/>
    <w:rsid w:val="6CE00EAD"/>
    <w:rsid w:val="6D957E20"/>
    <w:rsid w:val="6E5F91D9"/>
    <w:rsid w:val="6E895767"/>
    <w:rsid w:val="6EF25D61"/>
    <w:rsid w:val="6FFF62EE"/>
    <w:rsid w:val="73B13A3B"/>
    <w:rsid w:val="73FC4C22"/>
    <w:rsid w:val="740B27F3"/>
    <w:rsid w:val="75D773DB"/>
    <w:rsid w:val="78212811"/>
    <w:rsid w:val="78F035B4"/>
    <w:rsid w:val="79337E54"/>
    <w:rsid w:val="79EF209E"/>
    <w:rsid w:val="7B4F7B6B"/>
    <w:rsid w:val="7C2FBA52"/>
    <w:rsid w:val="7D3F48FD"/>
    <w:rsid w:val="7D60276E"/>
    <w:rsid w:val="7D6F26AD"/>
    <w:rsid w:val="7D7B24A6"/>
    <w:rsid w:val="7D7FBF63"/>
    <w:rsid w:val="7DEFEFE7"/>
    <w:rsid w:val="7DFD8316"/>
    <w:rsid w:val="7E3D7009"/>
    <w:rsid w:val="7E97F2F4"/>
    <w:rsid w:val="7EF47A93"/>
    <w:rsid w:val="7FBC0D2A"/>
    <w:rsid w:val="7FEF6824"/>
    <w:rsid w:val="7FFDB6A9"/>
    <w:rsid w:val="877EF608"/>
    <w:rsid w:val="9B7E9926"/>
    <w:rsid w:val="9F7EF849"/>
    <w:rsid w:val="A79748B6"/>
    <w:rsid w:val="B7F75082"/>
    <w:rsid w:val="BDED0D8D"/>
    <w:rsid w:val="BFABE048"/>
    <w:rsid w:val="C76F4B80"/>
    <w:rsid w:val="CBBF76E9"/>
    <w:rsid w:val="CDD2306B"/>
    <w:rsid w:val="D9994AD3"/>
    <w:rsid w:val="DFE56E64"/>
    <w:rsid w:val="DFF9D8A7"/>
    <w:rsid w:val="DFFFEE3C"/>
    <w:rsid w:val="EDF91A54"/>
    <w:rsid w:val="EFBBF786"/>
    <w:rsid w:val="EFCBF575"/>
    <w:rsid w:val="EFCDF212"/>
    <w:rsid w:val="F8BDB848"/>
    <w:rsid w:val="FA7F81F4"/>
    <w:rsid w:val="FB8FD6A0"/>
    <w:rsid w:val="FBFD7B86"/>
    <w:rsid w:val="FD77FC9D"/>
    <w:rsid w:val="FEBF0874"/>
    <w:rsid w:val="FF3F747C"/>
    <w:rsid w:val="FF6E1532"/>
    <w:rsid w:val="FFDEC660"/>
    <w:rsid w:val="FFDF2FF5"/>
    <w:rsid w:val="FFED1436"/>
    <w:rsid w:val="FFF551D6"/>
    <w:rsid w:val="FFFE27DF"/>
    <w:rsid w:val="FFFE9B60"/>
    <w:rsid w:val="FFFF65F4"/>
    <w:rsid w:val="FFFFE22C"/>
    <w:rsid w:val="FFFFE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firstLine="560" w:firstLineChars="200"/>
    </w:pPr>
    <w:rPr>
      <w:rFonts w:ascii="Arial" w:hAnsi="Arial" w:cs="宋体" w:eastAsiaTheme="minorEastAsia"/>
      <w:sz w:val="24"/>
      <w:szCs w:val="28"/>
      <w:lang w:val="en-US" w:eastAsia="zh-CN" w:bidi="ar-SA"/>
    </w:rPr>
  </w:style>
  <w:style w:type="paragraph" w:styleId="2">
    <w:name w:val="heading 1"/>
    <w:basedOn w:val="1"/>
    <w:next w:val="1"/>
    <w:link w:val="28"/>
    <w:autoRedefine/>
    <w:qFormat/>
    <w:uiPriority w:val="9"/>
    <w:pPr>
      <w:keepNext/>
      <w:keepLines/>
      <w:spacing w:before="220" w:after="210"/>
      <w:outlineLvl w:val="0"/>
    </w:pPr>
    <w:rPr>
      <w:b/>
      <w:bCs/>
      <w:kern w:val="44"/>
      <w:sz w:val="32"/>
      <w:szCs w:val="44"/>
    </w:rPr>
  </w:style>
  <w:style w:type="paragraph" w:styleId="3">
    <w:name w:val="heading 2"/>
    <w:basedOn w:val="1"/>
    <w:next w:val="1"/>
    <w:link w:val="25"/>
    <w:autoRedefine/>
    <w:unhideWhenUsed/>
    <w:qFormat/>
    <w:uiPriority w:val="9"/>
    <w:pPr>
      <w:keepNext/>
      <w:keepLines/>
      <w:spacing w:before="260" w:after="260"/>
      <w:outlineLvl w:val="1"/>
    </w:pPr>
    <w:rPr>
      <w:rFonts w:eastAsiaTheme="majorEastAsia" w:cstheme="majorBidi"/>
      <w:b/>
      <w:bCs/>
      <w:sz w:val="28"/>
      <w:szCs w:val="32"/>
    </w:rPr>
  </w:style>
  <w:style w:type="paragraph" w:styleId="4">
    <w:name w:val="heading 3"/>
    <w:basedOn w:val="1"/>
    <w:next w:val="1"/>
    <w:link w:val="26"/>
    <w:autoRedefine/>
    <w:unhideWhenUsed/>
    <w:qFormat/>
    <w:uiPriority w:val="9"/>
    <w:pPr>
      <w:keepNext/>
      <w:keepLines/>
      <w:spacing w:before="0" w:after="0" w:line="415" w:lineRule="auto"/>
      <w:ind w:left="100" w:leftChars="100" w:right="100" w:rightChars="100" w:firstLine="0" w:firstLineChars="0"/>
      <w:outlineLvl w:val="2"/>
    </w:pPr>
    <w:rPr>
      <w:b/>
      <w:bCs/>
      <w:szCs w:val="32"/>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3"/>
    <w:uiPriority w:val="0"/>
  </w:style>
  <w:style w:type="paragraph" w:styleId="6">
    <w:name w:val="toc 3"/>
    <w:basedOn w:val="1"/>
    <w:next w:val="1"/>
    <w:unhideWhenUsed/>
    <w:qFormat/>
    <w:uiPriority w:val="39"/>
    <w:pPr>
      <w:ind w:left="840" w:leftChars="400"/>
    </w:pPr>
  </w:style>
  <w:style w:type="paragraph" w:styleId="7">
    <w:name w:val="Balloon Text"/>
    <w:basedOn w:val="1"/>
    <w:link w:val="22"/>
    <w:uiPriority w:val="0"/>
    <w:pPr>
      <w:spacing w:before="0" w:after="0"/>
    </w:pPr>
    <w:rPr>
      <w:sz w:val="18"/>
      <w:szCs w:val="18"/>
    </w:rPr>
  </w:style>
  <w:style w:type="paragraph" w:styleId="8">
    <w:name w:val="footer"/>
    <w:basedOn w:val="1"/>
    <w:autoRedefine/>
    <w:unhideWhenUsed/>
    <w:qFormat/>
    <w:uiPriority w:val="99"/>
    <w:pPr>
      <w:tabs>
        <w:tab w:val="center" w:pos="4153"/>
        <w:tab w:val="right" w:pos="8306"/>
      </w:tabs>
      <w:snapToGrid w:val="0"/>
    </w:pPr>
    <w:rPr>
      <w:sz w:val="18"/>
      <w:szCs w:val="18"/>
    </w:rPr>
  </w:style>
  <w:style w:type="paragraph" w:styleId="9">
    <w:name w:val="header"/>
    <w:basedOn w:val="1"/>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ind w:left="420" w:leftChars="200"/>
    </w:pPr>
  </w:style>
  <w:style w:type="paragraph" w:styleId="12">
    <w:name w:val="HTML Preformatted"/>
    <w:basedOn w:val="1"/>
    <w:link w:val="27"/>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firstLineChars="0"/>
    </w:pPr>
    <w:rPr>
      <w:rFonts w:ascii="宋体" w:hAnsi="宋体" w:eastAsia="宋体"/>
      <w:szCs w:val="24"/>
    </w:rPr>
  </w:style>
  <w:style w:type="paragraph" w:styleId="13">
    <w:name w:val="annotation subject"/>
    <w:basedOn w:val="5"/>
    <w:next w:val="5"/>
    <w:link w:val="24"/>
    <w:uiPriority w:val="0"/>
    <w:rPr>
      <w:b/>
      <w:bCs/>
    </w:rPr>
  </w:style>
  <w:style w:type="character" w:styleId="16">
    <w:name w:val="Hyperlink"/>
    <w:basedOn w:val="15"/>
    <w:autoRedefine/>
    <w:unhideWhenUsed/>
    <w:qFormat/>
    <w:uiPriority w:val="99"/>
    <w:rPr>
      <w:color w:val="0026E5" w:themeColor="hyperlink"/>
      <w:u w:val="single"/>
      <w14:textFill>
        <w14:solidFill>
          <w14:schemeClr w14:val="hlink"/>
        </w14:solidFill>
      </w14:textFill>
    </w:rPr>
  </w:style>
  <w:style w:type="character" w:styleId="17">
    <w:name w:val="annotation reference"/>
    <w:basedOn w:val="15"/>
    <w:uiPriority w:val="0"/>
    <w:rPr>
      <w:sz w:val="21"/>
      <w:szCs w:val="21"/>
    </w:rPr>
  </w:style>
  <w:style w:type="paragraph" w:customStyle="1" w:styleId="18">
    <w:name w:val="CellBody"/>
    <w:basedOn w:val="1"/>
    <w:autoRedefine/>
    <w:qFormat/>
    <w:uiPriority w:val="0"/>
    <w:pPr>
      <w:spacing w:before="40" w:after="40"/>
      <w:ind w:left="72" w:right="72"/>
    </w:pPr>
    <w:rPr>
      <w:rFonts w:eastAsia="PMingLiU"/>
      <w:color w:val="000000"/>
      <w:sz w:val="20"/>
      <w:szCs w:val="20"/>
      <w:lang w:eastAsia="en-US"/>
    </w:rPr>
  </w:style>
  <w:style w:type="paragraph" w:customStyle="1" w:styleId="19">
    <w:name w:val="TOC 标题1"/>
    <w:basedOn w:val="2"/>
    <w:next w:val="1"/>
    <w:autoRedefine/>
    <w:unhideWhenUsed/>
    <w:qFormat/>
    <w:uiPriority w:val="39"/>
    <w:pPr>
      <w:spacing w:before="240" w:after="0" w:line="259" w:lineRule="auto"/>
      <w:ind w:firstLine="0" w:firstLineChars="0"/>
      <w:outlineLvl w:val="9"/>
    </w:pPr>
    <w:rPr>
      <w:rFonts w:asciiTheme="majorHAnsi" w:hAnsiTheme="majorHAnsi" w:eastAsiaTheme="majorEastAsia" w:cstheme="majorBidi"/>
      <w:b w:val="0"/>
      <w:bCs w:val="0"/>
      <w:color w:val="2E54A1" w:themeColor="accent1" w:themeShade="BF"/>
      <w:kern w:val="0"/>
      <w:szCs w:val="32"/>
    </w:rPr>
  </w:style>
  <w:style w:type="paragraph" w:styleId="20">
    <w:name w:val="List Paragraph"/>
    <w:basedOn w:val="1"/>
    <w:autoRedefine/>
    <w:qFormat/>
    <w:uiPriority w:val="34"/>
    <w:pPr>
      <w:ind w:firstLine="420"/>
    </w:pPr>
  </w:style>
  <w:style w:type="table" w:customStyle="1" w:styleId="21">
    <w:name w:val="网格表 4 - 着色 31"/>
    <w:basedOn w:val="14"/>
    <w:autoRedefine/>
    <w:qFormat/>
    <w:uiPriority w:val="49"/>
    <w:tblPr>
      <w:tblBorders>
        <w:top w:val="single" w:color="FDD960" w:themeColor="accent3" w:themeTint="99" w:sz="4" w:space="0"/>
        <w:left w:val="single" w:color="FDD960" w:themeColor="accent3" w:themeTint="99" w:sz="4" w:space="0"/>
        <w:bottom w:val="single" w:color="FDD960" w:themeColor="accent3" w:themeTint="99" w:sz="4" w:space="0"/>
        <w:right w:val="single" w:color="FDD960" w:themeColor="accent3" w:themeTint="99" w:sz="4" w:space="0"/>
        <w:insideH w:val="single" w:color="FDD960" w:themeColor="accent3" w:themeTint="99" w:sz="4" w:space="0"/>
        <w:insideV w:val="single" w:color="FDD960" w:themeColor="accent3" w:themeTint="99" w:sz="4" w:space="0"/>
      </w:tblBorders>
    </w:tblPr>
    <w:tblStylePr w:type="firstRow">
      <w:rPr>
        <w:b/>
        <w:bCs/>
        <w:color w:val="FFFFFF" w:themeColor="background1"/>
        <w14:textFill>
          <w14:solidFill>
            <w14:schemeClr w14:val="bg1"/>
          </w14:solidFill>
        </w14:textFill>
      </w:rPr>
      <w:tcPr>
        <w:tcBorders>
          <w:top w:val="single" w:color="F2BA02" w:themeColor="accent3" w:sz="4" w:space="0"/>
          <w:left w:val="single" w:color="F2BA02" w:themeColor="accent3" w:sz="4" w:space="0"/>
          <w:bottom w:val="single" w:color="F2BA02" w:themeColor="accent3" w:sz="4" w:space="0"/>
          <w:right w:val="single" w:color="F2BA02" w:themeColor="accent3" w:sz="4" w:space="0"/>
          <w:insideH w:val="nil"/>
          <w:insideV w:val="nil"/>
        </w:tcBorders>
        <w:shd w:val="clear" w:color="auto" w:fill="F2BA02" w:themeFill="accent3"/>
      </w:tcPr>
    </w:tblStylePr>
    <w:tblStylePr w:type="lastRow">
      <w:rPr>
        <w:b/>
        <w:bCs/>
      </w:rPr>
      <w:tcPr>
        <w:tcBorders>
          <w:top w:val="double" w:color="F2BA02" w:themeColor="accent3" w:sz="4" w:space="0"/>
        </w:tcBorders>
      </w:tcPr>
    </w:tblStylePr>
    <w:tblStylePr w:type="firstCol">
      <w:rPr>
        <w:b/>
        <w:bCs/>
      </w:rPr>
    </w:tblStylePr>
    <w:tblStylePr w:type="lastCol">
      <w:rPr>
        <w:b/>
        <w:bCs/>
      </w:rPr>
    </w:tblStylePr>
    <w:tblStylePr w:type="band1Vert">
      <w:tcPr>
        <w:shd w:val="clear" w:color="auto" w:fill="FEF2CA" w:themeFill="accent3" w:themeFillTint="33"/>
      </w:tcPr>
    </w:tblStylePr>
    <w:tblStylePr w:type="band1Horz">
      <w:tcPr>
        <w:shd w:val="clear" w:color="auto" w:fill="FEF2CA" w:themeFill="accent3" w:themeFillTint="33"/>
      </w:tcPr>
    </w:tblStylePr>
  </w:style>
  <w:style w:type="character" w:customStyle="1" w:styleId="22">
    <w:name w:val="批注框文本 字符"/>
    <w:basedOn w:val="15"/>
    <w:link w:val="7"/>
    <w:uiPriority w:val="0"/>
    <w:rPr>
      <w:rFonts w:ascii="Arial" w:hAnsi="Arial" w:cs="宋体"/>
      <w:sz w:val="18"/>
      <w:szCs w:val="18"/>
    </w:rPr>
  </w:style>
  <w:style w:type="character" w:customStyle="1" w:styleId="23">
    <w:name w:val="批注文字 字符"/>
    <w:basedOn w:val="15"/>
    <w:link w:val="5"/>
    <w:uiPriority w:val="0"/>
    <w:rPr>
      <w:rFonts w:ascii="Arial" w:hAnsi="Arial" w:cs="宋体"/>
      <w:sz w:val="24"/>
      <w:szCs w:val="28"/>
    </w:rPr>
  </w:style>
  <w:style w:type="character" w:customStyle="1" w:styleId="24">
    <w:name w:val="批注主题 字符"/>
    <w:basedOn w:val="23"/>
    <w:link w:val="13"/>
    <w:uiPriority w:val="0"/>
    <w:rPr>
      <w:rFonts w:ascii="Arial" w:hAnsi="Arial" w:cs="宋体"/>
      <w:b/>
      <w:bCs/>
      <w:sz w:val="24"/>
      <w:szCs w:val="28"/>
    </w:rPr>
  </w:style>
  <w:style w:type="character" w:customStyle="1" w:styleId="25">
    <w:name w:val="标题 2 字符"/>
    <w:basedOn w:val="15"/>
    <w:link w:val="3"/>
    <w:uiPriority w:val="9"/>
    <w:rPr>
      <w:rFonts w:ascii="Arial" w:hAnsi="Arial" w:eastAsiaTheme="majorEastAsia" w:cstheme="majorBidi"/>
      <w:b/>
      <w:bCs/>
      <w:sz w:val="28"/>
      <w:szCs w:val="32"/>
    </w:rPr>
  </w:style>
  <w:style w:type="character" w:customStyle="1" w:styleId="26">
    <w:name w:val="标题 3 字符"/>
    <w:basedOn w:val="15"/>
    <w:link w:val="4"/>
    <w:uiPriority w:val="9"/>
    <w:rPr>
      <w:rFonts w:ascii="Arial" w:hAnsi="Arial" w:cs="宋体"/>
      <w:b/>
      <w:bCs/>
      <w:sz w:val="24"/>
      <w:szCs w:val="32"/>
    </w:rPr>
  </w:style>
  <w:style w:type="character" w:customStyle="1" w:styleId="27">
    <w:name w:val="HTML 预设格式 字符"/>
    <w:basedOn w:val="15"/>
    <w:link w:val="12"/>
    <w:uiPriority w:val="99"/>
    <w:rPr>
      <w:rFonts w:ascii="宋体" w:hAnsi="宋体" w:eastAsia="宋体" w:cs="宋体"/>
      <w:sz w:val="24"/>
      <w:szCs w:val="24"/>
    </w:rPr>
  </w:style>
  <w:style w:type="character" w:customStyle="1" w:styleId="28">
    <w:name w:val="标题 1 字符"/>
    <w:basedOn w:val="15"/>
    <w:link w:val="2"/>
    <w:uiPriority w:val="9"/>
    <w:rPr>
      <w:rFonts w:ascii="Arial" w:hAnsi="Arial" w:cs="宋体"/>
      <w:b/>
      <w:bCs/>
      <w:kern w:val="44"/>
      <w:sz w:val="32"/>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emf"/><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60E48D-A9DB-4F81-961E-71FAC6420C76}">
  <ds:schemaRefs/>
</ds:datastoreItem>
</file>

<file path=docProps/app.xml><?xml version="1.0" encoding="utf-8"?>
<Properties xmlns="http://schemas.openxmlformats.org/officeDocument/2006/extended-properties" xmlns:vt="http://schemas.openxmlformats.org/officeDocument/2006/docPropsVTypes">
  <Template>Normal</Template>
  <Pages>18</Pages>
  <Words>1781</Words>
  <Characters>10155</Characters>
  <Lines>84</Lines>
  <Paragraphs>23</Paragraphs>
  <TotalTime>2</TotalTime>
  <ScaleCrop>false</ScaleCrop>
  <LinksUpToDate>false</LinksUpToDate>
  <CharactersWithSpaces>11913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2025-03-06T14:07:00Z</dcterms:created>
  <dc:creator>zhangwenxuan</dc:creator>
  <cp:lastModifiedBy>EddyZ</cp:lastModifiedBy>
  <dcterms:modified xsi:type="dcterms:W3CDTF">2026-05-28T15:19:48Z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KSOTemplateDocerSaveRecord">
    <vt:lpwstr>eyJoZGlkIjoiMDYzNWFlNzE2ODczYWNhYWFiMzFhMDJkMDcyOWExMTAiLCJ1c2VySWQiOiIxNjczMTE3ODkxIn0=</vt:lpwstr>
  </property>
  <property fmtid="{D5CDD505-2E9C-101B-9397-08002B2CF9AE}" pid="4" name="ICV">
    <vt:lpwstr>2683767F8A3C4688910917DCFB394C49_12</vt:lpwstr>
  </property>
</Properties>
</file>