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D50030"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954788"/>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50030">
            <w:r>
              <w:t>Arbeitsprotokoll, Windows VM, AD, DNS</w:t>
            </w:r>
          </w:p>
        </w:tc>
        <w:tc>
          <w:tcPr>
            <w:tcW w:w="1847" w:type="dxa"/>
          </w:tcPr>
          <w:p w:rsidR="00D96FBB" w:rsidRDefault="00D50030">
            <w:r>
              <w:t>In Bearbeitung</w:t>
            </w:r>
          </w:p>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50030">
            <w:r>
              <w:t>Arbeitsprotokoll, DHCP NTP, GPO, WSUS</w:t>
            </w:r>
          </w:p>
        </w:tc>
        <w:tc>
          <w:tcPr>
            <w:tcW w:w="1847" w:type="dxa"/>
          </w:tcPr>
          <w:p w:rsidR="00D96FBB" w:rsidRDefault="00D50030">
            <w:r>
              <w:t>In Bearbeitung</w:t>
            </w:r>
          </w:p>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50030">
            <w:r>
              <w:t>In Bearbeitung</w:t>
            </w:r>
          </w:p>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3C73C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954788" w:history="1">
            <w:r w:rsidR="003C73CF" w:rsidRPr="0057409B">
              <w:rPr>
                <w:rStyle w:val="Hyperlink"/>
                <w:noProof/>
              </w:rPr>
              <w:t>Dokumentinformationen</w:t>
            </w:r>
            <w:r w:rsidR="003C73CF">
              <w:rPr>
                <w:noProof/>
                <w:webHidden/>
              </w:rPr>
              <w:tab/>
            </w:r>
            <w:r w:rsidR="003C73CF">
              <w:rPr>
                <w:noProof/>
                <w:webHidden/>
              </w:rPr>
              <w:fldChar w:fldCharType="begin"/>
            </w:r>
            <w:r w:rsidR="003C73CF">
              <w:rPr>
                <w:noProof/>
                <w:webHidden/>
              </w:rPr>
              <w:instrText xml:space="preserve"> PAGEREF _Toc482954788 \h </w:instrText>
            </w:r>
            <w:r w:rsidR="003C73CF">
              <w:rPr>
                <w:noProof/>
                <w:webHidden/>
              </w:rPr>
            </w:r>
            <w:r w:rsidR="003C73CF">
              <w:rPr>
                <w:noProof/>
                <w:webHidden/>
              </w:rPr>
              <w:fldChar w:fldCharType="separate"/>
            </w:r>
            <w:r w:rsidR="003C73CF">
              <w:rPr>
                <w:noProof/>
                <w:webHidden/>
              </w:rPr>
              <w:t>1</w:t>
            </w:r>
            <w:r w:rsidR="003C73CF">
              <w:rPr>
                <w:noProof/>
                <w:webHidden/>
              </w:rPr>
              <w:fldChar w:fldCharType="end"/>
            </w:r>
          </w:hyperlink>
        </w:p>
        <w:p w:rsidR="003C73CF" w:rsidRDefault="003C73CF">
          <w:pPr>
            <w:pStyle w:val="Verzeichnis1"/>
            <w:tabs>
              <w:tab w:val="right" w:leader="dot" w:pos="9883"/>
            </w:tabs>
            <w:rPr>
              <w:rFonts w:asciiTheme="minorHAnsi" w:eastAsiaTheme="minorEastAsia" w:hAnsiTheme="minorHAnsi" w:cstheme="minorBidi"/>
              <w:noProof/>
              <w:lang w:eastAsia="de-CH"/>
            </w:rPr>
          </w:pPr>
          <w:hyperlink w:anchor="_Toc482954789" w:history="1">
            <w:r w:rsidRPr="0057409B">
              <w:rPr>
                <w:rStyle w:val="Hyperlink"/>
                <w:noProof/>
              </w:rPr>
              <w:t>Teil 1 Umfeld und Projektablauf</w:t>
            </w:r>
            <w:r>
              <w:rPr>
                <w:noProof/>
                <w:webHidden/>
              </w:rPr>
              <w:tab/>
            </w:r>
            <w:r>
              <w:rPr>
                <w:noProof/>
                <w:webHidden/>
              </w:rPr>
              <w:fldChar w:fldCharType="begin"/>
            </w:r>
            <w:r>
              <w:rPr>
                <w:noProof/>
                <w:webHidden/>
              </w:rPr>
              <w:instrText xml:space="preserve"> PAGEREF _Toc482954789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790" w:history="1">
            <w:r w:rsidRPr="0057409B">
              <w:rPr>
                <w:rStyle w:val="Hyperlink"/>
                <w:noProof/>
              </w:rPr>
              <w:t>1.</w:t>
            </w:r>
            <w:r>
              <w:rPr>
                <w:rFonts w:asciiTheme="minorHAnsi" w:eastAsiaTheme="minorEastAsia" w:hAnsiTheme="minorHAnsi" w:cstheme="minorBidi"/>
                <w:noProof/>
                <w:lang w:eastAsia="de-CH"/>
              </w:rPr>
              <w:tab/>
            </w:r>
            <w:r w:rsidRPr="0057409B">
              <w:rPr>
                <w:rStyle w:val="Hyperlink"/>
                <w:noProof/>
              </w:rPr>
              <w:t>Aufgabenstellung</w:t>
            </w:r>
            <w:r>
              <w:rPr>
                <w:noProof/>
                <w:webHidden/>
              </w:rPr>
              <w:tab/>
            </w:r>
            <w:r>
              <w:rPr>
                <w:noProof/>
                <w:webHidden/>
              </w:rPr>
              <w:fldChar w:fldCharType="begin"/>
            </w:r>
            <w:r>
              <w:rPr>
                <w:noProof/>
                <w:webHidden/>
              </w:rPr>
              <w:instrText xml:space="preserve"> PAGEREF _Toc482954790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1" w:history="1">
            <w:r w:rsidRPr="0057409B">
              <w:rPr>
                <w:rStyle w:val="Hyperlink"/>
                <w:noProof/>
              </w:rPr>
              <w:t>1.1.</w:t>
            </w:r>
            <w:r>
              <w:rPr>
                <w:rFonts w:asciiTheme="minorHAnsi" w:eastAsiaTheme="minorEastAsia" w:hAnsiTheme="minorHAnsi" w:cstheme="minorBidi"/>
                <w:noProof/>
                <w:lang w:eastAsia="de-CH"/>
              </w:rPr>
              <w:tab/>
            </w:r>
            <w:r w:rsidRPr="0057409B">
              <w:rPr>
                <w:rStyle w:val="Hyperlink"/>
                <w:noProof/>
              </w:rPr>
              <w:t>Titel der Facharbeit</w:t>
            </w:r>
            <w:r>
              <w:rPr>
                <w:noProof/>
                <w:webHidden/>
              </w:rPr>
              <w:tab/>
            </w:r>
            <w:r>
              <w:rPr>
                <w:noProof/>
                <w:webHidden/>
              </w:rPr>
              <w:fldChar w:fldCharType="begin"/>
            </w:r>
            <w:r>
              <w:rPr>
                <w:noProof/>
                <w:webHidden/>
              </w:rPr>
              <w:instrText xml:space="preserve"> PAGEREF _Toc482954791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2" w:history="1">
            <w:r w:rsidRPr="0057409B">
              <w:rPr>
                <w:rStyle w:val="Hyperlink"/>
                <w:noProof/>
              </w:rPr>
              <w:t>1.2.</w:t>
            </w:r>
            <w:r>
              <w:rPr>
                <w:rFonts w:asciiTheme="minorHAnsi" w:eastAsiaTheme="minorEastAsia" w:hAnsiTheme="minorHAnsi" w:cstheme="minorBidi"/>
                <w:noProof/>
                <w:lang w:eastAsia="de-CH"/>
              </w:rPr>
              <w:tab/>
            </w:r>
            <w:r w:rsidRPr="0057409B">
              <w:rPr>
                <w:rStyle w:val="Hyperlink"/>
                <w:noProof/>
              </w:rPr>
              <w:t>Thematik</w:t>
            </w:r>
            <w:r>
              <w:rPr>
                <w:noProof/>
                <w:webHidden/>
              </w:rPr>
              <w:tab/>
            </w:r>
            <w:r>
              <w:rPr>
                <w:noProof/>
                <w:webHidden/>
              </w:rPr>
              <w:fldChar w:fldCharType="begin"/>
            </w:r>
            <w:r>
              <w:rPr>
                <w:noProof/>
                <w:webHidden/>
              </w:rPr>
              <w:instrText xml:space="preserve"> PAGEREF _Toc482954792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3" w:history="1">
            <w:r w:rsidRPr="0057409B">
              <w:rPr>
                <w:rStyle w:val="Hyperlink"/>
                <w:noProof/>
              </w:rPr>
              <w:t>1.3.</w:t>
            </w:r>
            <w:r>
              <w:rPr>
                <w:rFonts w:asciiTheme="minorHAnsi" w:eastAsiaTheme="minorEastAsia" w:hAnsiTheme="minorHAnsi" w:cstheme="minorBidi"/>
                <w:noProof/>
                <w:lang w:eastAsia="de-CH"/>
              </w:rPr>
              <w:tab/>
            </w:r>
            <w:r w:rsidRPr="0057409B">
              <w:rPr>
                <w:rStyle w:val="Hyperlink"/>
                <w:noProof/>
              </w:rPr>
              <w:t>Klassierung</w:t>
            </w:r>
            <w:r>
              <w:rPr>
                <w:noProof/>
                <w:webHidden/>
              </w:rPr>
              <w:tab/>
            </w:r>
            <w:r>
              <w:rPr>
                <w:noProof/>
                <w:webHidden/>
              </w:rPr>
              <w:fldChar w:fldCharType="begin"/>
            </w:r>
            <w:r>
              <w:rPr>
                <w:noProof/>
                <w:webHidden/>
              </w:rPr>
              <w:instrText xml:space="preserve"> PAGEREF _Toc482954793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4" w:history="1">
            <w:r w:rsidRPr="0057409B">
              <w:rPr>
                <w:rStyle w:val="Hyperlink"/>
                <w:noProof/>
              </w:rPr>
              <w:t>1.4.</w:t>
            </w:r>
            <w:r>
              <w:rPr>
                <w:rFonts w:asciiTheme="minorHAnsi" w:eastAsiaTheme="minorEastAsia" w:hAnsiTheme="minorHAnsi" w:cstheme="minorBidi"/>
                <w:noProof/>
                <w:lang w:eastAsia="de-CH"/>
              </w:rPr>
              <w:tab/>
            </w:r>
            <w:r w:rsidRPr="0057409B">
              <w:rPr>
                <w:rStyle w:val="Hyperlink"/>
                <w:noProof/>
              </w:rPr>
              <w:t>Ausgangslage</w:t>
            </w:r>
            <w:r>
              <w:rPr>
                <w:noProof/>
                <w:webHidden/>
              </w:rPr>
              <w:tab/>
            </w:r>
            <w:r>
              <w:rPr>
                <w:noProof/>
                <w:webHidden/>
              </w:rPr>
              <w:fldChar w:fldCharType="begin"/>
            </w:r>
            <w:r>
              <w:rPr>
                <w:noProof/>
                <w:webHidden/>
              </w:rPr>
              <w:instrText xml:space="preserve"> PAGEREF _Toc482954794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5" w:history="1">
            <w:r w:rsidRPr="0057409B">
              <w:rPr>
                <w:rStyle w:val="Hyperlink"/>
                <w:noProof/>
              </w:rPr>
              <w:t>1.5.</w:t>
            </w:r>
            <w:r>
              <w:rPr>
                <w:rFonts w:asciiTheme="minorHAnsi" w:eastAsiaTheme="minorEastAsia" w:hAnsiTheme="minorHAnsi" w:cstheme="minorBidi"/>
                <w:noProof/>
                <w:lang w:eastAsia="de-CH"/>
              </w:rPr>
              <w:tab/>
            </w:r>
            <w:r w:rsidRPr="0057409B">
              <w:rPr>
                <w:rStyle w:val="Hyperlink"/>
                <w:noProof/>
              </w:rPr>
              <w:t>Detaillierte Aufgabenstellung</w:t>
            </w:r>
            <w:r>
              <w:rPr>
                <w:noProof/>
                <w:webHidden/>
              </w:rPr>
              <w:tab/>
            </w:r>
            <w:r>
              <w:rPr>
                <w:noProof/>
                <w:webHidden/>
              </w:rPr>
              <w:fldChar w:fldCharType="begin"/>
            </w:r>
            <w:r>
              <w:rPr>
                <w:noProof/>
                <w:webHidden/>
              </w:rPr>
              <w:instrText xml:space="preserve"> PAGEREF _Toc482954795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6" w:history="1">
            <w:r w:rsidRPr="0057409B">
              <w:rPr>
                <w:rStyle w:val="Hyperlink"/>
                <w:noProof/>
              </w:rPr>
              <w:t>1.6.</w:t>
            </w:r>
            <w:r>
              <w:rPr>
                <w:rFonts w:asciiTheme="minorHAnsi" w:eastAsiaTheme="minorEastAsia" w:hAnsiTheme="minorHAnsi" w:cstheme="minorBidi"/>
                <w:noProof/>
                <w:lang w:eastAsia="de-CH"/>
              </w:rPr>
              <w:tab/>
            </w:r>
            <w:r w:rsidRPr="0057409B">
              <w:rPr>
                <w:rStyle w:val="Hyperlink"/>
                <w:noProof/>
              </w:rPr>
              <w:t>Mittel und Methoden</w:t>
            </w:r>
            <w:r>
              <w:rPr>
                <w:noProof/>
                <w:webHidden/>
              </w:rPr>
              <w:tab/>
            </w:r>
            <w:r>
              <w:rPr>
                <w:noProof/>
                <w:webHidden/>
              </w:rPr>
              <w:fldChar w:fldCharType="begin"/>
            </w:r>
            <w:r>
              <w:rPr>
                <w:noProof/>
                <w:webHidden/>
              </w:rPr>
              <w:instrText xml:space="preserve"> PAGEREF _Toc482954796 \h </w:instrText>
            </w:r>
            <w:r>
              <w:rPr>
                <w:noProof/>
                <w:webHidden/>
              </w:rPr>
            </w:r>
            <w:r>
              <w:rPr>
                <w:noProof/>
                <w:webHidden/>
              </w:rPr>
              <w:fldChar w:fldCharType="separate"/>
            </w:r>
            <w:r>
              <w:rPr>
                <w:noProof/>
                <w:webHidden/>
              </w:rPr>
              <w:t>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7" w:history="1">
            <w:r w:rsidRPr="0057409B">
              <w:rPr>
                <w:rStyle w:val="Hyperlink"/>
                <w:noProof/>
              </w:rPr>
              <w:t>1.7.</w:t>
            </w:r>
            <w:r>
              <w:rPr>
                <w:rFonts w:asciiTheme="minorHAnsi" w:eastAsiaTheme="minorEastAsia" w:hAnsiTheme="minorHAnsi" w:cstheme="minorBidi"/>
                <w:noProof/>
                <w:lang w:eastAsia="de-CH"/>
              </w:rPr>
              <w:tab/>
            </w:r>
            <w:r w:rsidRPr="0057409B">
              <w:rPr>
                <w:rStyle w:val="Hyperlink"/>
                <w:noProof/>
              </w:rPr>
              <w:t>Vorkenntnisse</w:t>
            </w:r>
            <w:r>
              <w:rPr>
                <w:noProof/>
                <w:webHidden/>
              </w:rPr>
              <w:tab/>
            </w:r>
            <w:r>
              <w:rPr>
                <w:noProof/>
                <w:webHidden/>
              </w:rPr>
              <w:fldChar w:fldCharType="begin"/>
            </w:r>
            <w:r>
              <w:rPr>
                <w:noProof/>
                <w:webHidden/>
              </w:rPr>
              <w:instrText xml:space="preserve"> PAGEREF _Toc482954797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8" w:history="1">
            <w:r w:rsidRPr="0057409B">
              <w:rPr>
                <w:rStyle w:val="Hyperlink"/>
                <w:noProof/>
              </w:rPr>
              <w:t>1.8.</w:t>
            </w:r>
            <w:r>
              <w:rPr>
                <w:rFonts w:asciiTheme="minorHAnsi" w:eastAsiaTheme="minorEastAsia" w:hAnsiTheme="minorHAnsi" w:cstheme="minorBidi"/>
                <w:noProof/>
                <w:lang w:eastAsia="de-CH"/>
              </w:rPr>
              <w:tab/>
            </w:r>
            <w:r w:rsidRPr="0057409B">
              <w:rPr>
                <w:rStyle w:val="Hyperlink"/>
                <w:noProof/>
              </w:rPr>
              <w:t>Vorarbeiten</w:t>
            </w:r>
            <w:r>
              <w:rPr>
                <w:noProof/>
                <w:webHidden/>
              </w:rPr>
              <w:tab/>
            </w:r>
            <w:r>
              <w:rPr>
                <w:noProof/>
                <w:webHidden/>
              </w:rPr>
              <w:fldChar w:fldCharType="begin"/>
            </w:r>
            <w:r>
              <w:rPr>
                <w:noProof/>
                <w:webHidden/>
              </w:rPr>
              <w:instrText xml:space="preserve"> PAGEREF _Toc482954798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9" w:history="1">
            <w:r w:rsidRPr="0057409B">
              <w:rPr>
                <w:rStyle w:val="Hyperlink"/>
                <w:noProof/>
              </w:rPr>
              <w:t>1.9.</w:t>
            </w:r>
            <w:r>
              <w:rPr>
                <w:rFonts w:asciiTheme="minorHAnsi" w:eastAsiaTheme="minorEastAsia" w:hAnsiTheme="minorHAnsi" w:cstheme="minorBidi"/>
                <w:noProof/>
                <w:lang w:eastAsia="de-CH"/>
              </w:rPr>
              <w:tab/>
            </w:r>
            <w:r w:rsidRPr="0057409B">
              <w:rPr>
                <w:rStyle w:val="Hyperlink"/>
                <w:noProof/>
              </w:rPr>
              <w:t>Neue Lerninhalte</w:t>
            </w:r>
            <w:r>
              <w:rPr>
                <w:noProof/>
                <w:webHidden/>
              </w:rPr>
              <w:tab/>
            </w:r>
            <w:r>
              <w:rPr>
                <w:noProof/>
                <w:webHidden/>
              </w:rPr>
              <w:fldChar w:fldCharType="begin"/>
            </w:r>
            <w:r>
              <w:rPr>
                <w:noProof/>
                <w:webHidden/>
              </w:rPr>
              <w:instrText xml:space="preserve"> PAGEREF _Toc482954799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00" w:history="1">
            <w:r w:rsidRPr="0057409B">
              <w:rPr>
                <w:rStyle w:val="Hyperlink"/>
                <w:noProof/>
              </w:rPr>
              <w:t>1.10.</w:t>
            </w:r>
            <w:r>
              <w:rPr>
                <w:rFonts w:asciiTheme="minorHAnsi" w:eastAsiaTheme="minorEastAsia" w:hAnsiTheme="minorHAnsi" w:cstheme="minorBidi"/>
                <w:noProof/>
                <w:lang w:eastAsia="de-CH"/>
              </w:rPr>
              <w:tab/>
            </w:r>
            <w:r w:rsidRPr="0057409B">
              <w:rPr>
                <w:rStyle w:val="Hyperlink"/>
                <w:noProof/>
              </w:rPr>
              <w:t>Arbeiten in den Letzen 6 Monaten</w:t>
            </w:r>
            <w:r>
              <w:rPr>
                <w:noProof/>
                <w:webHidden/>
              </w:rPr>
              <w:tab/>
            </w:r>
            <w:r>
              <w:rPr>
                <w:noProof/>
                <w:webHidden/>
              </w:rPr>
              <w:fldChar w:fldCharType="begin"/>
            </w:r>
            <w:r>
              <w:rPr>
                <w:noProof/>
                <w:webHidden/>
              </w:rPr>
              <w:instrText xml:space="preserve"> PAGEREF _Toc482954800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01" w:history="1">
            <w:r w:rsidRPr="0057409B">
              <w:rPr>
                <w:rStyle w:val="Hyperlink"/>
                <w:noProof/>
              </w:rPr>
              <w:t>1.11.</w:t>
            </w:r>
            <w:r>
              <w:rPr>
                <w:rFonts w:asciiTheme="minorHAnsi" w:eastAsiaTheme="minorEastAsia" w:hAnsiTheme="minorHAnsi" w:cstheme="minorBidi"/>
                <w:noProof/>
                <w:lang w:eastAsia="de-CH"/>
              </w:rPr>
              <w:tab/>
            </w:r>
            <w:r w:rsidRPr="0057409B">
              <w:rPr>
                <w:rStyle w:val="Hyperlink"/>
                <w:noProof/>
              </w:rPr>
              <w:t>IPA Termine</w:t>
            </w:r>
            <w:r>
              <w:rPr>
                <w:noProof/>
                <w:webHidden/>
              </w:rPr>
              <w:tab/>
            </w:r>
            <w:r>
              <w:rPr>
                <w:noProof/>
                <w:webHidden/>
              </w:rPr>
              <w:fldChar w:fldCharType="begin"/>
            </w:r>
            <w:r>
              <w:rPr>
                <w:noProof/>
                <w:webHidden/>
              </w:rPr>
              <w:instrText xml:space="preserve"> PAGEREF _Toc482954801 \h </w:instrText>
            </w:r>
            <w:r>
              <w:rPr>
                <w:noProof/>
                <w:webHidden/>
              </w:rPr>
            </w:r>
            <w:r>
              <w:rPr>
                <w:noProof/>
                <w:webHidden/>
              </w:rPr>
              <w:fldChar w:fldCharType="separate"/>
            </w:r>
            <w:r>
              <w:rPr>
                <w:noProof/>
                <w:webHidden/>
              </w:rPr>
              <w:t>8</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2" w:history="1">
            <w:r w:rsidRPr="0057409B">
              <w:rPr>
                <w:rStyle w:val="Hyperlink"/>
                <w:noProof/>
              </w:rPr>
              <w:t>2.</w:t>
            </w:r>
            <w:r>
              <w:rPr>
                <w:rFonts w:asciiTheme="minorHAnsi" w:eastAsiaTheme="minorEastAsia" w:hAnsiTheme="minorHAnsi" w:cstheme="minorBidi"/>
                <w:noProof/>
                <w:lang w:eastAsia="de-CH"/>
              </w:rPr>
              <w:tab/>
            </w:r>
            <w:r w:rsidRPr="0057409B">
              <w:rPr>
                <w:rStyle w:val="Hyperlink"/>
                <w:noProof/>
              </w:rPr>
              <w:t>Projektorganisation</w:t>
            </w:r>
            <w:r>
              <w:rPr>
                <w:noProof/>
                <w:webHidden/>
              </w:rPr>
              <w:tab/>
            </w:r>
            <w:r>
              <w:rPr>
                <w:noProof/>
                <w:webHidden/>
              </w:rPr>
              <w:fldChar w:fldCharType="begin"/>
            </w:r>
            <w:r>
              <w:rPr>
                <w:noProof/>
                <w:webHidden/>
              </w:rPr>
              <w:instrText xml:space="preserve"> PAGEREF _Toc482954802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3" w:history="1">
            <w:r w:rsidRPr="0057409B">
              <w:rPr>
                <w:rStyle w:val="Hyperlink"/>
                <w:noProof/>
              </w:rPr>
              <w:t>2.1.</w:t>
            </w:r>
            <w:r>
              <w:rPr>
                <w:rFonts w:asciiTheme="minorHAnsi" w:eastAsiaTheme="minorEastAsia" w:hAnsiTheme="minorHAnsi" w:cstheme="minorBidi"/>
                <w:noProof/>
                <w:lang w:eastAsia="de-CH"/>
              </w:rPr>
              <w:tab/>
            </w:r>
            <w:r w:rsidRPr="0057409B">
              <w:rPr>
                <w:rStyle w:val="Hyperlink"/>
                <w:noProof/>
              </w:rPr>
              <w:t>Projektmethode</w:t>
            </w:r>
            <w:r>
              <w:rPr>
                <w:noProof/>
                <w:webHidden/>
              </w:rPr>
              <w:tab/>
            </w:r>
            <w:r>
              <w:rPr>
                <w:noProof/>
                <w:webHidden/>
              </w:rPr>
              <w:fldChar w:fldCharType="begin"/>
            </w:r>
            <w:r>
              <w:rPr>
                <w:noProof/>
                <w:webHidden/>
              </w:rPr>
              <w:instrText xml:space="preserve"> PAGEREF _Toc482954803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4" w:history="1">
            <w:r w:rsidRPr="0057409B">
              <w:rPr>
                <w:rStyle w:val="Hyperlink"/>
                <w:noProof/>
              </w:rPr>
              <w:t>2.2.</w:t>
            </w:r>
            <w:r>
              <w:rPr>
                <w:rFonts w:asciiTheme="minorHAnsi" w:eastAsiaTheme="minorEastAsia" w:hAnsiTheme="minorHAnsi" w:cstheme="minorBidi"/>
                <w:noProof/>
                <w:lang w:eastAsia="de-CH"/>
              </w:rPr>
              <w:tab/>
            </w:r>
            <w:r w:rsidRPr="0057409B">
              <w:rPr>
                <w:rStyle w:val="Hyperlink"/>
                <w:noProof/>
              </w:rPr>
              <w:t>Materialliste</w:t>
            </w:r>
            <w:r>
              <w:rPr>
                <w:noProof/>
                <w:webHidden/>
              </w:rPr>
              <w:tab/>
            </w:r>
            <w:r>
              <w:rPr>
                <w:noProof/>
                <w:webHidden/>
              </w:rPr>
              <w:fldChar w:fldCharType="begin"/>
            </w:r>
            <w:r>
              <w:rPr>
                <w:noProof/>
                <w:webHidden/>
              </w:rPr>
              <w:instrText xml:space="preserve"> PAGEREF _Toc482954804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5" w:history="1">
            <w:r w:rsidRPr="0057409B">
              <w:rPr>
                <w:rStyle w:val="Hyperlink"/>
                <w:noProof/>
              </w:rPr>
              <w:t>2.3.</w:t>
            </w:r>
            <w:r>
              <w:rPr>
                <w:rFonts w:asciiTheme="minorHAnsi" w:eastAsiaTheme="minorEastAsia" w:hAnsiTheme="minorHAnsi" w:cstheme="minorBidi"/>
                <w:noProof/>
                <w:lang w:eastAsia="de-CH"/>
              </w:rPr>
              <w:tab/>
            </w:r>
            <w:r w:rsidRPr="0057409B">
              <w:rPr>
                <w:rStyle w:val="Hyperlink"/>
                <w:noProof/>
              </w:rPr>
              <w:t>Datensicherheit</w:t>
            </w:r>
            <w:r>
              <w:rPr>
                <w:noProof/>
                <w:webHidden/>
              </w:rPr>
              <w:tab/>
            </w:r>
            <w:r>
              <w:rPr>
                <w:noProof/>
                <w:webHidden/>
              </w:rPr>
              <w:fldChar w:fldCharType="begin"/>
            </w:r>
            <w:r>
              <w:rPr>
                <w:noProof/>
                <w:webHidden/>
              </w:rPr>
              <w:instrText xml:space="preserve"> PAGEREF _Toc482954805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6" w:history="1">
            <w:r w:rsidRPr="0057409B">
              <w:rPr>
                <w:rStyle w:val="Hyperlink"/>
                <w:noProof/>
              </w:rPr>
              <w:t>3.</w:t>
            </w:r>
            <w:r>
              <w:rPr>
                <w:rFonts w:asciiTheme="minorHAnsi" w:eastAsiaTheme="minorEastAsia" w:hAnsiTheme="minorHAnsi" w:cstheme="minorBidi"/>
                <w:noProof/>
                <w:lang w:eastAsia="de-CH"/>
              </w:rPr>
              <w:tab/>
            </w:r>
            <w:r w:rsidRPr="0057409B">
              <w:rPr>
                <w:rStyle w:val="Hyperlink"/>
                <w:noProof/>
              </w:rPr>
              <w:t>Zeitplan</w:t>
            </w:r>
            <w:r>
              <w:rPr>
                <w:noProof/>
                <w:webHidden/>
              </w:rPr>
              <w:tab/>
            </w:r>
            <w:r>
              <w:rPr>
                <w:noProof/>
                <w:webHidden/>
              </w:rPr>
              <w:fldChar w:fldCharType="begin"/>
            </w:r>
            <w:r>
              <w:rPr>
                <w:noProof/>
                <w:webHidden/>
              </w:rPr>
              <w:instrText xml:space="preserve"> PAGEREF _Toc482954806 \h </w:instrText>
            </w:r>
            <w:r>
              <w:rPr>
                <w:noProof/>
                <w:webHidden/>
              </w:rPr>
            </w:r>
            <w:r>
              <w:rPr>
                <w:noProof/>
                <w:webHidden/>
              </w:rPr>
              <w:fldChar w:fldCharType="separate"/>
            </w:r>
            <w:r>
              <w:rPr>
                <w:noProof/>
                <w:webHidden/>
              </w:rPr>
              <w:t>10</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7" w:history="1">
            <w:r w:rsidRPr="0057409B">
              <w:rPr>
                <w:rStyle w:val="Hyperlink"/>
                <w:noProof/>
              </w:rPr>
              <w:t>4.</w:t>
            </w:r>
            <w:r>
              <w:rPr>
                <w:rFonts w:asciiTheme="minorHAnsi" w:eastAsiaTheme="minorEastAsia" w:hAnsiTheme="minorHAnsi" w:cstheme="minorBidi"/>
                <w:noProof/>
                <w:lang w:eastAsia="de-CH"/>
              </w:rPr>
              <w:tab/>
            </w:r>
            <w:r w:rsidRPr="0057409B">
              <w:rPr>
                <w:rStyle w:val="Hyperlink"/>
                <w:noProof/>
              </w:rPr>
              <w:t>Arbeitsprotokoll</w:t>
            </w:r>
            <w:r>
              <w:rPr>
                <w:noProof/>
                <w:webHidden/>
              </w:rPr>
              <w:tab/>
            </w:r>
            <w:r>
              <w:rPr>
                <w:noProof/>
                <w:webHidden/>
              </w:rPr>
              <w:fldChar w:fldCharType="begin"/>
            </w:r>
            <w:r>
              <w:rPr>
                <w:noProof/>
                <w:webHidden/>
              </w:rPr>
              <w:instrText xml:space="preserve"> PAGEREF _Toc482954807 \h </w:instrText>
            </w:r>
            <w:r>
              <w:rPr>
                <w:noProof/>
                <w:webHidden/>
              </w:rPr>
            </w:r>
            <w:r>
              <w:rPr>
                <w:noProof/>
                <w:webHidden/>
              </w:rPr>
              <w:fldChar w:fldCharType="separate"/>
            </w:r>
            <w:r>
              <w:rPr>
                <w:noProof/>
                <w:webHidden/>
              </w:rPr>
              <w:t>11</w:t>
            </w:r>
            <w:r>
              <w:rPr>
                <w:noProof/>
                <w:webHidden/>
              </w:rPr>
              <w:fldChar w:fldCharType="end"/>
            </w:r>
          </w:hyperlink>
        </w:p>
        <w:p w:rsidR="003C73CF" w:rsidRDefault="003C73CF">
          <w:pPr>
            <w:pStyle w:val="Verzeichnis1"/>
            <w:tabs>
              <w:tab w:val="right" w:leader="dot" w:pos="9883"/>
            </w:tabs>
            <w:rPr>
              <w:rFonts w:asciiTheme="minorHAnsi" w:eastAsiaTheme="minorEastAsia" w:hAnsiTheme="minorHAnsi" w:cstheme="minorBidi"/>
              <w:noProof/>
              <w:lang w:eastAsia="de-CH"/>
            </w:rPr>
          </w:pPr>
          <w:hyperlink w:anchor="_Toc482954808" w:history="1">
            <w:r w:rsidRPr="0057409B">
              <w:rPr>
                <w:rStyle w:val="Hyperlink"/>
                <w:noProof/>
              </w:rPr>
              <w:t>Teil 2: IPA Projekt</w:t>
            </w:r>
            <w:r>
              <w:rPr>
                <w:noProof/>
                <w:webHidden/>
              </w:rPr>
              <w:tab/>
            </w:r>
            <w:r>
              <w:rPr>
                <w:noProof/>
                <w:webHidden/>
              </w:rPr>
              <w:fldChar w:fldCharType="begin"/>
            </w:r>
            <w:r>
              <w:rPr>
                <w:noProof/>
                <w:webHidden/>
              </w:rPr>
              <w:instrText xml:space="preserve"> PAGEREF _Toc482954808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9" w:history="1">
            <w:r w:rsidRPr="0057409B">
              <w:rPr>
                <w:rStyle w:val="Hyperlink"/>
                <w:noProof/>
              </w:rPr>
              <w:t>5.</w:t>
            </w:r>
            <w:r>
              <w:rPr>
                <w:rFonts w:asciiTheme="minorHAnsi" w:eastAsiaTheme="minorEastAsia" w:hAnsiTheme="minorHAnsi" w:cstheme="minorBidi"/>
                <w:noProof/>
                <w:lang w:eastAsia="de-CH"/>
              </w:rPr>
              <w:tab/>
            </w:r>
            <w:r w:rsidRPr="0057409B">
              <w:rPr>
                <w:rStyle w:val="Hyperlink"/>
                <w:noProof/>
              </w:rPr>
              <w:t>Management Summary</w:t>
            </w:r>
            <w:r>
              <w:rPr>
                <w:noProof/>
                <w:webHidden/>
              </w:rPr>
              <w:tab/>
            </w:r>
            <w:r>
              <w:rPr>
                <w:noProof/>
                <w:webHidden/>
              </w:rPr>
              <w:fldChar w:fldCharType="begin"/>
            </w:r>
            <w:r>
              <w:rPr>
                <w:noProof/>
                <w:webHidden/>
              </w:rPr>
              <w:instrText xml:space="preserve"> PAGEREF _Toc482954809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0" w:history="1">
            <w:r w:rsidRPr="0057409B">
              <w:rPr>
                <w:rStyle w:val="Hyperlink"/>
                <w:noProof/>
              </w:rPr>
              <w:t>5.1.</w:t>
            </w:r>
            <w:r>
              <w:rPr>
                <w:rFonts w:asciiTheme="minorHAnsi" w:eastAsiaTheme="minorEastAsia" w:hAnsiTheme="minorHAnsi" w:cstheme="minorBidi"/>
                <w:noProof/>
                <w:lang w:eastAsia="de-CH"/>
              </w:rPr>
              <w:tab/>
            </w:r>
            <w:r w:rsidRPr="0057409B">
              <w:rPr>
                <w:rStyle w:val="Hyperlink"/>
                <w:noProof/>
              </w:rPr>
              <w:t>Ausgangssituation</w:t>
            </w:r>
            <w:r>
              <w:rPr>
                <w:noProof/>
                <w:webHidden/>
              </w:rPr>
              <w:tab/>
            </w:r>
            <w:r>
              <w:rPr>
                <w:noProof/>
                <w:webHidden/>
              </w:rPr>
              <w:fldChar w:fldCharType="begin"/>
            </w:r>
            <w:r>
              <w:rPr>
                <w:noProof/>
                <w:webHidden/>
              </w:rPr>
              <w:instrText xml:space="preserve"> PAGEREF _Toc482954810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1" w:history="1">
            <w:r w:rsidRPr="0057409B">
              <w:rPr>
                <w:rStyle w:val="Hyperlink"/>
                <w:noProof/>
              </w:rPr>
              <w:t>5.2.</w:t>
            </w:r>
            <w:r>
              <w:rPr>
                <w:rFonts w:asciiTheme="minorHAnsi" w:eastAsiaTheme="minorEastAsia" w:hAnsiTheme="minorHAnsi" w:cstheme="minorBidi"/>
                <w:noProof/>
                <w:lang w:eastAsia="de-CH"/>
              </w:rPr>
              <w:tab/>
            </w:r>
            <w:r w:rsidRPr="0057409B">
              <w:rPr>
                <w:rStyle w:val="Hyperlink"/>
                <w:noProof/>
              </w:rPr>
              <w:t>Umsetzung</w:t>
            </w:r>
            <w:r>
              <w:rPr>
                <w:noProof/>
                <w:webHidden/>
              </w:rPr>
              <w:tab/>
            </w:r>
            <w:r>
              <w:rPr>
                <w:noProof/>
                <w:webHidden/>
              </w:rPr>
              <w:fldChar w:fldCharType="begin"/>
            </w:r>
            <w:r>
              <w:rPr>
                <w:noProof/>
                <w:webHidden/>
              </w:rPr>
              <w:instrText xml:space="preserve"> PAGEREF _Toc482954811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2" w:history="1">
            <w:r w:rsidRPr="0057409B">
              <w:rPr>
                <w:rStyle w:val="Hyperlink"/>
                <w:noProof/>
              </w:rPr>
              <w:t>5.3.</w:t>
            </w:r>
            <w:r>
              <w:rPr>
                <w:rFonts w:asciiTheme="minorHAnsi" w:eastAsiaTheme="minorEastAsia" w:hAnsiTheme="minorHAnsi" w:cstheme="minorBidi"/>
                <w:noProof/>
                <w:lang w:eastAsia="de-CH"/>
              </w:rPr>
              <w:tab/>
            </w:r>
            <w:r w:rsidRPr="0057409B">
              <w:rPr>
                <w:rStyle w:val="Hyperlink"/>
                <w:noProof/>
              </w:rPr>
              <w:t>Ergebnis</w:t>
            </w:r>
            <w:r>
              <w:rPr>
                <w:noProof/>
                <w:webHidden/>
              </w:rPr>
              <w:tab/>
            </w:r>
            <w:r>
              <w:rPr>
                <w:noProof/>
                <w:webHidden/>
              </w:rPr>
              <w:fldChar w:fldCharType="begin"/>
            </w:r>
            <w:r>
              <w:rPr>
                <w:noProof/>
                <w:webHidden/>
              </w:rPr>
              <w:instrText xml:space="preserve"> PAGEREF _Toc482954812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3" w:history="1">
            <w:r w:rsidRPr="0057409B">
              <w:rPr>
                <w:rStyle w:val="Hyperlink"/>
                <w:noProof/>
              </w:rPr>
              <w:t>6.</w:t>
            </w:r>
            <w:r>
              <w:rPr>
                <w:rFonts w:asciiTheme="minorHAnsi" w:eastAsiaTheme="minorEastAsia" w:hAnsiTheme="minorHAnsi" w:cstheme="minorBidi"/>
                <w:noProof/>
                <w:lang w:eastAsia="de-CH"/>
              </w:rPr>
              <w:tab/>
            </w:r>
            <w:r w:rsidRPr="0057409B">
              <w:rPr>
                <w:rStyle w:val="Hyperlink"/>
                <w:noProof/>
              </w:rPr>
              <w:t>Netzwerk</w:t>
            </w:r>
            <w:r>
              <w:rPr>
                <w:noProof/>
                <w:webHidden/>
              </w:rPr>
              <w:tab/>
            </w:r>
            <w:r>
              <w:rPr>
                <w:noProof/>
                <w:webHidden/>
              </w:rPr>
              <w:fldChar w:fldCharType="begin"/>
            </w:r>
            <w:r>
              <w:rPr>
                <w:noProof/>
                <w:webHidden/>
              </w:rPr>
              <w:instrText xml:space="preserve"> PAGEREF _Toc482954813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4" w:history="1">
            <w:r w:rsidRPr="0057409B">
              <w:rPr>
                <w:rStyle w:val="Hyperlink"/>
                <w:noProof/>
              </w:rPr>
              <w:t>6.1.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_Toc482954814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5" w:history="1">
            <w:r w:rsidRPr="0057409B">
              <w:rPr>
                <w:rStyle w:val="Hyperlink"/>
                <w:noProof/>
              </w:rPr>
              <w:t>6.2.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_Toc482954815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6" w:history="1">
            <w:r w:rsidRPr="0057409B">
              <w:rPr>
                <w:rStyle w:val="Hyperlink"/>
                <w:noProof/>
              </w:rPr>
              <w:t>7.</w:t>
            </w:r>
            <w:r>
              <w:rPr>
                <w:rFonts w:asciiTheme="minorHAnsi" w:eastAsiaTheme="minorEastAsia" w:hAnsiTheme="minorHAnsi" w:cstheme="minorBidi"/>
                <w:noProof/>
                <w:lang w:eastAsia="de-CH"/>
              </w:rPr>
              <w:tab/>
            </w:r>
            <w:r w:rsidRPr="0057409B">
              <w:rPr>
                <w:rStyle w:val="Hyperlink"/>
                <w:noProof/>
              </w:rPr>
              <w:t>Windows Server HOST</w:t>
            </w:r>
            <w:r>
              <w:rPr>
                <w:noProof/>
                <w:webHidden/>
              </w:rPr>
              <w:tab/>
            </w:r>
            <w:r>
              <w:rPr>
                <w:noProof/>
                <w:webHidden/>
              </w:rPr>
              <w:fldChar w:fldCharType="begin"/>
            </w:r>
            <w:r>
              <w:rPr>
                <w:noProof/>
                <w:webHidden/>
              </w:rPr>
              <w:instrText xml:space="preserve"> PAGEREF _Toc482954816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7" w:history="1">
            <w:r w:rsidRPr="0057409B">
              <w:rPr>
                <w:rStyle w:val="Hyperlink"/>
                <w:noProof/>
              </w:rPr>
              <w:t>7.1.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_Toc482954817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8" w:history="1">
            <w:r w:rsidRPr="0057409B">
              <w:rPr>
                <w:rStyle w:val="Hyperlink"/>
                <w:noProof/>
              </w:rPr>
              <w:t>7.2.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_Toc482954818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9" w:history="1">
            <w:r w:rsidRPr="0057409B">
              <w:rPr>
                <w:rStyle w:val="Hyperlink"/>
                <w:noProof/>
              </w:rPr>
              <w:t>8.</w:t>
            </w:r>
            <w:r>
              <w:rPr>
                <w:rFonts w:asciiTheme="minorHAnsi" w:eastAsiaTheme="minorEastAsia" w:hAnsiTheme="minorHAnsi" w:cstheme="minorBidi"/>
                <w:noProof/>
                <w:lang w:eastAsia="de-CH"/>
              </w:rPr>
              <w:tab/>
            </w:r>
            <w:r w:rsidRPr="0057409B">
              <w:rPr>
                <w:rStyle w:val="Hyperlink"/>
                <w:noProof/>
              </w:rPr>
              <w:t>Hyper-V</w:t>
            </w:r>
            <w:r>
              <w:rPr>
                <w:noProof/>
                <w:webHidden/>
              </w:rPr>
              <w:tab/>
            </w:r>
            <w:r>
              <w:rPr>
                <w:noProof/>
                <w:webHidden/>
              </w:rPr>
              <w:fldChar w:fldCharType="begin"/>
            </w:r>
            <w:r>
              <w:rPr>
                <w:noProof/>
                <w:webHidden/>
              </w:rPr>
              <w:instrText xml:space="preserve"> PAGEREF _Toc482954819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0" w:history="1">
            <w:r w:rsidRPr="0057409B">
              <w:rPr>
                <w:rStyle w:val="Hyperlink"/>
                <w:noProof/>
              </w:rPr>
              <w:t>8.1.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_Toc482954820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1" w:history="1">
            <w:r w:rsidRPr="0057409B">
              <w:rPr>
                <w:rStyle w:val="Hyperlink"/>
                <w:noProof/>
              </w:rPr>
              <w:t>8.2.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_Toc482954821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22" w:history="1">
            <w:r w:rsidRPr="0057409B">
              <w:rPr>
                <w:rStyle w:val="Hyperlink"/>
                <w:noProof/>
              </w:rPr>
              <w:t>9.</w:t>
            </w:r>
            <w:r>
              <w:rPr>
                <w:rFonts w:asciiTheme="minorHAnsi" w:eastAsiaTheme="minorEastAsia" w:hAnsiTheme="minorHAnsi" w:cstheme="minorBidi"/>
                <w:noProof/>
                <w:lang w:eastAsia="de-CH"/>
              </w:rPr>
              <w:tab/>
            </w:r>
            <w:r w:rsidRPr="0057409B">
              <w:rPr>
                <w:rStyle w:val="Hyperlink"/>
                <w:noProof/>
              </w:rPr>
              <w:t>Windows Server VM‘s</w:t>
            </w:r>
            <w:r>
              <w:rPr>
                <w:noProof/>
                <w:webHidden/>
              </w:rPr>
              <w:tab/>
            </w:r>
            <w:r>
              <w:rPr>
                <w:noProof/>
                <w:webHidden/>
              </w:rPr>
              <w:fldChar w:fldCharType="begin"/>
            </w:r>
            <w:r>
              <w:rPr>
                <w:noProof/>
                <w:webHidden/>
              </w:rPr>
              <w:instrText xml:space="preserve"> PAGEREF _Toc482954822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3" w:history="1">
            <w:r w:rsidRPr="0057409B">
              <w:rPr>
                <w:rStyle w:val="Hyperlink"/>
                <w:noProof/>
              </w:rPr>
              <w:t>9.1.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_Toc482954823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4" w:history="1">
            <w:r w:rsidRPr="0057409B">
              <w:rPr>
                <w:rStyle w:val="Hyperlink"/>
                <w:noProof/>
              </w:rPr>
              <w:t>9.2.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_Toc482954824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25" w:history="1">
            <w:r w:rsidRPr="0057409B">
              <w:rPr>
                <w:rStyle w:val="Hyperlink"/>
                <w:noProof/>
              </w:rPr>
              <w:t>10.</w:t>
            </w:r>
            <w:r>
              <w:rPr>
                <w:rFonts w:asciiTheme="minorHAnsi" w:eastAsiaTheme="minorEastAsia" w:hAnsiTheme="minorHAnsi" w:cstheme="minorBidi"/>
                <w:noProof/>
                <w:lang w:eastAsia="de-CH"/>
              </w:rPr>
              <w:tab/>
            </w:r>
            <w:r w:rsidRPr="0057409B">
              <w:rPr>
                <w:rStyle w:val="Hyperlink"/>
                <w:noProof/>
              </w:rPr>
              <w:t>Verzeichnisdienst (AD)</w:t>
            </w:r>
            <w:r>
              <w:rPr>
                <w:noProof/>
                <w:webHidden/>
              </w:rPr>
              <w:tab/>
            </w:r>
            <w:r>
              <w:rPr>
                <w:noProof/>
                <w:webHidden/>
              </w:rPr>
              <w:fldChar w:fldCharType="begin"/>
            </w:r>
            <w:r>
              <w:rPr>
                <w:noProof/>
                <w:webHidden/>
              </w:rPr>
              <w:instrText xml:space="preserve"> PAGEREF _Toc482954825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6" w:history="1">
            <w:r w:rsidRPr="0057409B">
              <w:rPr>
                <w:rStyle w:val="Hyperlink"/>
                <w:noProof/>
              </w:rPr>
              <w:t>10.1.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_Toc482954826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7" w:history="1">
            <w:r w:rsidRPr="0057409B">
              <w:rPr>
                <w:rStyle w:val="Hyperlink"/>
                <w:noProof/>
              </w:rPr>
              <w:t>10.2.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_Toc482954827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28" w:history="1">
            <w:r w:rsidRPr="0057409B">
              <w:rPr>
                <w:rStyle w:val="Hyperlink"/>
                <w:noProof/>
              </w:rPr>
              <w:t>11.</w:t>
            </w:r>
            <w:r>
              <w:rPr>
                <w:rFonts w:asciiTheme="minorHAnsi" w:eastAsiaTheme="minorEastAsia" w:hAnsiTheme="minorHAnsi" w:cstheme="minorBidi"/>
                <w:noProof/>
                <w:lang w:eastAsia="de-CH"/>
              </w:rPr>
              <w:tab/>
            </w:r>
            <w:r w:rsidRPr="0057409B">
              <w:rPr>
                <w:rStyle w:val="Hyperlink"/>
                <w:noProof/>
              </w:rPr>
              <w:t>Namensauflösung(DNS)</w:t>
            </w:r>
            <w:r>
              <w:rPr>
                <w:noProof/>
                <w:webHidden/>
              </w:rPr>
              <w:tab/>
            </w:r>
            <w:r>
              <w:rPr>
                <w:noProof/>
                <w:webHidden/>
              </w:rPr>
              <w:fldChar w:fldCharType="begin"/>
            </w:r>
            <w:r>
              <w:rPr>
                <w:noProof/>
                <w:webHidden/>
              </w:rPr>
              <w:instrText xml:space="preserve"> PAGEREF _Toc482954828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9" w:history="1">
            <w:r w:rsidRPr="0057409B">
              <w:rPr>
                <w:rStyle w:val="Hyperlink"/>
                <w:noProof/>
              </w:rPr>
              <w:t>11.1.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_Toc482954829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0" w:history="1">
            <w:r w:rsidRPr="0057409B">
              <w:rPr>
                <w:rStyle w:val="Hyperlink"/>
                <w:noProof/>
              </w:rPr>
              <w:t>11.2.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_Toc482954830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1" w:history="1">
            <w:r w:rsidRPr="0057409B">
              <w:rPr>
                <w:rStyle w:val="Hyperlink"/>
                <w:noProof/>
              </w:rPr>
              <w:t>12.</w:t>
            </w:r>
            <w:r>
              <w:rPr>
                <w:rFonts w:asciiTheme="minorHAnsi" w:eastAsiaTheme="minorEastAsia" w:hAnsiTheme="minorHAnsi" w:cstheme="minorBidi"/>
                <w:noProof/>
                <w:lang w:eastAsia="de-CH"/>
              </w:rPr>
              <w:tab/>
            </w:r>
            <w:r w:rsidRPr="0057409B">
              <w:rPr>
                <w:rStyle w:val="Hyperlink"/>
                <w:noProof/>
              </w:rPr>
              <w:t>Dynamische Adressierung (DHCP)</w:t>
            </w:r>
            <w:r>
              <w:rPr>
                <w:noProof/>
                <w:webHidden/>
              </w:rPr>
              <w:tab/>
            </w:r>
            <w:r>
              <w:rPr>
                <w:noProof/>
                <w:webHidden/>
              </w:rPr>
              <w:fldChar w:fldCharType="begin"/>
            </w:r>
            <w:r>
              <w:rPr>
                <w:noProof/>
                <w:webHidden/>
              </w:rPr>
              <w:instrText xml:space="preserve"> PAGEREF _Toc482954831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2" w:history="1">
            <w:r w:rsidRPr="0057409B">
              <w:rPr>
                <w:rStyle w:val="Hyperlink"/>
                <w:noProof/>
              </w:rPr>
              <w:t>12.1.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_Toc482954832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3" w:history="1">
            <w:r w:rsidRPr="0057409B">
              <w:rPr>
                <w:rStyle w:val="Hyperlink"/>
                <w:noProof/>
              </w:rPr>
              <w:t>12.2.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_Toc482954833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4" w:history="1">
            <w:r w:rsidRPr="0057409B">
              <w:rPr>
                <w:rStyle w:val="Hyperlink"/>
                <w:noProof/>
              </w:rPr>
              <w:t>13.</w:t>
            </w:r>
            <w:r>
              <w:rPr>
                <w:rFonts w:asciiTheme="minorHAnsi" w:eastAsiaTheme="minorEastAsia" w:hAnsiTheme="minorHAnsi" w:cstheme="minorBidi"/>
                <w:noProof/>
                <w:lang w:eastAsia="de-CH"/>
              </w:rPr>
              <w:tab/>
            </w:r>
            <w:r w:rsidRPr="0057409B">
              <w:rPr>
                <w:rStyle w:val="Hyperlink"/>
                <w:noProof/>
              </w:rPr>
              <w:t>Zeitsynchronisationsdienst (NTP)</w:t>
            </w:r>
            <w:r>
              <w:rPr>
                <w:noProof/>
                <w:webHidden/>
              </w:rPr>
              <w:tab/>
            </w:r>
            <w:r>
              <w:rPr>
                <w:noProof/>
                <w:webHidden/>
              </w:rPr>
              <w:fldChar w:fldCharType="begin"/>
            </w:r>
            <w:r>
              <w:rPr>
                <w:noProof/>
                <w:webHidden/>
              </w:rPr>
              <w:instrText xml:space="preserve"> PAGEREF _Toc482954834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5" w:history="1">
            <w:r w:rsidRPr="0057409B">
              <w:rPr>
                <w:rStyle w:val="Hyperlink"/>
                <w:noProof/>
              </w:rPr>
              <w:t>13.1.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_Toc482954835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6" w:history="1">
            <w:r w:rsidRPr="0057409B">
              <w:rPr>
                <w:rStyle w:val="Hyperlink"/>
                <w:noProof/>
              </w:rPr>
              <w:t>13.2.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_Toc482954836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7" w:history="1">
            <w:r w:rsidRPr="0057409B">
              <w:rPr>
                <w:rStyle w:val="Hyperlink"/>
                <w:noProof/>
              </w:rPr>
              <w:t>14.</w:t>
            </w:r>
            <w:r>
              <w:rPr>
                <w:rFonts w:asciiTheme="minorHAnsi" w:eastAsiaTheme="minorEastAsia" w:hAnsiTheme="minorHAnsi" w:cstheme="minorBidi"/>
                <w:noProof/>
                <w:lang w:eastAsia="de-CH"/>
              </w:rPr>
              <w:tab/>
            </w:r>
            <w:r w:rsidRPr="0057409B">
              <w:rPr>
                <w:rStyle w:val="Hyperlink"/>
                <w:noProof/>
              </w:rPr>
              <w:t>Gruppenrichtlinien (GPO)</w:t>
            </w:r>
            <w:r>
              <w:rPr>
                <w:noProof/>
                <w:webHidden/>
              </w:rPr>
              <w:tab/>
            </w:r>
            <w:r>
              <w:rPr>
                <w:noProof/>
                <w:webHidden/>
              </w:rPr>
              <w:fldChar w:fldCharType="begin"/>
            </w:r>
            <w:r>
              <w:rPr>
                <w:noProof/>
                <w:webHidden/>
              </w:rPr>
              <w:instrText xml:space="preserve"> PAGEREF _Toc482954837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8" w:history="1">
            <w:r w:rsidRPr="0057409B">
              <w:rPr>
                <w:rStyle w:val="Hyperlink"/>
                <w:noProof/>
              </w:rPr>
              <w:t>14.1.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_Toc482954838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9" w:history="1">
            <w:r w:rsidRPr="0057409B">
              <w:rPr>
                <w:rStyle w:val="Hyperlink"/>
                <w:noProof/>
              </w:rPr>
              <w:t>14.2.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_Toc482954839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0" w:history="1">
            <w:r w:rsidRPr="0057409B">
              <w:rPr>
                <w:rStyle w:val="Hyperlink"/>
                <w:noProof/>
              </w:rPr>
              <w:t>15.</w:t>
            </w:r>
            <w:r>
              <w:rPr>
                <w:rFonts w:asciiTheme="minorHAnsi" w:eastAsiaTheme="minorEastAsia" w:hAnsiTheme="minorHAnsi" w:cstheme="minorBidi"/>
                <w:noProof/>
                <w:lang w:eastAsia="de-CH"/>
              </w:rPr>
              <w:tab/>
            </w:r>
            <w:r w:rsidRPr="0057409B">
              <w:rPr>
                <w:rStyle w:val="Hyperlink"/>
                <w:noProof/>
              </w:rPr>
              <w:t>Datenbank (SQL)</w:t>
            </w:r>
            <w:r>
              <w:rPr>
                <w:noProof/>
                <w:webHidden/>
              </w:rPr>
              <w:tab/>
            </w:r>
            <w:r>
              <w:rPr>
                <w:noProof/>
                <w:webHidden/>
              </w:rPr>
              <w:fldChar w:fldCharType="begin"/>
            </w:r>
            <w:r>
              <w:rPr>
                <w:noProof/>
                <w:webHidden/>
              </w:rPr>
              <w:instrText xml:space="preserve"> PAGEREF _Toc482954840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1" w:history="1">
            <w:r w:rsidRPr="0057409B">
              <w:rPr>
                <w:rStyle w:val="Hyperlink"/>
                <w:noProof/>
              </w:rPr>
              <w:t>15.1.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_Toc482954841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2" w:history="1">
            <w:r w:rsidRPr="0057409B">
              <w:rPr>
                <w:rStyle w:val="Hyperlink"/>
                <w:noProof/>
              </w:rPr>
              <w:t>15.2.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_Toc482954842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3" w:history="1">
            <w:r w:rsidRPr="0057409B">
              <w:rPr>
                <w:rStyle w:val="Hyperlink"/>
                <w:noProof/>
              </w:rPr>
              <w:t>16.</w:t>
            </w:r>
            <w:r>
              <w:rPr>
                <w:rFonts w:asciiTheme="minorHAnsi" w:eastAsiaTheme="minorEastAsia" w:hAnsiTheme="minorHAnsi" w:cstheme="minorBidi"/>
                <w:noProof/>
                <w:lang w:eastAsia="de-CH"/>
              </w:rPr>
              <w:tab/>
            </w:r>
            <w:r w:rsidRPr="0057409B">
              <w:rPr>
                <w:rStyle w:val="Hyperlink"/>
                <w:noProof/>
              </w:rPr>
              <w:t>Update Dienst (WSUS)</w:t>
            </w:r>
            <w:r>
              <w:rPr>
                <w:noProof/>
                <w:webHidden/>
              </w:rPr>
              <w:tab/>
            </w:r>
            <w:r>
              <w:rPr>
                <w:noProof/>
                <w:webHidden/>
              </w:rPr>
              <w:fldChar w:fldCharType="begin"/>
            </w:r>
            <w:r>
              <w:rPr>
                <w:noProof/>
                <w:webHidden/>
              </w:rPr>
              <w:instrText xml:space="preserve"> PAGEREF _Toc482954843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4" w:history="1">
            <w:r w:rsidRPr="0057409B">
              <w:rPr>
                <w:rStyle w:val="Hyperlink"/>
                <w:noProof/>
              </w:rPr>
              <w:t>16.1.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_Toc482954844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5" w:history="1">
            <w:r w:rsidRPr="0057409B">
              <w:rPr>
                <w:rStyle w:val="Hyperlink"/>
                <w:noProof/>
              </w:rPr>
              <w:t>16.2.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_Toc482954845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6" w:history="1">
            <w:r w:rsidRPr="0057409B">
              <w:rPr>
                <w:rStyle w:val="Hyperlink"/>
                <w:noProof/>
              </w:rPr>
              <w:t>17.</w:t>
            </w:r>
            <w:r>
              <w:rPr>
                <w:rFonts w:asciiTheme="minorHAnsi" w:eastAsiaTheme="minorEastAsia" w:hAnsiTheme="minorHAnsi" w:cstheme="minorBidi"/>
                <w:noProof/>
                <w:lang w:eastAsia="de-CH"/>
              </w:rPr>
              <w:tab/>
            </w:r>
            <w:r w:rsidRPr="0057409B">
              <w:rPr>
                <w:rStyle w:val="Hyperlink"/>
                <w:noProof/>
              </w:rPr>
              <w:t>Exchange</w:t>
            </w:r>
            <w:r>
              <w:rPr>
                <w:noProof/>
                <w:webHidden/>
              </w:rPr>
              <w:tab/>
            </w:r>
            <w:r>
              <w:rPr>
                <w:noProof/>
                <w:webHidden/>
              </w:rPr>
              <w:fldChar w:fldCharType="begin"/>
            </w:r>
            <w:r>
              <w:rPr>
                <w:noProof/>
                <w:webHidden/>
              </w:rPr>
              <w:instrText xml:space="preserve"> PAGEREF _Toc482954846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7" w:history="1">
            <w:r w:rsidRPr="0057409B">
              <w:rPr>
                <w:rStyle w:val="Hyperlink"/>
                <w:noProof/>
              </w:rPr>
              <w:t>17.1.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_Toc482954847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8" w:history="1">
            <w:r w:rsidRPr="0057409B">
              <w:rPr>
                <w:rStyle w:val="Hyperlink"/>
                <w:noProof/>
              </w:rPr>
              <w:t>17.2.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_Toc482954848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9" w:history="1">
            <w:r w:rsidRPr="0057409B">
              <w:rPr>
                <w:rStyle w:val="Hyperlink"/>
                <w:noProof/>
              </w:rPr>
              <w:t>18.</w:t>
            </w:r>
            <w:r>
              <w:rPr>
                <w:rFonts w:asciiTheme="minorHAnsi" w:eastAsiaTheme="minorEastAsia" w:hAnsiTheme="minorHAnsi" w:cstheme="minorBidi"/>
                <w:noProof/>
                <w:lang w:eastAsia="de-CH"/>
              </w:rPr>
              <w:tab/>
            </w:r>
            <w:r w:rsidRPr="0057409B">
              <w:rPr>
                <w:rStyle w:val="Hyperlink"/>
                <w:noProof/>
              </w:rPr>
              <w:t>G-DATA Antivirus</w:t>
            </w:r>
            <w:r>
              <w:rPr>
                <w:noProof/>
                <w:webHidden/>
              </w:rPr>
              <w:tab/>
            </w:r>
            <w:r>
              <w:rPr>
                <w:noProof/>
                <w:webHidden/>
              </w:rPr>
              <w:fldChar w:fldCharType="begin"/>
            </w:r>
            <w:r>
              <w:rPr>
                <w:noProof/>
                <w:webHidden/>
              </w:rPr>
              <w:instrText xml:space="preserve"> PAGEREF _Toc482954849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0" w:history="1">
            <w:r w:rsidRPr="0057409B">
              <w:rPr>
                <w:rStyle w:val="Hyperlink"/>
                <w:noProof/>
              </w:rPr>
              <w:t>18.1.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_Toc482954850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1" w:history="1">
            <w:r w:rsidRPr="0057409B">
              <w:rPr>
                <w:rStyle w:val="Hyperlink"/>
                <w:noProof/>
              </w:rPr>
              <w:t>18.2.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_Toc482954851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2" w:history="1">
            <w:r w:rsidRPr="0057409B">
              <w:rPr>
                <w:rStyle w:val="Hyperlink"/>
                <w:noProof/>
              </w:rPr>
              <w:t>19.</w:t>
            </w:r>
            <w:r>
              <w:rPr>
                <w:rFonts w:asciiTheme="minorHAnsi" w:eastAsiaTheme="minorEastAsia" w:hAnsiTheme="minorHAnsi" w:cstheme="minorBidi"/>
                <w:noProof/>
                <w:lang w:eastAsia="de-CH"/>
              </w:rPr>
              <w:tab/>
            </w:r>
            <w:r w:rsidRPr="0057409B">
              <w:rPr>
                <w:rStyle w:val="Hyperlink"/>
                <w:noProof/>
              </w:rPr>
              <w:t>Backupkonzept</w:t>
            </w:r>
            <w:r>
              <w:rPr>
                <w:noProof/>
                <w:webHidden/>
              </w:rPr>
              <w:tab/>
            </w:r>
            <w:r>
              <w:rPr>
                <w:noProof/>
                <w:webHidden/>
              </w:rPr>
              <w:fldChar w:fldCharType="begin"/>
            </w:r>
            <w:r>
              <w:rPr>
                <w:noProof/>
                <w:webHidden/>
              </w:rPr>
              <w:instrText xml:space="preserve"> PAGEREF _Toc482954852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3" w:history="1">
            <w:r w:rsidRPr="0057409B">
              <w:rPr>
                <w:rStyle w:val="Hyperlink"/>
                <w:noProof/>
              </w:rPr>
              <w:t>19.1.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_Toc482954853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4" w:history="1">
            <w:r w:rsidRPr="0057409B">
              <w:rPr>
                <w:rStyle w:val="Hyperlink"/>
                <w:noProof/>
              </w:rPr>
              <w:t>19.2.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_Toc482954854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5" w:history="1">
            <w:r w:rsidRPr="0057409B">
              <w:rPr>
                <w:rStyle w:val="Hyperlink"/>
                <w:noProof/>
              </w:rPr>
              <w:t>20.</w:t>
            </w:r>
            <w:r>
              <w:rPr>
                <w:rFonts w:asciiTheme="minorHAnsi" w:eastAsiaTheme="minorEastAsia" w:hAnsiTheme="minorHAnsi" w:cstheme="minorBidi"/>
                <w:noProof/>
                <w:lang w:eastAsia="de-CH"/>
              </w:rPr>
              <w:tab/>
            </w:r>
            <w:r w:rsidRPr="0057409B">
              <w:rPr>
                <w:rStyle w:val="Hyperlink"/>
                <w:noProof/>
              </w:rPr>
              <w:t>Synology NAS</w:t>
            </w:r>
            <w:r>
              <w:rPr>
                <w:noProof/>
                <w:webHidden/>
              </w:rPr>
              <w:tab/>
            </w:r>
            <w:r>
              <w:rPr>
                <w:noProof/>
                <w:webHidden/>
              </w:rPr>
              <w:fldChar w:fldCharType="begin"/>
            </w:r>
            <w:r>
              <w:rPr>
                <w:noProof/>
                <w:webHidden/>
              </w:rPr>
              <w:instrText xml:space="preserve"> PAGEREF _Toc482954855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6" w:history="1">
            <w:r w:rsidRPr="0057409B">
              <w:rPr>
                <w:rStyle w:val="Hyperlink"/>
                <w:noProof/>
              </w:rPr>
              <w:t>20.1.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_Toc482954856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7" w:history="1">
            <w:r w:rsidRPr="0057409B">
              <w:rPr>
                <w:rStyle w:val="Hyperlink"/>
                <w:noProof/>
              </w:rPr>
              <w:t>20.2.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_Toc482954857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8" w:history="1">
            <w:r w:rsidRPr="0057409B">
              <w:rPr>
                <w:rStyle w:val="Hyperlink"/>
                <w:noProof/>
              </w:rPr>
              <w:t>21.</w:t>
            </w:r>
            <w:r>
              <w:rPr>
                <w:rFonts w:asciiTheme="minorHAnsi" w:eastAsiaTheme="minorEastAsia" w:hAnsiTheme="minorHAnsi" w:cstheme="minorBidi"/>
                <w:noProof/>
                <w:lang w:eastAsia="de-CH"/>
              </w:rPr>
              <w:tab/>
            </w:r>
            <w:r w:rsidRPr="0057409B">
              <w:rPr>
                <w:rStyle w:val="Hyperlink"/>
                <w:noProof/>
              </w:rPr>
              <w:t>Acronis Backupsoftware</w:t>
            </w:r>
            <w:r>
              <w:rPr>
                <w:noProof/>
                <w:webHidden/>
              </w:rPr>
              <w:tab/>
            </w:r>
            <w:r>
              <w:rPr>
                <w:noProof/>
                <w:webHidden/>
              </w:rPr>
              <w:fldChar w:fldCharType="begin"/>
            </w:r>
            <w:r>
              <w:rPr>
                <w:noProof/>
                <w:webHidden/>
              </w:rPr>
              <w:instrText xml:space="preserve"> PAGEREF _Toc482954858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9" w:history="1">
            <w:r w:rsidRPr="0057409B">
              <w:rPr>
                <w:rStyle w:val="Hyperlink"/>
                <w:noProof/>
              </w:rPr>
              <w:t>21.1.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_Toc482954859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0" w:history="1">
            <w:r w:rsidRPr="0057409B">
              <w:rPr>
                <w:rStyle w:val="Hyperlink"/>
                <w:noProof/>
              </w:rPr>
              <w:t>21.2.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_Toc482954860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1" w:history="1">
            <w:r w:rsidRPr="0057409B">
              <w:rPr>
                <w:rStyle w:val="Hyperlink"/>
                <w:noProof/>
              </w:rPr>
              <w:t>22.</w:t>
            </w:r>
            <w:r>
              <w:rPr>
                <w:rFonts w:asciiTheme="minorHAnsi" w:eastAsiaTheme="minorEastAsia" w:hAnsiTheme="minorHAnsi" w:cstheme="minorBidi"/>
                <w:noProof/>
                <w:lang w:eastAsia="de-CH"/>
              </w:rPr>
              <w:tab/>
            </w:r>
            <w:r w:rsidRPr="0057409B">
              <w:rPr>
                <w:rStyle w:val="Hyperlink"/>
                <w:noProof/>
              </w:rPr>
              <w:t>Clients</w:t>
            </w:r>
            <w:r>
              <w:rPr>
                <w:noProof/>
                <w:webHidden/>
              </w:rPr>
              <w:tab/>
            </w:r>
            <w:r>
              <w:rPr>
                <w:noProof/>
                <w:webHidden/>
              </w:rPr>
              <w:fldChar w:fldCharType="begin"/>
            </w:r>
            <w:r>
              <w:rPr>
                <w:noProof/>
                <w:webHidden/>
              </w:rPr>
              <w:instrText xml:space="preserve"> PAGEREF _Toc482954861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2" w:history="1">
            <w:r w:rsidRPr="0057409B">
              <w:rPr>
                <w:rStyle w:val="Hyperlink"/>
                <w:noProof/>
              </w:rPr>
              <w:t>22.1.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_Toc482954862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3" w:history="1">
            <w:r w:rsidRPr="0057409B">
              <w:rPr>
                <w:rStyle w:val="Hyperlink"/>
                <w:noProof/>
              </w:rPr>
              <w:t>22.2.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_Toc482954863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4" w:history="1">
            <w:r w:rsidRPr="0057409B">
              <w:rPr>
                <w:rStyle w:val="Hyperlink"/>
                <w:noProof/>
              </w:rPr>
              <w:t>23.</w:t>
            </w:r>
            <w:r>
              <w:rPr>
                <w:rFonts w:asciiTheme="minorHAnsi" w:eastAsiaTheme="minorEastAsia" w:hAnsiTheme="minorHAnsi" w:cstheme="minorBidi"/>
                <w:noProof/>
                <w:lang w:eastAsia="de-CH"/>
              </w:rPr>
              <w:tab/>
            </w:r>
            <w:r w:rsidRPr="0057409B">
              <w:rPr>
                <w:rStyle w:val="Hyperlink"/>
                <w:noProof/>
              </w:rPr>
              <w:t>Tests</w:t>
            </w:r>
            <w:r>
              <w:rPr>
                <w:noProof/>
                <w:webHidden/>
              </w:rPr>
              <w:tab/>
            </w:r>
            <w:r>
              <w:rPr>
                <w:noProof/>
                <w:webHidden/>
              </w:rPr>
              <w:fldChar w:fldCharType="begin"/>
            </w:r>
            <w:r>
              <w:rPr>
                <w:noProof/>
                <w:webHidden/>
              </w:rPr>
              <w:instrText xml:space="preserve"> PAGEREF _Toc482954864 \h </w:instrText>
            </w:r>
            <w:r>
              <w:rPr>
                <w:noProof/>
                <w:webHidden/>
              </w:rPr>
            </w:r>
            <w:r>
              <w:rPr>
                <w:noProof/>
                <w:webHidden/>
              </w:rPr>
              <w:fldChar w:fldCharType="separate"/>
            </w:r>
            <w:r>
              <w:rPr>
                <w:noProof/>
                <w:webHidden/>
              </w:rPr>
              <w:t>32</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5" w:history="1">
            <w:r w:rsidRPr="0057409B">
              <w:rPr>
                <w:rStyle w:val="Hyperlink"/>
                <w:noProof/>
              </w:rPr>
              <w:t>24.</w:t>
            </w:r>
            <w:r>
              <w:rPr>
                <w:rFonts w:asciiTheme="minorHAnsi" w:eastAsiaTheme="minorEastAsia" w:hAnsiTheme="minorHAnsi" w:cstheme="minorBidi"/>
                <w:noProof/>
                <w:lang w:eastAsia="de-CH"/>
              </w:rPr>
              <w:tab/>
            </w:r>
            <w:r w:rsidRPr="0057409B">
              <w:rPr>
                <w:rStyle w:val="Hyperlink"/>
                <w:noProof/>
              </w:rPr>
              <w:t>Schlusswort</w:t>
            </w:r>
            <w:r>
              <w:rPr>
                <w:noProof/>
                <w:webHidden/>
              </w:rPr>
              <w:tab/>
            </w:r>
            <w:r>
              <w:rPr>
                <w:noProof/>
                <w:webHidden/>
              </w:rPr>
              <w:fldChar w:fldCharType="begin"/>
            </w:r>
            <w:r>
              <w:rPr>
                <w:noProof/>
                <w:webHidden/>
              </w:rPr>
              <w:instrText xml:space="preserve"> PAGEREF _Toc482954865 \h </w:instrText>
            </w:r>
            <w:r>
              <w:rPr>
                <w:noProof/>
                <w:webHidden/>
              </w:rPr>
            </w:r>
            <w:r>
              <w:rPr>
                <w:noProof/>
                <w:webHidden/>
              </w:rPr>
              <w:fldChar w:fldCharType="separate"/>
            </w:r>
            <w:r>
              <w:rPr>
                <w:noProof/>
                <w:webHidden/>
              </w:rPr>
              <w:t>33</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6" w:history="1">
            <w:r w:rsidRPr="0057409B">
              <w:rPr>
                <w:rStyle w:val="Hyperlink"/>
                <w:noProof/>
              </w:rPr>
              <w:t>25.</w:t>
            </w:r>
            <w:r>
              <w:rPr>
                <w:rFonts w:asciiTheme="minorHAnsi" w:eastAsiaTheme="minorEastAsia" w:hAnsiTheme="minorHAnsi" w:cstheme="minorBidi"/>
                <w:noProof/>
                <w:lang w:eastAsia="de-CH"/>
              </w:rPr>
              <w:tab/>
            </w:r>
            <w:r w:rsidRPr="0057409B">
              <w:rPr>
                <w:rStyle w:val="Hyperlink"/>
                <w:noProof/>
              </w:rPr>
              <w:t>Quellenverzeichnis</w:t>
            </w:r>
            <w:r>
              <w:rPr>
                <w:noProof/>
                <w:webHidden/>
              </w:rPr>
              <w:tab/>
            </w:r>
            <w:r>
              <w:rPr>
                <w:noProof/>
                <w:webHidden/>
              </w:rPr>
              <w:fldChar w:fldCharType="begin"/>
            </w:r>
            <w:r>
              <w:rPr>
                <w:noProof/>
                <w:webHidden/>
              </w:rPr>
              <w:instrText xml:space="preserve"> PAGEREF _Toc482954866 \h </w:instrText>
            </w:r>
            <w:r>
              <w:rPr>
                <w:noProof/>
                <w:webHidden/>
              </w:rPr>
            </w:r>
            <w:r>
              <w:rPr>
                <w:noProof/>
                <w:webHidden/>
              </w:rPr>
              <w:fldChar w:fldCharType="separate"/>
            </w:r>
            <w:r>
              <w:rPr>
                <w:noProof/>
                <w:webHidden/>
              </w:rPr>
              <w:t>34</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7" w:history="1">
            <w:r w:rsidRPr="0057409B">
              <w:rPr>
                <w:rStyle w:val="Hyperlink"/>
                <w:noProof/>
              </w:rPr>
              <w:t>26.</w:t>
            </w:r>
            <w:r>
              <w:rPr>
                <w:rFonts w:asciiTheme="minorHAnsi" w:eastAsiaTheme="minorEastAsia" w:hAnsiTheme="minorHAnsi" w:cstheme="minorBidi"/>
                <w:noProof/>
                <w:lang w:eastAsia="de-CH"/>
              </w:rPr>
              <w:tab/>
            </w:r>
            <w:r w:rsidRPr="0057409B">
              <w:rPr>
                <w:rStyle w:val="Hyperlink"/>
                <w:noProof/>
              </w:rPr>
              <w:t>Glossar</w:t>
            </w:r>
            <w:r>
              <w:rPr>
                <w:noProof/>
                <w:webHidden/>
              </w:rPr>
              <w:tab/>
            </w:r>
            <w:r>
              <w:rPr>
                <w:noProof/>
                <w:webHidden/>
              </w:rPr>
              <w:fldChar w:fldCharType="begin"/>
            </w:r>
            <w:r>
              <w:rPr>
                <w:noProof/>
                <w:webHidden/>
              </w:rPr>
              <w:instrText xml:space="preserve"> PAGEREF _Toc482954867 \h </w:instrText>
            </w:r>
            <w:r>
              <w:rPr>
                <w:noProof/>
                <w:webHidden/>
              </w:rPr>
            </w:r>
            <w:r>
              <w:rPr>
                <w:noProof/>
                <w:webHidden/>
              </w:rPr>
              <w:fldChar w:fldCharType="separate"/>
            </w:r>
            <w:r>
              <w:rPr>
                <w:noProof/>
                <w:webHidden/>
              </w:rPr>
              <w:t>35</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8" w:history="1">
            <w:r w:rsidRPr="0057409B">
              <w:rPr>
                <w:rStyle w:val="Hyperlink"/>
                <w:noProof/>
              </w:rPr>
              <w:t>27.</w:t>
            </w:r>
            <w:r>
              <w:rPr>
                <w:rFonts w:asciiTheme="minorHAnsi" w:eastAsiaTheme="minorEastAsia" w:hAnsiTheme="minorHAnsi" w:cstheme="minorBidi"/>
                <w:noProof/>
                <w:lang w:eastAsia="de-CH"/>
              </w:rPr>
              <w:tab/>
            </w:r>
            <w:r w:rsidRPr="0057409B">
              <w:rPr>
                <w:rStyle w:val="Hyperlink"/>
                <w:noProof/>
              </w:rPr>
              <w:t>Anhang</w:t>
            </w:r>
            <w:r>
              <w:rPr>
                <w:noProof/>
                <w:webHidden/>
              </w:rPr>
              <w:tab/>
            </w:r>
            <w:r>
              <w:rPr>
                <w:noProof/>
                <w:webHidden/>
              </w:rPr>
              <w:fldChar w:fldCharType="begin"/>
            </w:r>
            <w:r>
              <w:rPr>
                <w:noProof/>
                <w:webHidden/>
              </w:rPr>
              <w:instrText xml:space="preserve"> PAGEREF _Toc482954868 \h </w:instrText>
            </w:r>
            <w:r>
              <w:rPr>
                <w:noProof/>
                <w:webHidden/>
              </w:rPr>
            </w:r>
            <w:r>
              <w:rPr>
                <w:noProof/>
                <w:webHidden/>
              </w:rPr>
              <w:fldChar w:fldCharType="separate"/>
            </w:r>
            <w:r>
              <w:rPr>
                <w:noProof/>
                <w:webHidden/>
              </w:rPr>
              <w:t>36</w:t>
            </w:r>
            <w:r>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954789"/>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954790"/>
      <w:r w:rsidRPr="00EC1ADC">
        <w:t>Aufgabenstellun</w:t>
      </w:r>
      <w:r w:rsidR="00A05C09">
        <w:t>g</w:t>
      </w:r>
      <w:bookmarkEnd w:id="11"/>
    </w:p>
    <w:p w:rsidR="00E207D8" w:rsidRDefault="00E207D8" w:rsidP="00A05C09">
      <w:pPr>
        <w:pStyle w:val="berschrift3own"/>
        <w:spacing w:before="240" w:after="0" w:line="276" w:lineRule="auto"/>
      </w:pPr>
      <w:bookmarkStart w:id="12" w:name="_Toc482954791"/>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954792"/>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954793"/>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954794"/>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954795"/>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954796"/>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954797"/>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954798"/>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954799"/>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954800"/>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954801"/>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 xml:space="preserve">19.05.2017 16:00 – </w:t>
      </w:r>
      <w:r w:rsidR="00170D51">
        <w:rPr>
          <w:sz w:val="24"/>
        </w:rPr>
        <w:t>16:30</w:t>
      </w:r>
    </w:p>
    <w:p w:rsidR="00B82EDE" w:rsidRDefault="00B82EDE" w:rsidP="00B82EDE">
      <w:pPr>
        <w:rPr>
          <w:sz w:val="24"/>
        </w:rPr>
      </w:pPr>
      <w:r>
        <w:rPr>
          <w:sz w:val="24"/>
        </w:rPr>
        <w:t>Präsentation:</w:t>
      </w:r>
      <w:r>
        <w:rPr>
          <w:sz w:val="24"/>
        </w:rPr>
        <w:tab/>
      </w:r>
      <w:r>
        <w:rPr>
          <w:sz w:val="24"/>
        </w:rPr>
        <w:tab/>
      </w:r>
      <w:r>
        <w:rPr>
          <w:sz w:val="24"/>
        </w:rPr>
        <w:tab/>
      </w:r>
      <w:r w:rsidR="00170D51">
        <w:rPr>
          <w:sz w:val="24"/>
        </w:rPr>
        <w:t>02.06.2017 14:00 - ?</w:t>
      </w:r>
    </w:p>
    <w:p w:rsidR="00B82EDE" w:rsidRDefault="00B82EDE" w:rsidP="009973D7">
      <w:pPr>
        <w:rPr>
          <w:sz w:val="24"/>
        </w:rPr>
      </w:pPr>
    </w:p>
    <w:p w:rsidR="00A8215B" w:rsidRDefault="00A8215B">
      <w:pPr>
        <w:rPr>
          <w:sz w:val="24"/>
        </w:rPr>
      </w:pPr>
      <w:r>
        <w:rPr>
          <w:sz w:val="24"/>
        </w:rPr>
        <w:br w:type="page"/>
      </w:r>
      <w:bookmarkStart w:id="23" w:name="_GoBack"/>
      <w:bookmarkEnd w:id="23"/>
    </w:p>
    <w:p w:rsidR="00B673FB" w:rsidRPr="00EC1ADC" w:rsidRDefault="0058514E" w:rsidP="00B673FB">
      <w:pPr>
        <w:pStyle w:val="berschrift2own"/>
      </w:pPr>
      <w:bookmarkStart w:id="24" w:name="_Toc482954802"/>
      <w:r w:rsidRPr="00EC1ADC">
        <w:lastRenderedPageBreak/>
        <w:t>Projektorganisation</w:t>
      </w:r>
      <w:bookmarkEnd w:id="24"/>
    </w:p>
    <w:p w:rsidR="0058514E" w:rsidRDefault="0058514E" w:rsidP="00BC5CAE">
      <w:pPr>
        <w:pStyle w:val="berschrift3own"/>
        <w:spacing w:before="240" w:after="0" w:line="276" w:lineRule="auto"/>
        <w:ind w:left="788" w:hanging="431"/>
      </w:pPr>
      <w:bookmarkStart w:id="25" w:name="_Toc482954803"/>
      <w:r w:rsidRPr="00EC1ADC">
        <w:t>Projektmethode</w:t>
      </w:r>
      <w:bookmarkEnd w:id="25"/>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6" w:name="_Toc482954804"/>
      <w:r>
        <w:t>Materialliste</w:t>
      </w:r>
      <w:bookmarkEnd w:id="26"/>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A8215B" w:rsidP="00851595">
      <w:pPr>
        <w:pStyle w:val="Standardown"/>
      </w:pPr>
      <w:r>
        <w:t xml:space="preserve">1 </w:t>
      </w:r>
      <w:proofErr w:type="spellStart"/>
      <w:r>
        <w:t>Oki</w:t>
      </w:r>
      <w:proofErr w:type="spellEnd"/>
      <w:r>
        <w:t xml:space="preserve"> Drucker</w:t>
      </w:r>
    </w:p>
    <w:p w:rsidR="00B82EDE" w:rsidRDefault="0058514E" w:rsidP="00B82EDE">
      <w:pPr>
        <w:pStyle w:val="berschrift3own"/>
        <w:spacing w:before="240" w:after="0" w:line="276" w:lineRule="auto"/>
        <w:ind w:left="788" w:hanging="431"/>
      </w:pPr>
      <w:bookmarkStart w:id="27" w:name="_Toc482954805"/>
      <w:r w:rsidRPr="00EC1ADC">
        <w:t>Datensicherheit</w:t>
      </w:r>
      <w:bookmarkEnd w:id="27"/>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A8215B" w:rsidRDefault="00A8215B" w:rsidP="00A8215B">
      <w:pPr>
        <w:pStyle w:val="berschrift3own"/>
      </w:pPr>
      <w:r>
        <w:t>Anmerkungen &amp; Erwähnenswertes</w:t>
      </w:r>
    </w:p>
    <w:p w:rsidR="009A742A" w:rsidRDefault="009A742A" w:rsidP="00B82EDE">
      <w:pPr>
        <w:rPr>
          <w:sz w:val="24"/>
        </w:rPr>
      </w:pP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1" w:name="_Toc482954806"/>
      <w:r w:rsidRPr="00EC1ADC">
        <w:rPr>
          <w:rFonts w:asciiTheme="minorHAnsi" w:hAnsiTheme="minorHAnsi"/>
          <w:i w:val="0"/>
          <w:sz w:val="32"/>
        </w:rPr>
        <w:lastRenderedPageBreak/>
        <w:t>Zeitplan</w:t>
      </w:r>
      <w:bookmarkEnd w:id="31"/>
    </w:p>
    <w:p w:rsidR="007619BC" w:rsidRDefault="007619BC" w:rsidP="007619BC"/>
    <w:p w:rsidR="00795383" w:rsidRDefault="00795383" w:rsidP="00795383">
      <w:pPr>
        <w:tabs>
          <w:tab w:val="left" w:pos="4575"/>
        </w:tabs>
        <w:rPr>
          <w:rFonts w:asciiTheme="minorHAnsi" w:hAnsiTheme="minorHAnsi"/>
          <w:b/>
        </w:rPr>
      </w:pPr>
      <w:bookmarkStart w:id="32" w:name="OLE_LINK26"/>
      <w:bookmarkStart w:id="33"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4" w:name="_Toc482954807"/>
      <w:bookmarkEnd w:id="32"/>
      <w:bookmarkEnd w:id="33"/>
      <w:r w:rsidRPr="00EC1ADC">
        <w:rPr>
          <w:rFonts w:asciiTheme="minorHAnsi" w:hAnsiTheme="minorHAnsi"/>
          <w:i w:val="0"/>
          <w:sz w:val="32"/>
        </w:rPr>
        <w:lastRenderedPageBreak/>
        <w:t>Arbeitsprotokoll</w:t>
      </w:r>
      <w:bookmarkEnd w:id="34"/>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5" w:name="OLE_LINK20"/>
            <w:bookmarkStart w:id="36"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3D4BB2">
        <w:trPr>
          <w:trHeight w:val="27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3D4BB2">
        <w:trPr>
          <w:trHeight w:val="26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3D4BB2">
        <w:trPr>
          <w:trHeight w:val="230"/>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5"/>
      <w:bookmarkEnd w:id="36"/>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3D4BB2">
        <w:trPr>
          <w:trHeight w:val="223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3D4BB2">
        <w:trPr>
          <w:trHeight w:val="169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3D4BB2">
        <w:trPr>
          <w:trHeight w:val="415"/>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001A89">
        <w:trPr>
          <w:trHeight w:val="26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C1ED2">
        <w:trPr>
          <w:trHeight w:val="16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C1ED2">
        <w:trPr>
          <w:trHeight w:val="98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001A89">
        <w:trPr>
          <w:trHeight w:val="298"/>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1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D50030">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D50030"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D50030" w:rsidRDefault="00D50030" w:rsidP="005F2E9D">
            <w:pPr>
              <w:pStyle w:val="Listenabsatz"/>
              <w:numPr>
                <w:ilvl w:val="0"/>
                <w:numId w:val="28"/>
              </w:numPr>
              <w:rPr>
                <w:rFonts w:asciiTheme="minorHAnsi" w:hAnsiTheme="minorHAnsi"/>
                <w:sz w:val="24"/>
              </w:rPr>
            </w:pPr>
            <w:r>
              <w:rPr>
                <w:rFonts w:asciiTheme="minorHAnsi" w:hAnsiTheme="minorHAnsi"/>
                <w:sz w:val="24"/>
              </w:rPr>
              <w:t>G-DATA installiert und eingerichtet sowie auf Clients verteilt</w:t>
            </w:r>
          </w:p>
          <w:p w:rsidR="00D50030" w:rsidRPr="00892439" w:rsidRDefault="00001A89" w:rsidP="005F2E9D">
            <w:pPr>
              <w:pStyle w:val="Listenabsatz"/>
              <w:numPr>
                <w:ilvl w:val="0"/>
                <w:numId w:val="28"/>
              </w:numPr>
              <w:rPr>
                <w:rFonts w:asciiTheme="minorHAnsi" w:hAnsiTheme="minorHAnsi"/>
                <w:sz w:val="24"/>
              </w:rPr>
            </w:pPr>
            <w:r>
              <w:rPr>
                <w:rFonts w:asciiTheme="minorHAnsi" w:hAnsiTheme="minorHAnsi"/>
                <w:sz w:val="24"/>
              </w:rPr>
              <w:t>VM O</w:t>
            </w:r>
            <w:r w:rsidR="00D50030">
              <w:rPr>
                <w:rFonts w:asciiTheme="minorHAnsi" w:hAnsiTheme="minorHAnsi"/>
                <w:sz w:val="24"/>
              </w:rPr>
              <w:t>ptimierung</w:t>
            </w:r>
          </w:p>
        </w:tc>
      </w:tr>
      <w:tr w:rsidR="005F2E9D" w:rsidTr="00D50030">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D50030" w:rsidP="005F2E9D">
            <w:pPr>
              <w:pStyle w:val="Listenabsatz"/>
              <w:numPr>
                <w:ilvl w:val="0"/>
                <w:numId w:val="29"/>
              </w:numPr>
              <w:rPr>
                <w:rFonts w:asciiTheme="minorHAnsi" w:hAnsiTheme="minorHAnsi"/>
                <w:sz w:val="24"/>
              </w:rPr>
            </w:pPr>
            <w:r>
              <w:rPr>
                <w:rFonts w:asciiTheme="minorHAnsi" w:hAnsiTheme="minorHAnsi"/>
                <w:sz w:val="24"/>
              </w:rPr>
              <w:t>G-DATA installiert, eingerichtet und verteilt</w:t>
            </w:r>
          </w:p>
          <w:p w:rsidR="00D50030" w:rsidRDefault="00D50030" w:rsidP="005F2E9D">
            <w:pPr>
              <w:pStyle w:val="Listenabsatz"/>
              <w:numPr>
                <w:ilvl w:val="0"/>
                <w:numId w:val="29"/>
              </w:numPr>
              <w:rPr>
                <w:rFonts w:asciiTheme="minorHAnsi" w:hAnsiTheme="minorHAnsi"/>
                <w:sz w:val="24"/>
              </w:rPr>
            </w:pPr>
            <w:r>
              <w:rPr>
                <w:rFonts w:asciiTheme="minorHAnsi" w:hAnsiTheme="minorHAnsi"/>
                <w:sz w:val="24"/>
              </w:rPr>
              <w:t>VM Optimierung</w:t>
            </w:r>
          </w:p>
          <w:p w:rsidR="00D50030" w:rsidRPr="00892439" w:rsidRDefault="00D50030" w:rsidP="005F2E9D">
            <w:pPr>
              <w:pStyle w:val="Listenabsatz"/>
              <w:numPr>
                <w:ilvl w:val="0"/>
                <w:numId w:val="29"/>
              </w:numPr>
              <w:rPr>
                <w:rFonts w:asciiTheme="minorHAnsi" w:hAnsiTheme="minorHAnsi"/>
                <w:sz w:val="24"/>
              </w:rPr>
            </w:pPr>
            <w:r>
              <w:rPr>
                <w:rFonts w:asciiTheme="minorHAnsi" w:hAnsiTheme="minorHAnsi"/>
                <w:sz w:val="24"/>
              </w:rPr>
              <w:t>Dokumentation nachgeführt</w:t>
            </w:r>
          </w:p>
        </w:tc>
      </w:tr>
      <w:tr w:rsidR="005F2E9D" w:rsidTr="00D50030">
        <w:trPr>
          <w:trHeight w:val="834"/>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D50030" w:rsidP="005F2E9D">
            <w:pPr>
              <w:pStyle w:val="Listenabsatz"/>
              <w:numPr>
                <w:ilvl w:val="0"/>
                <w:numId w:val="30"/>
              </w:numPr>
              <w:rPr>
                <w:rFonts w:asciiTheme="minorHAnsi" w:hAnsiTheme="minorHAnsi"/>
                <w:sz w:val="24"/>
              </w:rPr>
            </w:pPr>
            <w:r>
              <w:rPr>
                <w:rFonts w:asciiTheme="minorHAnsi" w:hAnsiTheme="minorHAnsi"/>
                <w:sz w:val="24"/>
              </w:rPr>
              <w:t>G-DATA Verbindung zum MS SQL beim Setup erfolgreich jedoch ohne genügend Rechte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01A89" w:rsidP="005F2E9D">
            <w:pPr>
              <w:rPr>
                <w:rFonts w:asciiTheme="minorHAnsi" w:hAnsiTheme="minorHAnsi"/>
                <w:sz w:val="24"/>
              </w:rPr>
            </w:pPr>
            <w:r>
              <w:rPr>
                <w:rFonts w:asciiTheme="minorHAnsi" w:hAnsiTheme="minorHAnsi"/>
                <w:sz w:val="24"/>
              </w:rPr>
              <w:t xml:space="preserve">Mit dem Zeitplan verglichen habe ich etwa noch für 3- 4 Tage Arbeit, das bedeutet ich werde am Wochenende noch einige Sachen erledigen. </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954808"/>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954809"/>
      <w:r>
        <w:t>Management Summary</w:t>
      </w:r>
      <w:bookmarkEnd w:id="38"/>
    </w:p>
    <w:p w:rsidR="00CD17A9" w:rsidRDefault="00CD17A9" w:rsidP="00CD17A9">
      <w:pPr>
        <w:pStyle w:val="berschrift3own"/>
      </w:pPr>
      <w:bookmarkStart w:id="39" w:name="_Toc482954810"/>
      <w:r>
        <w:t>Ausgangssituation</w:t>
      </w:r>
      <w:bookmarkEnd w:id="39"/>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40" w:name="_Toc482954811"/>
      <w:r>
        <w:t>Umsetzung</w:t>
      </w:r>
      <w:bookmarkEnd w:id="40"/>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1" w:name="_Toc482954812"/>
      <w:r>
        <w:t>Ergebnis</w:t>
      </w:r>
      <w:bookmarkEnd w:id="41"/>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2" w:name="_Toc482954813"/>
      <w:r>
        <w:lastRenderedPageBreak/>
        <w:t>Netzwerk</w:t>
      </w:r>
      <w:bookmarkEnd w:id="42"/>
    </w:p>
    <w:p w:rsidR="000D0CBF" w:rsidRDefault="000D0CBF" w:rsidP="000D0CBF">
      <w:pPr>
        <w:pStyle w:val="berschrift3own"/>
      </w:pPr>
      <w:bookmarkStart w:id="43" w:name="_Toc482954814"/>
      <w:r>
        <w:t>Planung und Entscheidung</w:t>
      </w:r>
      <w:bookmarkEnd w:id="43"/>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4" w:name="_Toc482954815"/>
      <w:r>
        <w:t>Realisierung</w:t>
      </w:r>
      <w:bookmarkEnd w:id="44"/>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8E7AEF" w:rsidRDefault="008E7AEF">
      <w:pPr>
        <w:rPr>
          <w:sz w:val="24"/>
        </w:rPr>
      </w:pPr>
      <w:r>
        <w:br w:type="page"/>
      </w:r>
    </w:p>
    <w:p w:rsidR="00262A19" w:rsidRDefault="00262A19" w:rsidP="00262A19">
      <w:pPr>
        <w:pStyle w:val="berschrift2own"/>
      </w:pPr>
      <w:bookmarkStart w:id="45" w:name="_Toc482954816"/>
      <w:r>
        <w:lastRenderedPageBreak/>
        <w:t>Windows Server</w:t>
      </w:r>
      <w:r w:rsidR="000D0CBF">
        <w:t xml:space="preserve"> HOST</w:t>
      </w:r>
      <w:bookmarkEnd w:id="45"/>
    </w:p>
    <w:p w:rsidR="000D0CBF" w:rsidRDefault="000D0CBF" w:rsidP="000D0CBF">
      <w:pPr>
        <w:pStyle w:val="berschrift3own"/>
      </w:pPr>
      <w:bookmarkStart w:id="46" w:name="_Toc482954817"/>
      <w:r>
        <w:t>Planung und Entscheidung</w:t>
      </w:r>
      <w:bookmarkEnd w:id="46"/>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AA6666" w:rsidRDefault="00AA6666" w:rsidP="00CB52FC">
      <w:pPr>
        <w:pStyle w:val="Standardown"/>
      </w:pPr>
    </w:p>
    <w:p w:rsidR="00AA6666" w:rsidRDefault="00AA6666" w:rsidP="00CB52FC">
      <w:pPr>
        <w:pStyle w:val="Standardown"/>
      </w:pPr>
    </w:p>
    <w:p w:rsidR="000D0CBF" w:rsidRDefault="000D0CBF" w:rsidP="000D0CBF">
      <w:pPr>
        <w:pStyle w:val="berschrift3own"/>
      </w:pPr>
      <w:bookmarkStart w:id="47" w:name="_Toc482954818"/>
      <w:r>
        <w:t>Realisierung</w:t>
      </w:r>
      <w:bookmarkEnd w:id="47"/>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lastRenderedPageBreak/>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FC0F86" w:rsidRDefault="00FC0F86" w:rsidP="00CB52FC">
      <w:pPr>
        <w:pStyle w:val="Standardown"/>
      </w:pPr>
      <w:r>
        <w:t>Danach habe ich die Netzwerk Adapter konfiguriert und den Computernamen</w:t>
      </w:r>
      <w:r w:rsidR="002F59C7">
        <w:t xml:space="preserve"> und Domäne</w:t>
      </w:r>
      <w:r>
        <w:t xml:space="preserve"> angepasst. Diese Einstellungen habe ich folgende Werte festgelegt.</w:t>
      </w:r>
    </w:p>
    <w:p w:rsidR="002F59C7" w:rsidRDefault="002F59C7"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817ABC" w:rsidRDefault="00817ABC" w:rsidP="00CB52FC">
      <w:pPr>
        <w:pStyle w:val="Standardown"/>
      </w:pPr>
    </w:p>
    <w:p w:rsidR="00817ABC" w:rsidRDefault="00817ABC" w:rsidP="00CB52FC">
      <w:pPr>
        <w:pStyle w:val="Standardown"/>
      </w:pPr>
      <w:r>
        <w:t>Detailliertere Ansicht im Anhang Netzwerkinfos</w:t>
      </w:r>
    </w:p>
    <w:p w:rsidR="00CB52FC" w:rsidRPr="0035117F" w:rsidRDefault="008E7AEF" w:rsidP="0035117F">
      <w:pPr>
        <w:rPr>
          <w:sz w:val="24"/>
        </w:rPr>
      </w:pPr>
      <w:r>
        <w:br w:type="page"/>
      </w:r>
    </w:p>
    <w:p w:rsidR="00262A19" w:rsidRDefault="00262A19" w:rsidP="00262A19">
      <w:pPr>
        <w:pStyle w:val="berschrift2own"/>
      </w:pPr>
      <w:bookmarkStart w:id="48" w:name="_Toc482954819"/>
      <w:r>
        <w:lastRenderedPageBreak/>
        <w:t>Hyper-V</w:t>
      </w:r>
      <w:bookmarkEnd w:id="48"/>
    </w:p>
    <w:p w:rsidR="00CB52FC" w:rsidRDefault="000D0CBF" w:rsidP="00CB52FC">
      <w:pPr>
        <w:pStyle w:val="berschrift3own"/>
      </w:pPr>
      <w:bookmarkStart w:id="49" w:name="_Toc482954820"/>
      <w:r>
        <w:t>Planung und Entscheidung</w:t>
      </w:r>
      <w:bookmarkEnd w:id="49"/>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BE411C" w:rsidP="00CB52FC">
            <w:pPr>
              <w:pStyle w:val="Standardown"/>
            </w:pPr>
            <w:r>
              <w:t>Ich habe mich für Variante 2 entschieden.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50" w:name="_Toc482954821"/>
      <w:r>
        <w:t>Realisierung</w:t>
      </w:r>
      <w:bookmarkEnd w:id="50"/>
    </w:p>
    <w:p w:rsidR="00F039CD" w:rsidRDefault="00F039CD" w:rsidP="00CB52FC">
      <w:pPr>
        <w:pStyle w:val="Standardown"/>
      </w:pPr>
      <w:r>
        <w:t>Als ersten Schritt habe ich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Als die Installation fertig war, habe ich den Server neu gestartet und mit der Konfiguration der VSW weitergemacht. Ich habe pro VM eine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AA6666" w:rsidP="00CB52FC">
            <w:pPr>
              <w:pStyle w:val="Standardown"/>
            </w:pPr>
            <w:r>
              <w:t>Virtueller Switch + „H</w:t>
            </w:r>
            <w:r w:rsidR="00757340">
              <w:t>ostname“</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p>
    <w:p w:rsidR="002B2448" w:rsidRDefault="002B2448" w:rsidP="00CB52FC">
      <w:pPr>
        <w:pStyle w:val="Standardown"/>
      </w:pPr>
    </w:p>
    <w:p w:rsidR="0062012E" w:rsidRDefault="00E722CA" w:rsidP="00CB52FC">
      <w:pPr>
        <w:pStyle w:val="Standardown"/>
      </w:pPr>
      <w:r>
        <w:t xml:space="preserve">Zum Abschluss habe </w:t>
      </w:r>
      <w:r w:rsidR="007A4E04">
        <w:t xml:space="preserve">ich noch die 2 VMs eingerichtet. Im Bild unten zu sehen, ist die Startkonfiguration die mit dem Assistenten für einen Virtuellen Computer erstellt wurde und die ich noch anpassen muss. </w:t>
      </w:r>
    </w:p>
    <w:p w:rsidR="00E71AB1" w:rsidRDefault="007A4E04" w:rsidP="00CB52FC">
      <w:pPr>
        <w:pStyle w:val="Standardown"/>
      </w:pPr>
      <w:r>
        <w:t>Der Name der VM entspricht dem Hostname. Für eine Windows Server 2012 R2 Installation bietet sich Generation 2 an. Die Starteinstellungen des Arbeitsspeichers habe ich mit 1</w:t>
      </w:r>
      <w:r w:rsidR="001A47FA">
        <w:t xml:space="preserve"> GB festgelegt dafür aber eine d</w:t>
      </w:r>
      <w:r>
        <w:t>ynamische Zuweisung welche ich noch anpassen muss. Für jede VM wurde en VSW erstellt, diese können hier</w:t>
      </w:r>
      <w:r w:rsidR="001A47FA">
        <w:t xml:space="preserve"> nun</w:t>
      </w:r>
      <w:r>
        <w:t xml:space="preserve"> zugewiesen</w:t>
      </w:r>
      <w:r w:rsidR="001A47FA">
        <w:t xml:space="preserve"> werden</w:t>
      </w:r>
      <w:r>
        <w:t>.</w:t>
      </w:r>
      <w:r w:rsidR="001A47FA">
        <w:t xml:space="preserve"> Was jetzt noch fehlt sind die Datenträger. Für die System VHDX habe ich eine dynamische Grösse von 120 GB gewählt. </w:t>
      </w:r>
      <w:r w:rsidR="00802620">
        <w:t>Da das GBS als ISO Datei vorliegt habe diese</w:t>
      </w:r>
      <w:r w:rsidR="003C3FFF">
        <w:t>s</w:t>
      </w:r>
      <w:r w:rsidR="00802620">
        <w:t xml:space="preserve"> direkt als Installationsoption definieren können.</w:t>
      </w:r>
    </w:p>
    <w:p w:rsidR="00E71AB1" w:rsidRDefault="00E71AB1" w:rsidP="00CB52FC">
      <w:pPr>
        <w:pStyle w:val="Standardown"/>
      </w:pPr>
    </w:p>
    <w:p w:rsidR="00E71AB1" w:rsidRDefault="007A4E04" w:rsidP="00CB52FC">
      <w:pPr>
        <w:pStyle w:val="Standardown"/>
      </w:pPr>
      <w:r>
        <w:rPr>
          <w:noProof/>
          <w:lang w:eastAsia="de-CH"/>
        </w:rPr>
        <w:drawing>
          <wp:inline distT="0" distB="0" distL="0" distR="0" wp14:anchorId="106AF9DA" wp14:editId="72FFED38">
            <wp:extent cx="6296025" cy="130492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3134" b="39520"/>
                    <a:stretch/>
                  </pic:blipFill>
                  <pic:spPr bwMode="auto">
                    <a:xfrm>
                      <a:off x="0" y="0"/>
                      <a:ext cx="62960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333CB3" w:rsidRDefault="0062012E" w:rsidP="00CB52FC">
      <w:pPr>
        <w:pStyle w:val="Standardown"/>
      </w:pPr>
      <w:r>
        <w:t>Nun da die Startkonfiguration gemacht wurde komme ich zu den Feinabstimmungen.</w:t>
      </w:r>
      <w:r w:rsidR="003C3FFF">
        <w:t xml:space="preserve"> </w:t>
      </w:r>
    </w:p>
    <w:p w:rsidR="003C3FFF" w:rsidRDefault="003C3FFF" w:rsidP="00CB52FC">
      <w:pPr>
        <w:pStyle w:val="Standardown"/>
      </w:pPr>
      <w:r>
        <w:t xml:space="preserve">Hier habe ich noch gewisse Anpassungen gemacht die während der Einrichtung mit dem Assistent nicht konfiguriert werden können. Ich habe jeder VM 2 Virtuelle Prozessoren zugeteilt. Danach habe ich den Bereich für die dynamische Arbeitsspeicherzuweisung definiert. Dieser ist minimal 1GB und maximal 6 GB. Als nächstes habe ich noch je eine VHDX für die Daten der VMs eingerichtet. Dabei habe ich mich auf für eine dynamische Grösse von 120 GB entschieden. </w:t>
      </w:r>
    </w:p>
    <w:p w:rsidR="003C3FFF" w:rsidRDefault="003C3FFF" w:rsidP="00CB52FC">
      <w:pPr>
        <w:pStyle w:val="Standardown"/>
      </w:pPr>
    </w:p>
    <w:p w:rsidR="003C3FFF" w:rsidRDefault="003C3FFF" w:rsidP="00CB52FC">
      <w:pPr>
        <w:pStyle w:val="Standardown"/>
      </w:pPr>
      <w:r>
        <w:t>Da die VMs nun ihre Ressourcen zugeteilt bekommen haben. Kann ich mich jetzt um Ihr Verhalten bei bestimmten Aktionen einstellen.</w:t>
      </w:r>
      <w:r w:rsidR="00AB01E8">
        <w:t xml:space="preserve"> Die Rede ist von der Automatische Startaktion und Stoppaktion.</w:t>
      </w:r>
    </w:p>
    <w:p w:rsidR="00AB01E8" w:rsidRDefault="00AB01E8" w:rsidP="00CB52FC">
      <w:pPr>
        <w:pStyle w:val="Standardown"/>
      </w:pPr>
      <w:r>
        <w:t>Bei der Startaktion habe ich definiert das die VMs nach einer Zeitspanne von 1 nach dem Start des Host auch die VMs gestartet werden. Die Stoppaktion habe ich so definiert, wenn der Host heruntergefahren wird werden auch gleich die VMs heruntergefahren.</w:t>
      </w:r>
    </w:p>
    <w:p w:rsidR="00B20AF8" w:rsidRDefault="00B20AF8" w:rsidP="0035117F"/>
    <w:p w:rsidR="00AB01E8" w:rsidRDefault="00AB01E8" w:rsidP="00AB01E8">
      <w:pPr>
        <w:pStyle w:val="Standardown"/>
        <w:rPr>
          <w:b/>
        </w:rPr>
      </w:pPr>
      <w:r w:rsidRPr="00AB01E8">
        <w:rPr>
          <w:b/>
        </w:rPr>
        <w:t>Konfigurationsüberblick</w:t>
      </w:r>
    </w:p>
    <w:tbl>
      <w:tblPr>
        <w:tblStyle w:val="Tabellenraster"/>
        <w:tblW w:w="9874" w:type="dxa"/>
        <w:tblLook w:val="04A0" w:firstRow="1" w:lastRow="0" w:firstColumn="1" w:lastColumn="0" w:noHBand="0" w:noVBand="1"/>
      </w:tblPr>
      <w:tblGrid>
        <w:gridCol w:w="2972"/>
        <w:gridCol w:w="3402"/>
        <w:gridCol w:w="3500"/>
      </w:tblGrid>
      <w:tr w:rsidR="00B20AF8" w:rsidTr="00B20AF8">
        <w:trPr>
          <w:trHeight w:val="254"/>
        </w:trPr>
        <w:tc>
          <w:tcPr>
            <w:tcW w:w="2972" w:type="dxa"/>
            <w:shd w:val="clear" w:color="auto" w:fill="D9D9D9" w:themeFill="background1" w:themeFillShade="D9"/>
          </w:tcPr>
          <w:p w:rsidR="00B20AF8" w:rsidRDefault="00B20AF8" w:rsidP="00AB01E8">
            <w:pPr>
              <w:pStyle w:val="Standardown"/>
            </w:pPr>
            <w:r>
              <w:t>Eigenschaft</w:t>
            </w:r>
          </w:p>
        </w:tc>
        <w:tc>
          <w:tcPr>
            <w:tcW w:w="3402" w:type="dxa"/>
            <w:shd w:val="clear" w:color="auto" w:fill="D9D9D9" w:themeFill="background1" w:themeFillShade="D9"/>
          </w:tcPr>
          <w:p w:rsidR="00B20AF8" w:rsidRDefault="00B20AF8" w:rsidP="00AB01E8">
            <w:pPr>
              <w:pStyle w:val="Standardown"/>
            </w:pPr>
            <w:r>
              <w:t>Wert</w:t>
            </w:r>
          </w:p>
        </w:tc>
        <w:tc>
          <w:tcPr>
            <w:tcW w:w="3500" w:type="dxa"/>
            <w:shd w:val="clear" w:color="auto" w:fill="D9D9D9" w:themeFill="background1" w:themeFillShade="D9"/>
          </w:tcPr>
          <w:p w:rsidR="00B20AF8" w:rsidRDefault="00B20AF8" w:rsidP="00AB01E8">
            <w:pPr>
              <w:pStyle w:val="Standardown"/>
            </w:pPr>
            <w:r>
              <w:t>Wert</w:t>
            </w:r>
          </w:p>
        </w:tc>
      </w:tr>
      <w:tr w:rsidR="00B20AF8" w:rsidTr="00B20AF8">
        <w:trPr>
          <w:trHeight w:val="254"/>
        </w:trPr>
        <w:tc>
          <w:tcPr>
            <w:tcW w:w="2972" w:type="dxa"/>
          </w:tcPr>
          <w:p w:rsidR="00B20AF8" w:rsidRDefault="00B20AF8" w:rsidP="00AB01E8">
            <w:pPr>
              <w:pStyle w:val="Standardown"/>
            </w:pPr>
            <w:r>
              <w:t>VM Name</w:t>
            </w:r>
          </w:p>
        </w:tc>
        <w:tc>
          <w:tcPr>
            <w:tcW w:w="3402" w:type="dxa"/>
          </w:tcPr>
          <w:p w:rsidR="00B20AF8" w:rsidRDefault="00B20AF8" w:rsidP="00AB01E8">
            <w:pPr>
              <w:pStyle w:val="Standardown"/>
            </w:pPr>
            <w:r>
              <w:t>Server01</w:t>
            </w:r>
          </w:p>
        </w:tc>
        <w:tc>
          <w:tcPr>
            <w:tcW w:w="3500" w:type="dxa"/>
          </w:tcPr>
          <w:p w:rsidR="00B20AF8" w:rsidRDefault="00B20AF8" w:rsidP="00AB01E8">
            <w:pPr>
              <w:pStyle w:val="Standardown"/>
            </w:pPr>
            <w:r>
              <w:t>Server02</w:t>
            </w:r>
          </w:p>
        </w:tc>
      </w:tr>
      <w:tr w:rsidR="00B20AF8" w:rsidTr="00B20AF8">
        <w:trPr>
          <w:trHeight w:val="268"/>
        </w:trPr>
        <w:tc>
          <w:tcPr>
            <w:tcW w:w="2972" w:type="dxa"/>
          </w:tcPr>
          <w:p w:rsidR="00B20AF8" w:rsidRDefault="00B20AF8" w:rsidP="00AB01E8">
            <w:pPr>
              <w:pStyle w:val="Standardown"/>
            </w:pPr>
            <w:r>
              <w:t>Generation</w:t>
            </w:r>
          </w:p>
        </w:tc>
        <w:tc>
          <w:tcPr>
            <w:tcW w:w="3402" w:type="dxa"/>
          </w:tcPr>
          <w:p w:rsidR="00B20AF8" w:rsidRDefault="00B20AF8" w:rsidP="00AB01E8">
            <w:pPr>
              <w:pStyle w:val="Standardown"/>
            </w:pPr>
            <w:r>
              <w:t>2</w:t>
            </w:r>
          </w:p>
        </w:tc>
        <w:tc>
          <w:tcPr>
            <w:tcW w:w="3500" w:type="dxa"/>
          </w:tcPr>
          <w:p w:rsidR="00B20AF8" w:rsidRDefault="00B20AF8" w:rsidP="00AB01E8">
            <w:pPr>
              <w:pStyle w:val="Standardown"/>
            </w:pPr>
            <w:r>
              <w:t>2</w:t>
            </w:r>
          </w:p>
        </w:tc>
      </w:tr>
      <w:tr w:rsidR="00B20AF8" w:rsidTr="00B20AF8">
        <w:trPr>
          <w:trHeight w:val="254"/>
        </w:trPr>
        <w:tc>
          <w:tcPr>
            <w:tcW w:w="2972" w:type="dxa"/>
          </w:tcPr>
          <w:p w:rsidR="00B20AF8" w:rsidRDefault="00B20AF8" w:rsidP="00AB01E8">
            <w:pPr>
              <w:pStyle w:val="Standardown"/>
            </w:pPr>
            <w:r>
              <w:t>Prozessor</w:t>
            </w:r>
          </w:p>
        </w:tc>
        <w:tc>
          <w:tcPr>
            <w:tcW w:w="3402" w:type="dxa"/>
          </w:tcPr>
          <w:p w:rsidR="00B20AF8" w:rsidRDefault="00B20AF8" w:rsidP="00B20AF8">
            <w:pPr>
              <w:pStyle w:val="Standardown"/>
            </w:pPr>
            <w:r>
              <w:t>2 VP</w:t>
            </w:r>
          </w:p>
        </w:tc>
        <w:tc>
          <w:tcPr>
            <w:tcW w:w="3500" w:type="dxa"/>
          </w:tcPr>
          <w:p w:rsidR="00B20AF8" w:rsidRDefault="00B20AF8" w:rsidP="00AB01E8">
            <w:pPr>
              <w:pStyle w:val="Standardown"/>
            </w:pPr>
            <w:r>
              <w:t>2 VP</w:t>
            </w:r>
          </w:p>
        </w:tc>
      </w:tr>
      <w:tr w:rsidR="00B20AF8" w:rsidTr="00B20AF8">
        <w:trPr>
          <w:trHeight w:val="254"/>
        </w:trPr>
        <w:tc>
          <w:tcPr>
            <w:tcW w:w="2972" w:type="dxa"/>
          </w:tcPr>
          <w:p w:rsidR="00B20AF8" w:rsidRDefault="00B20AF8" w:rsidP="00AB01E8">
            <w:pPr>
              <w:pStyle w:val="Standardown"/>
            </w:pPr>
            <w:r>
              <w:t>Arbeitsspeicher</w:t>
            </w:r>
          </w:p>
        </w:tc>
        <w:tc>
          <w:tcPr>
            <w:tcW w:w="3402" w:type="dxa"/>
          </w:tcPr>
          <w:p w:rsidR="00B20AF8" w:rsidRDefault="00B20AF8" w:rsidP="00AB01E8">
            <w:pPr>
              <w:pStyle w:val="Standardown"/>
            </w:pPr>
            <w:r>
              <w:t>Dynamisch 1 – 6 GB</w:t>
            </w:r>
          </w:p>
        </w:tc>
        <w:tc>
          <w:tcPr>
            <w:tcW w:w="3500" w:type="dxa"/>
          </w:tcPr>
          <w:p w:rsidR="00B20AF8" w:rsidRDefault="00B20AF8" w:rsidP="00AB01E8">
            <w:pPr>
              <w:pStyle w:val="Standardown"/>
            </w:pPr>
            <w:r>
              <w:t>Dynamisch 1 – 6 GB</w:t>
            </w:r>
          </w:p>
        </w:tc>
      </w:tr>
      <w:tr w:rsidR="00B20AF8" w:rsidTr="00B20AF8">
        <w:trPr>
          <w:trHeight w:val="254"/>
        </w:trPr>
        <w:tc>
          <w:tcPr>
            <w:tcW w:w="2972" w:type="dxa"/>
          </w:tcPr>
          <w:p w:rsidR="00B20AF8" w:rsidRDefault="00B20AF8" w:rsidP="00AB01E8">
            <w:pPr>
              <w:pStyle w:val="Standardown"/>
            </w:pPr>
            <w:r>
              <w:t>Festplatte</w:t>
            </w:r>
          </w:p>
        </w:tc>
        <w:tc>
          <w:tcPr>
            <w:tcW w:w="3402" w:type="dxa"/>
          </w:tcPr>
          <w:p w:rsidR="00B20AF8" w:rsidRDefault="00B20AF8" w:rsidP="00AB01E8">
            <w:pPr>
              <w:pStyle w:val="Standardown"/>
            </w:pPr>
            <w:r>
              <w:t>120 GB System | 120 GB Daten</w:t>
            </w:r>
          </w:p>
          <w:p w:rsidR="00B20AF8" w:rsidRDefault="00B20AF8" w:rsidP="00AB01E8">
            <w:pPr>
              <w:pStyle w:val="Standardown"/>
            </w:pPr>
            <w:r>
              <w:t>Dynamisch erweiterbar</w:t>
            </w:r>
          </w:p>
        </w:tc>
        <w:tc>
          <w:tcPr>
            <w:tcW w:w="3500" w:type="dxa"/>
          </w:tcPr>
          <w:p w:rsidR="00B20AF8" w:rsidRDefault="00B20AF8" w:rsidP="00AB01E8">
            <w:pPr>
              <w:pStyle w:val="Standardown"/>
            </w:pPr>
            <w:r>
              <w:t>120 GB System | 120 GB Daten</w:t>
            </w:r>
          </w:p>
          <w:p w:rsidR="00B20AF8" w:rsidRDefault="00B20AF8" w:rsidP="00AB01E8">
            <w:pPr>
              <w:pStyle w:val="Standardown"/>
            </w:pPr>
            <w:r>
              <w:t>Dynamisch erweiterbar</w:t>
            </w:r>
          </w:p>
        </w:tc>
      </w:tr>
      <w:tr w:rsidR="00B20AF8" w:rsidTr="00B20AF8">
        <w:trPr>
          <w:trHeight w:val="254"/>
        </w:trPr>
        <w:tc>
          <w:tcPr>
            <w:tcW w:w="2972" w:type="dxa"/>
          </w:tcPr>
          <w:p w:rsidR="00B20AF8" w:rsidRDefault="00B20AF8" w:rsidP="00AB01E8">
            <w:pPr>
              <w:pStyle w:val="Standardown"/>
            </w:pPr>
            <w:r>
              <w:t>Netzwerk</w:t>
            </w:r>
          </w:p>
        </w:tc>
        <w:tc>
          <w:tcPr>
            <w:tcW w:w="3402" w:type="dxa"/>
          </w:tcPr>
          <w:p w:rsidR="00B20AF8" w:rsidRDefault="00B20AF8" w:rsidP="00AB01E8">
            <w:pPr>
              <w:pStyle w:val="Standardown"/>
            </w:pPr>
            <w:r>
              <w:t>VSW Server01</w:t>
            </w:r>
          </w:p>
        </w:tc>
        <w:tc>
          <w:tcPr>
            <w:tcW w:w="3500" w:type="dxa"/>
          </w:tcPr>
          <w:p w:rsidR="00B20AF8" w:rsidRDefault="00B20AF8" w:rsidP="00AB01E8">
            <w:pPr>
              <w:pStyle w:val="Standardown"/>
            </w:pPr>
            <w:r>
              <w:t>VSW Server02</w:t>
            </w:r>
          </w:p>
        </w:tc>
      </w:tr>
      <w:tr w:rsidR="00B20AF8" w:rsidTr="00B20AF8">
        <w:trPr>
          <w:trHeight w:val="268"/>
        </w:trPr>
        <w:tc>
          <w:tcPr>
            <w:tcW w:w="2972" w:type="dxa"/>
          </w:tcPr>
          <w:p w:rsidR="00B20AF8" w:rsidRDefault="00B20AF8" w:rsidP="00AB01E8">
            <w:pPr>
              <w:pStyle w:val="Standardown"/>
            </w:pPr>
            <w:r>
              <w:t>BS</w:t>
            </w:r>
          </w:p>
        </w:tc>
        <w:tc>
          <w:tcPr>
            <w:tcW w:w="3402" w:type="dxa"/>
          </w:tcPr>
          <w:p w:rsidR="00B20AF8" w:rsidRDefault="00B20AF8" w:rsidP="00AB01E8">
            <w:pPr>
              <w:pStyle w:val="Standardown"/>
            </w:pPr>
            <w:r>
              <w:t>Windows Server 2012 R2</w:t>
            </w:r>
          </w:p>
        </w:tc>
        <w:tc>
          <w:tcPr>
            <w:tcW w:w="3500" w:type="dxa"/>
          </w:tcPr>
          <w:p w:rsidR="00B20AF8" w:rsidRDefault="00B20AF8" w:rsidP="00AB01E8">
            <w:pPr>
              <w:pStyle w:val="Standardown"/>
            </w:pPr>
            <w:r>
              <w:t>Windows Server 2012 R2</w:t>
            </w:r>
          </w:p>
        </w:tc>
      </w:tr>
      <w:tr w:rsidR="00B20AF8" w:rsidTr="00B20AF8">
        <w:trPr>
          <w:trHeight w:val="241"/>
        </w:trPr>
        <w:tc>
          <w:tcPr>
            <w:tcW w:w="2972" w:type="dxa"/>
          </w:tcPr>
          <w:p w:rsidR="00B20AF8" w:rsidRDefault="00B20AF8" w:rsidP="00B20AF8">
            <w:pPr>
              <w:pStyle w:val="Standardown"/>
            </w:pPr>
            <w:r>
              <w:t>Automatische Startaktion</w:t>
            </w:r>
          </w:p>
        </w:tc>
        <w:tc>
          <w:tcPr>
            <w:tcW w:w="3402" w:type="dxa"/>
          </w:tcPr>
          <w:p w:rsidR="00B20AF8" w:rsidRDefault="00B20AF8" w:rsidP="00AB01E8">
            <w:pPr>
              <w:pStyle w:val="Standardown"/>
            </w:pPr>
            <w:r>
              <w:t>Nach 60 Starten</w:t>
            </w:r>
          </w:p>
        </w:tc>
        <w:tc>
          <w:tcPr>
            <w:tcW w:w="3500" w:type="dxa"/>
          </w:tcPr>
          <w:p w:rsidR="00B20AF8" w:rsidRDefault="00B20AF8" w:rsidP="00AB01E8">
            <w:pPr>
              <w:pStyle w:val="Standardown"/>
            </w:pPr>
            <w:r>
              <w:t>Nach 60 Starten</w:t>
            </w:r>
          </w:p>
        </w:tc>
      </w:tr>
      <w:tr w:rsidR="00B20AF8" w:rsidTr="00B20AF8">
        <w:trPr>
          <w:trHeight w:val="241"/>
        </w:trPr>
        <w:tc>
          <w:tcPr>
            <w:tcW w:w="2972" w:type="dxa"/>
          </w:tcPr>
          <w:p w:rsidR="00B20AF8" w:rsidRDefault="00B20AF8" w:rsidP="00B20AF8">
            <w:pPr>
              <w:pStyle w:val="Standardown"/>
            </w:pPr>
            <w:r>
              <w:t>Automatische Stoppaktion</w:t>
            </w:r>
          </w:p>
        </w:tc>
        <w:tc>
          <w:tcPr>
            <w:tcW w:w="3402" w:type="dxa"/>
          </w:tcPr>
          <w:p w:rsidR="00B20AF8" w:rsidRDefault="00B20AF8" w:rsidP="00AB01E8">
            <w:pPr>
              <w:pStyle w:val="Standardown"/>
            </w:pPr>
            <w:r>
              <w:t>Herunterfahren</w:t>
            </w:r>
          </w:p>
        </w:tc>
        <w:tc>
          <w:tcPr>
            <w:tcW w:w="3500" w:type="dxa"/>
          </w:tcPr>
          <w:p w:rsidR="00B20AF8" w:rsidRDefault="00B20AF8" w:rsidP="00AB01E8">
            <w:pPr>
              <w:pStyle w:val="Standardown"/>
            </w:pPr>
            <w:r>
              <w:t>Herunterfahren</w:t>
            </w:r>
          </w:p>
        </w:tc>
      </w:tr>
    </w:tbl>
    <w:p w:rsidR="00AB01E8" w:rsidRDefault="00AB01E8" w:rsidP="00AB01E8">
      <w:pPr>
        <w:pStyle w:val="Standardown"/>
      </w:pPr>
    </w:p>
    <w:p w:rsidR="00817ABC" w:rsidRPr="00AB01E8" w:rsidRDefault="00817ABC" w:rsidP="00AB01E8">
      <w:pPr>
        <w:pStyle w:val="Standardown"/>
      </w:pPr>
      <w:r>
        <w:t>Detailliertere Ansicht im Anhang Netzwerkinfos</w:t>
      </w:r>
    </w:p>
    <w:p w:rsidR="00CB52FC" w:rsidRPr="0035117F" w:rsidRDefault="00F039CD" w:rsidP="0035117F">
      <w:pPr>
        <w:rPr>
          <w:sz w:val="24"/>
        </w:rPr>
      </w:pPr>
      <w:r>
        <w:br w:type="page"/>
      </w:r>
    </w:p>
    <w:p w:rsidR="000D0CBF" w:rsidRDefault="000D0CBF" w:rsidP="000D0CBF">
      <w:pPr>
        <w:pStyle w:val="berschrift2own"/>
      </w:pPr>
      <w:bookmarkStart w:id="51" w:name="_Toc482954822"/>
      <w:r>
        <w:lastRenderedPageBreak/>
        <w:t xml:space="preserve">Windows Server </w:t>
      </w:r>
      <w:proofErr w:type="spellStart"/>
      <w:r>
        <w:t>VM‘s</w:t>
      </w:r>
      <w:bookmarkEnd w:id="51"/>
      <w:proofErr w:type="spellEnd"/>
    </w:p>
    <w:p w:rsidR="000D0CBF" w:rsidRDefault="000D0CBF" w:rsidP="000D0CBF">
      <w:pPr>
        <w:pStyle w:val="berschrift3own"/>
      </w:pPr>
      <w:bookmarkStart w:id="52" w:name="_Toc482954823"/>
      <w:r>
        <w:t>Planung und Entscheidung</w:t>
      </w:r>
      <w:bookmarkEnd w:id="52"/>
    </w:p>
    <w:tbl>
      <w:tblPr>
        <w:tblStyle w:val="Tabellenraster"/>
        <w:tblW w:w="0" w:type="auto"/>
        <w:tblLook w:val="04A0" w:firstRow="1" w:lastRow="0" w:firstColumn="1" w:lastColumn="0" w:noHBand="0" w:noVBand="1"/>
      </w:tblPr>
      <w:tblGrid>
        <w:gridCol w:w="1696"/>
        <w:gridCol w:w="8215"/>
      </w:tblGrid>
      <w:tr w:rsidR="00BE411C" w:rsidRPr="008A76B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shd w:val="clear" w:color="auto" w:fill="auto"/>
          </w:tcPr>
          <w:p w:rsidR="008A76BC" w:rsidRPr="008A76BC" w:rsidRDefault="009479D9" w:rsidP="00D50030">
            <w:pPr>
              <w:pStyle w:val="Standardown"/>
              <w:rPr>
                <w:lang w:val="fr-CH"/>
              </w:rPr>
            </w:pPr>
            <w:r w:rsidRPr="008A76BC">
              <w:rPr>
                <w:lang w:val="fr-CH"/>
              </w:rPr>
              <w:t>Server01</w:t>
            </w:r>
            <w:r w:rsidR="008A76BC" w:rsidRPr="008A76BC">
              <w:rPr>
                <w:lang w:val="fr-CH"/>
              </w:rPr>
              <w:t xml:space="preserve"> |192.168.100.22</w:t>
            </w:r>
          </w:p>
          <w:p w:rsidR="008A76BC" w:rsidRPr="008A76BC" w:rsidRDefault="008A76BC" w:rsidP="00D50030">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D50030">
            <w:pPr>
              <w:pStyle w:val="Standardown"/>
              <w:rPr>
                <w:lang w:val="fr-CH"/>
              </w:rPr>
            </w:pPr>
          </w:p>
          <w:p w:rsidR="009479D9" w:rsidRPr="008A76BC" w:rsidRDefault="009479D9" w:rsidP="00D50030">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D50030">
            <w:pPr>
              <w:pStyle w:val="Standardown"/>
              <w:rPr>
                <w:lang w:val="fr-CH"/>
              </w:rPr>
            </w:pPr>
            <w:r w:rsidRPr="008A76BC">
              <w:rPr>
                <w:lang w:val="fr-CH"/>
              </w:rPr>
              <w:t>SQL | WSUS | Exchange | G-DATA</w:t>
            </w:r>
          </w:p>
          <w:p w:rsidR="009479D9" w:rsidRPr="008A76BC" w:rsidRDefault="009479D9" w:rsidP="00D50030">
            <w:pPr>
              <w:pStyle w:val="Standardown"/>
              <w:rPr>
                <w:lang w:val="fr-CH"/>
              </w:rPr>
            </w:pPr>
          </w:p>
        </w:tc>
      </w:tr>
      <w:tr w:rsidR="008A76BC" w:rsidRPr="008A76BC" w:rsidTr="00817ABC">
        <w:tc>
          <w:tcPr>
            <w:tcW w:w="1696" w:type="dxa"/>
            <w:shd w:val="clear" w:color="auto" w:fill="D9D9D9" w:themeFill="background1" w:themeFillShade="D9"/>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Exchange | DHCP</w:t>
            </w:r>
          </w:p>
          <w:p w:rsidR="008A76BC" w:rsidRPr="008A76BC" w:rsidRDefault="008A76BC" w:rsidP="008A76BC">
            <w:pPr>
              <w:pStyle w:val="Standardown"/>
              <w:rPr>
                <w:lang w:val="fr-CH"/>
              </w:rPr>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CE5B7C" w:rsidP="00D50030">
            <w:pPr>
              <w:pStyle w:val="Standardown"/>
            </w:pPr>
            <w:r>
              <w:t>Mei</w:t>
            </w:r>
            <w:r w:rsidR="00A8215B">
              <w:t>ne Wahl fällt auf Variante 1 aus</w:t>
            </w:r>
            <w:r>
              <w:t xml:space="preserve"> folgenden Gründen.</w:t>
            </w:r>
          </w:p>
          <w:p w:rsidR="00CE5B7C" w:rsidRDefault="00CE5B7C" w:rsidP="00CE5B7C">
            <w:pPr>
              <w:pStyle w:val="Standardown"/>
              <w:numPr>
                <w:ilvl w:val="0"/>
                <w:numId w:val="38"/>
              </w:numPr>
            </w:pPr>
            <w:r>
              <w:t>Installation Empfehlungen von Microsoft</w:t>
            </w:r>
            <w:r w:rsidR="00B20AF8">
              <w:t>:</w:t>
            </w:r>
            <w:r>
              <w:t xml:space="preserve">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3" w:name="_Toc482954824"/>
      <w:r>
        <w:t>Realisierung</w:t>
      </w:r>
      <w:bookmarkEnd w:id="53"/>
    </w:p>
    <w:p w:rsidR="00CB52FC" w:rsidRDefault="00BD1E24" w:rsidP="00CB52FC">
      <w:pPr>
        <w:pStyle w:val="Standardown"/>
      </w:pPr>
      <w:r>
        <w:t xml:space="preserve">Bei den VMs habe ich mit der Installation des GBS begonnen. Die Installation habe ich wie gewohnt ausgeführt. Die Spracheinstellungen sowie Zeitformat und Tastaturlayout festgelegt. Danach habe ich die Windows Version mit integrierter grafischer Benutzeroberfläche ausgewählt und bin weitergegangen. Bei der Installationsart bin ich auf Benutzerdefiniert gegangen und die System VHDX mit einer Reserve von 20 GB partitioniert. Als letzten Schritt der GBS Installation habe ich </w:t>
      </w:r>
      <w:r w:rsidR="003C73CF">
        <w:t>das Passwort für den lokalen Administrator gesetzt und dokumentiert.</w:t>
      </w:r>
    </w:p>
    <w:p w:rsidR="003C73CF" w:rsidRDefault="003C73CF" w:rsidP="00CB52FC">
      <w:pPr>
        <w:pStyle w:val="Standardown"/>
      </w:pPr>
    </w:p>
    <w:p w:rsidR="003C73CF" w:rsidRDefault="003C73CF" w:rsidP="00CB52FC">
      <w:pPr>
        <w:pStyle w:val="Standardown"/>
      </w:pPr>
      <w:r>
        <w:t>Um die Installation und Einrichtung der VMs abzuschliessen habe ich noch den Hostname jeder VM angepasst und Netzwerkeinstellungen für die Adapter konfiguriert. Die Updates habe ich heruntergeladen und über Nacht installieren lassen.</w:t>
      </w:r>
    </w:p>
    <w:p w:rsidR="00A8215B" w:rsidRDefault="00A8215B" w:rsidP="00CB52FC">
      <w:pPr>
        <w:pStyle w:val="Standardown"/>
      </w:pPr>
    </w:p>
    <w:p w:rsidR="00817ABC" w:rsidRDefault="00817ABC" w:rsidP="00CB52FC">
      <w:pPr>
        <w:pStyle w:val="Standardown"/>
      </w:pPr>
      <w:r>
        <w:t>Detailliertere Ansicht im Anhang Netzwerkinfos</w:t>
      </w:r>
    </w:p>
    <w:p w:rsidR="00AA6666" w:rsidRDefault="00AA6666">
      <w:pPr>
        <w:rPr>
          <w:sz w:val="24"/>
        </w:rPr>
      </w:pPr>
      <w:r>
        <w:br w:type="page"/>
      </w:r>
    </w:p>
    <w:p w:rsidR="00262A19" w:rsidRDefault="00262A19" w:rsidP="00CB52FC">
      <w:pPr>
        <w:pStyle w:val="berschrift2own"/>
      </w:pPr>
      <w:bookmarkStart w:id="54" w:name="_Toc482954825"/>
      <w:r>
        <w:lastRenderedPageBreak/>
        <w:t xml:space="preserve">Verzeichnisdienst </w:t>
      </w:r>
      <w:r w:rsidR="00B53EF3">
        <w:t>(AD)</w:t>
      </w:r>
      <w:bookmarkEnd w:id="54"/>
    </w:p>
    <w:p w:rsidR="00193F5B" w:rsidRDefault="00193F5B" w:rsidP="00193F5B">
      <w:pPr>
        <w:pStyle w:val="berschrift3own"/>
      </w:pPr>
      <w:bookmarkStart w:id="55" w:name="_Toc482954826"/>
      <w:r>
        <w:t>Planung und Entscheidung</w:t>
      </w:r>
      <w:bookmarkEnd w:id="55"/>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1818EF" w:rsidRDefault="001818EF" w:rsidP="001818EF">
            <w:pPr>
              <w:pStyle w:val="Standardown"/>
            </w:pPr>
            <w:r>
              <w:t>Standard Speicherort</w:t>
            </w:r>
          </w:p>
          <w:p w:rsidR="00A8215B" w:rsidRDefault="00A8215B" w:rsidP="00D50030">
            <w:pPr>
              <w:pStyle w:val="Standardown"/>
            </w:pPr>
            <w:r>
              <w:t>Standard Verzeichnisstruktur verwenden</w:t>
            </w:r>
          </w:p>
          <w:p w:rsidR="001818EF" w:rsidRDefault="001818EF" w:rsidP="00D50030">
            <w:pPr>
              <w:pStyle w:val="Standardown"/>
            </w:pPr>
          </w:p>
          <w:p w:rsidR="001818EF" w:rsidRDefault="00A8215B" w:rsidP="00D50030">
            <w:pPr>
              <w:pStyle w:val="Standardown"/>
            </w:pPr>
            <w:r>
              <w:t>Benutzername Format Beispiel</w:t>
            </w:r>
            <w:r w:rsidR="001818EF">
              <w:t xml:space="preserve">: </w:t>
            </w:r>
            <w:r>
              <w:t xml:space="preserve">Hans </w:t>
            </w:r>
            <w:proofErr w:type="spellStart"/>
            <w:r>
              <w:t>Herger</w:t>
            </w:r>
            <w:proofErr w:type="spellEnd"/>
            <w:r>
              <w:t xml:space="preserve"> = </w:t>
            </w:r>
            <w:proofErr w:type="spellStart"/>
            <w:r>
              <w:t>ha.he</w:t>
            </w:r>
            <w:proofErr w:type="spellEnd"/>
          </w:p>
          <w:p w:rsidR="001818EF" w:rsidRDefault="00A8215B" w:rsidP="00D50030">
            <w:pPr>
              <w:pStyle w:val="Standardown"/>
            </w:pPr>
            <w:r>
              <w:t>Gruppen Format</w:t>
            </w:r>
            <w:r w:rsidR="001818EF">
              <w:t xml:space="preserve"> universale Organisationsgruppe | Globale Abteilungsgruppe + Bezug zur NTFS Berechtigungen Beispiel: </w:t>
            </w:r>
            <w:proofErr w:type="spellStart"/>
            <w:r w:rsidR="001818EF">
              <w:t>GG_Geschäftsleitung_RW</w:t>
            </w:r>
            <w:proofErr w:type="spellEnd"/>
          </w:p>
          <w:p w:rsidR="001818EF" w:rsidRDefault="001818EF" w:rsidP="00D50030">
            <w:pPr>
              <w:pStyle w:val="Standardown"/>
            </w:pPr>
          </w:p>
          <w:p w:rsidR="001818EF" w:rsidRDefault="001818EF" w:rsidP="00D50030">
            <w:pPr>
              <w:pStyle w:val="Standardown"/>
            </w:pPr>
            <w:r>
              <w:t>Servergespeicherte Profile und Home Laufwerk sind gleich.</w:t>
            </w:r>
          </w:p>
          <w:p w:rsidR="001818EF" w:rsidRDefault="001818EF" w:rsidP="00D50030">
            <w:pPr>
              <w:pStyle w:val="Standardown"/>
            </w:pPr>
          </w:p>
        </w:tc>
      </w:tr>
      <w:tr w:rsidR="00BE411C" w:rsidTr="00817ABC">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1818EF" w:rsidP="00D50030">
            <w:pPr>
              <w:pStyle w:val="Standardown"/>
            </w:pPr>
            <w:r>
              <w:t>Eigenen Speicherort</w:t>
            </w:r>
          </w:p>
          <w:p w:rsidR="001818EF" w:rsidRDefault="001818EF" w:rsidP="00D50030">
            <w:pPr>
              <w:pStyle w:val="Standardown"/>
            </w:pPr>
            <w:r>
              <w:t>Eine eigene Organisationeinheit für die Domäne und Verzeichnisstruktur dort erstellen</w:t>
            </w:r>
          </w:p>
          <w:p w:rsidR="001818EF" w:rsidRDefault="001818EF" w:rsidP="00D50030">
            <w:pPr>
              <w:pStyle w:val="Standardown"/>
            </w:pPr>
          </w:p>
          <w:p w:rsidR="001818EF" w:rsidRDefault="001818EF" w:rsidP="00D50030">
            <w:pPr>
              <w:pStyle w:val="Standardown"/>
            </w:pPr>
            <w:r>
              <w:t xml:space="preserve">Benutzername Format Beispiel: Hans </w:t>
            </w:r>
            <w:proofErr w:type="spellStart"/>
            <w:r>
              <w:t>Herger</w:t>
            </w:r>
            <w:proofErr w:type="spellEnd"/>
            <w:r>
              <w:t xml:space="preserve"> = </w:t>
            </w:r>
            <w:proofErr w:type="spellStart"/>
            <w:r>
              <w:t>hans.herger</w:t>
            </w:r>
            <w:proofErr w:type="spellEnd"/>
          </w:p>
          <w:p w:rsidR="001818EF" w:rsidRDefault="001818EF" w:rsidP="00D50030">
            <w:pPr>
              <w:pStyle w:val="Standardown"/>
            </w:pPr>
            <w:r>
              <w:t xml:space="preserve">Gruppen Format universale Organisationsgruppe |Globale Abteilungsgruppe Beispiel: </w:t>
            </w:r>
            <w:proofErr w:type="spellStart"/>
            <w:r>
              <w:t>GG_Geschäftsleitung</w:t>
            </w:r>
            <w:proofErr w:type="spellEnd"/>
          </w:p>
          <w:p w:rsidR="001818EF" w:rsidRDefault="001818EF" w:rsidP="00D50030">
            <w:pPr>
              <w:pStyle w:val="Standardown"/>
            </w:pPr>
          </w:p>
          <w:p w:rsidR="00840102" w:rsidRDefault="00840102" w:rsidP="00D50030">
            <w:pPr>
              <w:pStyle w:val="Standardown"/>
            </w:pPr>
            <w:r>
              <w:t>Servergespeicherte Profile und Home Laufwerk getrennt</w:t>
            </w:r>
          </w:p>
          <w:p w:rsidR="00840102" w:rsidRDefault="00840102" w:rsidP="00D50030">
            <w:pPr>
              <w:pStyle w:val="Standardown"/>
            </w:pPr>
            <w:r>
              <w:t>Ordnerumleitung definieren</w:t>
            </w:r>
          </w:p>
          <w:p w:rsidR="001818EF" w:rsidRDefault="001818EF" w:rsidP="00D50030">
            <w:pPr>
              <w:pStyle w:val="Standardown"/>
            </w:pPr>
          </w:p>
        </w:tc>
      </w:tr>
      <w:tr w:rsidR="00BE411C" w:rsidTr="00817ABC">
        <w:trPr>
          <w:trHeight w:val="1703"/>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40102" w:rsidP="00D50030">
            <w:pPr>
              <w:pStyle w:val="Standardown"/>
            </w:pPr>
            <w:r>
              <w:t>Ich habe mich für Variante 2 entschieden</w:t>
            </w:r>
            <w:r w:rsidR="000C25C6">
              <w:t xml:space="preserve"> aus folgenden Gründen.</w:t>
            </w:r>
          </w:p>
          <w:p w:rsidR="000C25C6" w:rsidRDefault="000C25C6" w:rsidP="000C25C6">
            <w:pPr>
              <w:pStyle w:val="Standardown"/>
              <w:numPr>
                <w:ilvl w:val="0"/>
                <w:numId w:val="43"/>
              </w:numPr>
            </w:pPr>
            <w:r>
              <w:t>Verwaltbarkeit mit eigener OU ist höher</w:t>
            </w:r>
          </w:p>
          <w:p w:rsidR="000C25C6" w:rsidRDefault="003E6BB7" w:rsidP="000C25C6">
            <w:pPr>
              <w:pStyle w:val="Standardown"/>
              <w:numPr>
                <w:ilvl w:val="0"/>
                <w:numId w:val="43"/>
              </w:numPr>
            </w:pPr>
            <w:r>
              <w:t>Benutzername sind eindeutiger</w:t>
            </w:r>
          </w:p>
          <w:p w:rsidR="003E6BB7" w:rsidRDefault="003E6BB7" w:rsidP="000C25C6">
            <w:pPr>
              <w:pStyle w:val="Standardown"/>
              <w:numPr>
                <w:ilvl w:val="0"/>
                <w:numId w:val="43"/>
              </w:numPr>
            </w:pPr>
            <w:r>
              <w:t>Profilegrösse kann klein gehalten werden durch Ordnerumleitung auf das Home Laufwerk</w:t>
            </w:r>
          </w:p>
        </w:tc>
      </w:tr>
    </w:tbl>
    <w:p w:rsidR="00193F5B" w:rsidRDefault="00193F5B" w:rsidP="00193F5B">
      <w:pPr>
        <w:pStyle w:val="Standardown"/>
      </w:pPr>
    </w:p>
    <w:p w:rsidR="00193F5B" w:rsidRDefault="00193F5B" w:rsidP="00193F5B">
      <w:pPr>
        <w:pStyle w:val="berschrift3own"/>
      </w:pPr>
      <w:bookmarkStart w:id="56" w:name="_Toc482954827"/>
      <w:r>
        <w:t>Realisierung</w:t>
      </w:r>
      <w:bookmarkEnd w:id="56"/>
    </w:p>
    <w:p w:rsidR="00193F5B" w:rsidRDefault="000C25C6" w:rsidP="00193F5B">
      <w:pPr>
        <w:pStyle w:val="Standardown"/>
      </w:pPr>
      <w:r>
        <w:t xml:space="preserve">Zu Beginn habe ich die Rolle </w:t>
      </w:r>
      <w:proofErr w:type="spellStart"/>
      <w:r>
        <w:t>Active</w:t>
      </w:r>
      <w:proofErr w:type="spellEnd"/>
      <w:r>
        <w:t xml:space="preserve"> Directory </w:t>
      </w:r>
      <w:r w:rsidR="003E6BB7">
        <w:t xml:space="preserve">Domänendienste und die dazugehörigen Features  heruntergeladen und installiert. </w:t>
      </w:r>
      <w:r w:rsidR="003E6BB7">
        <w:t>DNS</w:t>
      </w:r>
      <w:r w:rsidR="003E6BB7">
        <w:t xml:space="preserve"> ist notwendig darum wird es gleich mit installiert, aufs Thema DNS werde ich im nächsten Kapitel näher eingehen.</w:t>
      </w:r>
    </w:p>
    <w:p w:rsidR="003E6BB7" w:rsidRDefault="003E6BB7" w:rsidP="00193F5B">
      <w:pPr>
        <w:pStyle w:val="Standardown"/>
      </w:pPr>
    </w:p>
    <w:p w:rsidR="001D0CF2" w:rsidRDefault="003E6BB7" w:rsidP="00193F5B">
      <w:pPr>
        <w:pStyle w:val="Standardown"/>
      </w:pPr>
      <w:r>
        <w:t xml:space="preserve">Nach der Installation von </w:t>
      </w:r>
      <w:proofErr w:type="spellStart"/>
      <w:r>
        <w:t>Active</w:t>
      </w:r>
      <w:proofErr w:type="spellEnd"/>
      <w:r>
        <w:t xml:space="preserve"> Directory muss es noch konfiguriert werden. Als erstens </w:t>
      </w:r>
      <w:r w:rsidR="001D0CF2">
        <w:t xml:space="preserve">habe ich eine neue Gesamtstruktur mit dem Namen der Stammdomäne: </w:t>
      </w:r>
      <w:proofErr w:type="spellStart"/>
      <w:r w:rsidR="001D0CF2">
        <w:t>SPS.local</w:t>
      </w:r>
      <w:proofErr w:type="spellEnd"/>
      <w:r w:rsidR="001D0CF2">
        <w:t xml:space="preserve"> definiert. Danach habe ich die Funktionsebene der Gesamtstruktur sowie der Domänenstruktur ausgewählt und das Passwort für den Wiederherstellungsmodus des Verzeichnisdienstes eingegeben. Die DNS Warnmeldung auf dem nächsten Fenster kann ignoriert werden. </w:t>
      </w:r>
    </w:p>
    <w:p w:rsidR="001D0CF2" w:rsidRDefault="001D0CF2" w:rsidP="00193F5B">
      <w:pPr>
        <w:pStyle w:val="Standardown"/>
      </w:pPr>
    </w:p>
    <w:p w:rsidR="001D0CF2" w:rsidRDefault="001D0CF2" w:rsidP="00193F5B">
      <w:pPr>
        <w:pStyle w:val="Standardown"/>
      </w:pPr>
      <w:r>
        <w:t>Jetzt habe ich noch den NetBIOS Name definieren können, dieser wird von dem Namen der Stammdomäne übernommen jedoch wird das „.</w:t>
      </w:r>
      <w:proofErr w:type="spellStart"/>
      <w:r>
        <w:t>local</w:t>
      </w:r>
      <w:proofErr w:type="spellEnd"/>
      <w:r>
        <w:t>“ weggelassen. Somit habe ich hier nichts anpassen müssen.</w:t>
      </w:r>
    </w:p>
    <w:p w:rsidR="001D0CF2" w:rsidRDefault="001D0CF2" w:rsidP="00193F5B">
      <w:pPr>
        <w:pStyle w:val="Standardown"/>
      </w:pPr>
    </w:p>
    <w:p w:rsidR="001D0CF2" w:rsidRDefault="00CC1ED2" w:rsidP="00193F5B">
      <w:pPr>
        <w:pStyle w:val="Standardown"/>
      </w:pPr>
      <w:r>
        <w:t>Für den Datenbankordern, Ordner für Protokolldateien und SYSVOL-Ordner habe ich eigene Pfade definiert. Zum Schluss führt der Konfigurations-Assistent noch eine Voraussetzungsüberprüfung aus. Dabei gibt er 2 Warnungen zurück. Die eine betrifft DNS</w:t>
      </w:r>
      <w:r w:rsidR="00542BFA">
        <w:t xml:space="preserve"> welches noch nicht eingerichtet wurde</w:t>
      </w:r>
      <w:r>
        <w:t xml:space="preserve"> und </w:t>
      </w:r>
      <w:r>
        <w:lastRenderedPageBreak/>
        <w:t xml:space="preserve">die andere </w:t>
      </w:r>
      <w:r w:rsidR="00542BFA">
        <w:t>betrifft eine Sicherheitseinstellung um Kryptografie Algorithmen zu zulassen (Abwärtskom</w:t>
      </w:r>
      <w:r w:rsidR="00817ABC">
        <w:t>p</w:t>
      </w:r>
      <w:r w:rsidR="00542BFA">
        <w:t>atibilität).</w:t>
      </w:r>
      <w:r w:rsidR="00817ABC">
        <w:t xml:space="preserve"> </w:t>
      </w:r>
    </w:p>
    <w:p w:rsidR="001D0CF2" w:rsidRDefault="001D0CF2" w:rsidP="00193F5B">
      <w:pPr>
        <w:pStyle w:val="Standardown"/>
      </w:pPr>
    </w:p>
    <w:p w:rsidR="00F5420B" w:rsidRDefault="00F5420B" w:rsidP="00193F5B">
      <w:pPr>
        <w:pStyle w:val="Standardown"/>
      </w:pPr>
      <w:r>
        <w:rPr>
          <w:noProof/>
          <w:lang w:eastAsia="de-CH"/>
        </w:rPr>
        <w:drawing>
          <wp:inline distT="0" distB="0" distL="0" distR="0" wp14:anchorId="5EBC6876" wp14:editId="7D005918">
            <wp:extent cx="6296025" cy="4886325"/>
            <wp:effectExtent l="0" t="0" r="9525" b="9525"/>
            <wp:docPr id="4" name="Grafik 4" descr="E:\IPA\2_Entscheidung und Realisieren\203_AD\R_AD\Post_install_Tasks_A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3_AD\R_AD\Post_install_Tasks_AD\AD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4070"/>
                    <a:stretch/>
                  </pic:blipFill>
                  <pic:spPr bwMode="auto">
                    <a:xfrm>
                      <a:off x="0" y="0"/>
                      <a:ext cx="6296025" cy="4886325"/>
                    </a:xfrm>
                    <a:prstGeom prst="rect">
                      <a:avLst/>
                    </a:prstGeom>
                    <a:noFill/>
                    <a:ln>
                      <a:noFill/>
                    </a:ln>
                    <a:extLst>
                      <a:ext uri="{53640926-AAD7-44D8-BBD7-CCE9431645EC}">
                        <a14:shadowObscured xmlns:a14="http://schemas.microsoft.com/office/drawing/2010/main"/>
                      </a:ext>
                    </a:extLst>
                  </pic:spPr>
                </pic:pic>
              </a:graphicData>
            </a:graphic>
          </wp:inline>
        </w:drawing>
      </w:r>
    </w:p>
    <w:p w:rsidR="00F5420B" w:rsidRDefault="00F5420B" w:rsidP="00193F5B">
      <w:pPr>
        <w:pStyle w:val="Standardown"/>
      </w:pPr>
    </w:p>
    <w:p w:rsidR="00F5420B" w:rsidRDefault="00F5420B" w:rsidP="00193F5B">
      <w:pPr>
        <w:pStyle w:val="Standardown"/>
      </w:pPr>
    </w:p>
    <w:p w:rsidR="001D0CF2" w:rsidRDefault="00542BFA" w:rsidP="00193F5B">
      <w:pPr>
        <w:pStyle w:val="Standardown"/>
      </w:pPr>
      <w:r>
        <w:t>Jetzt muss der Server erstmal neu gestartet werden. Danach kann ich die Objekte im Verzeichnisdienst einrichten (Organisationeinheiten, Gruppen, Benutzer, etc.).</w:t>
      </w:r>
    </w:p>
    <w:p w:rsidR="00F5420B" w:rsidRDefault="00F5420B" w:rsidP="00193F5B">
      <w:pPr>
        <w:pStyle w:val="Standardown"/>
      </w:pPr>
    </w:p>
    <w:p w:rsidR="00F5420B" w:rsidRDefault="00542BFA" w:rsidP="00193F5B">
      <w:pPr>
        <w:pStyle w:val="Standardown"/>
      </w:pPr>
      <w:r>
        <w:t>Um Struktur hineinzubringen habe ich folgende OUs erstellt</w:t>
      </w:r>
      <w:r w:rsidR="00F5420B">
        <w:t>:</w:t>
      </w:r>
    </w:p>
    <w:tbl>
      <w:tblPr>
        <w:tblStyle w:val="Tabellenraster"/>
        <w:tblW w:w="9918" w:type="dxa"/>
        <w:tblLook w:val="04A0" w:firstRow="1" w:lastRow="0" w:firstColumn="1" w:lastColumn="0" w:noHBand="0" w:noVBand="1"/>
      </w:tblPr>
      <w:tblGrid>
        <w:gridCol w:w="4957"/>
        <w:gridCol w:w="4961"/>
      </w:tblGrid>
      <w:tr w:rsidR="00F5420B" w:rsidTr="00F5420B">
        <w:tc>
          <w:tcPr>
            <w:tcW w:w="4957" w:type="dxa"/>
            <w:shd w:val="clear" w:color="auto" w:fill="D9D9D9" w:themeFill="background1" w:themeFillShade="D9"/>
          </w:tcPr>
          <w:p w:rsidR="00F5420B" w:rsidRDefault="00F5420B" w:rsidP="00193F5B">
            <w:pPr>
              <w:pStyle w:val="Standardown"/>
            </w:pPr>
            <w:r>
              <w:t>Pfad</w:t>
            </w:r>
          </w:p>
        </w:tc>
        <w:tc>
          <w:tcPr>
            <w:tcW w:w="4961" w:type="dxa"/>
            <w:shd w:val="clear" w:color="auto" w:fill="D9D9D9" w:themeFill="background1" w:themeFillShade="D9"/>
          </w:tcPr>
          <w:p w:rsidR="00F5420B" w:rsidRDefault="00F5420B" w:rsidP="00193F5B">
            <w:pPr>
              <w:pStyle w:val="Standardown"/>
            </w:pPr>
            <w:r>
              <w:t>Name</w:t>
            </w:r>
          </w:p>
        </w:tc>
      </w:tr>
      <w:tr w:rsidR="00F5420B" w:rsidTr="00F5420B">
        <w:tc>
          <w:tcPr>
            <w:tcW w:w="4957" w:type="dxa"/>
          </w:tcPr>
          <w:p w:rsidR="00F5420B" w:rsidRDefault="00F5420B" w:rsidP="00193F5B">
            <w:pPr>
              <w:pStyle w:val="Standardown"/>
            </w:pPr>
            <w:proofErr w:type="spellStart"/>
            <w:r>
              <w:t>SPS.local</w:t>
            </w:r>
            <w:proofErr w:type="spellEnd"/>
          </w:p>
        </w:tc>
        <w:tc>
          <w:tcPr>
            <w:tcW w:w="4961" w:type="dxa"/>
          </w:tcPr>
          <w:p w:rsidR="00F5420B" w:rsidRDefault="00F5420B" w:rsidP="00193F5B">
            <w:pPr>
              <w:pStyle w:val="Standardown"/>
            </w:pPr>
            <w:r>
              <w:t>SPS</w:t>
            </w:r>
          </w:p>
        </w:tc>
      </w:tr>
      <w:tr w:rsidR="00F5420B" w:rsidTr="00F5420B">
        <w:tc>
          <w:tcPr>
            <w:tcW w:w="4957" w:type="dxa"/>
          </w:tcPr>
          <w:p w:rsidR="00F5420B" w:rsidRDefault="00F5420B" w:rsidP="00F5420B">
            <w:pPr>
              <w:pStyle w:val="Standardown"/>
              <w:tabs>
                <w:tab w:val="left" w:pos="1950"/>
              </w:tabs>
            </w:pPr>
            <w:proofErr w:type="spellStart"/>
            <w:r>
              <w:t>SPS.local</w:t>
            </w:r>
            <w:proofErr w:type="spellEnd"/>
            <w:r>
              <w:t>\SPS</w:t>
            </w:r>
          </w:p>
        </w:tc>
        <w:tc>
          <w:tcPr>
            <w:tcW w:w="4961" w:type="dxa"/>
          </w:tcPr>
          <w:p w:rsidR="00F5420B" w:rsidRDefault="00F5420B" w:rsidP="00193F5B">
            <w:pPr>
              <w:pStyle w:val="Standardown"/>
            </w:pPr>
            <w:r>
              <w:t>Computers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Clients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Servers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Groups</w:t>
            </w:r>
          </w:p>
        </w:tc>
      </w:tr>
      <w:tr w:rsidR="00F5420B" w:rsidTr="00F5420B">
        <w:tc>
          <w:tcPr>
            <w:tcW w:w="4957" w:type="dxa"/>
          </w:tcPr>
          <w:p w:rsidR="00F5420B" w:rsidRDefault="00F5420B" w:rsidP="00F5420B">
            <w:pPr>
              <w:pStyle w:val="Standardown"/>
            </w:pPr>
            <w:proofErr w:type="spellStart"/>
            <w:r>
              <w:t>SPS.local</w:t>
            </w:r>
            <w:proofErr w:type="spellEnd"/>
            <w:r>
              <w:t>\SPS</w:t>
            </w:r>
            <w:r>
              <w:t>\Groups</w:t>
            </w:r>
          </w:p>
        </w:tc>
        <w:tc>
          <w:tcPr>
            <w:tcW w:w="4961" w:type="dxa"/>
          </w:tcPr>
          <w:p w:rsidR="00F5420B" w:rsidRDefault="00F5420B" w:rsidP="00F5420B">
            <w:pPr>
              <w:pStyle w:val="Standardown"/>
            </w:pPr>
            <w:r>
              <w:t>Universal</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Shares</w:t>
            </w:r>
          </w:p>
        </w:tc>
      </w:tr>
      <w:tr w:rsidR="00F5420B" w:rsidTr="00F5420B">
        <w:tc>
          <w:tcPr>
            <w:tcW w:w="4957" w:type="dxa"/>
          </w:tcPr>
          <w:p w:rsidR="00F5420B" w:rsidRDefault="00F5420B" w:rsidP="00F5420B">
            <w:pPr>
              <w:pStyle w:val="Standardown"/>
            </w:pPr>
            <w:proofErr w:type="spellStart"/>
            <w:r>
              <w:t>SPS.local</w:t>
            </w:r>
            <w:proofErr w:type="spellEnd"/>
            <w:r>
              <w:t>\SPS</w:t>
            </w:r>
            <w:r>
              <w:t>\Shares</w:t>
            </w:r>
          </w:p>
        </w:tc>
        <w:tc>
          <w:tcPr>
            <w:tcW w:w="4961" w:type="dxa"/>
          </w:tcPr>
          <w:p w:rsidR="00F5420B" w:rsidRDefault="00F5420B" w:rsidP="00F5420B">
            <w:pPr>
              <w:pStyle w:val="Standardown"/>
            </w:pPr>
            <w:r>
              <w:t>Systemshares</w:t>
            </w:r>
          </w:p>
        </w:tc>
      </w:tr>
      <w:tr w:rsidR="00F5420B" w:rsidTr="00F5420B">
        <w:tc>
          <w:tcPr>
            <w:tcW w:w="4957" w:type="dxa"/>
          </w:tcPr>
          <w:p w:rsidR="00F5420B" w:rsidRDefault="00F5420B" w:rsidP="00F5420B">
            <w:pPr>
              <w:pStyle w:val="Standardown"/>
            </w:pPr>
            <w:proofErr w:type="spellStart"/>
            <w:r>
              <w:t>SPS.local</w:t>
            </w:r>
            <w:proofErr w:type="spellEnd"/>
            <w:r>
              <w:t>\SPS</w:t>
            </w:r>
            <w:r>
              <w:t>\Shares</w:t>
            </w:r>
          </w:p>
        </w:tc>
        <w:tc>
          <w:tcPr>
            <w:tcW w:w="4961" w:type="dxa"/>
          </w:tcPr>
          <w:p w:rsidR="00F5420B" w:rsidRDefault="00F5420B" w:rsidP="00F5420B">
            <w:pPr>
              <w:pStyle w:val="Standardown"/>
            </w:pPr>
            <w:r>
              <w:t>Usershares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Users</w:t>
            </w:r>
          </w:p>
        </w:tc>
      </w:tr>
      <w:tr w:rsidR="00F5420B" w:rsidTr="00F5420B">
        <w:tc>
          <w:tcPr>
            <w:tcW w:w="4957" w:type="dxa"/>
          </w:tcPr>
          <w:p w:rsidR="00F5420B" w:rsidRDefault="00F5420B" w:rsidP="00F5420B">
            <w:pPr>
              <w:pStyle w:val="Standardown"/>
            </w:pPr>
            <w:proofErr w:type="spellStart"/>
            <w:r>
              <w:t>SPS.local</w:t>
            </w:r>
            <w:proofErr w:type="spellEnd"/>
            <w:r>
              <w:t>\SPS</w:t>
            </w:r>
            <w:r>
              <w:t>\Users</w:t>
            </w:r>
          </w:p>
        </w:tc>
        <w:tc>
          <w:tcPr>
            <w:tcW w:w="4961" w:type="dxa"/>
          </w:tcPr>
          <w:p w:rsidR="00F5420B" w:rsidRDefault="00F5420B" w:rsidP="00F5420B">
            <w:pPr>
              <w:pStyle w:val="Standardown"/>
            </w:pPr>
            <w:r>
              <w:t>Geschäftsleitung</w:t>
            </w:r>
          </w:p>
        </w:tc>
      </w:tr>
      <w:tr w:rsidR="00F5420B" w:rsidTr="00F5420B">
        <w:tc>
          <w:tcPr>
            <w:tcW w:w="4957" w:type="dxa"/>
          </w:tcPr>
          <w:p w:rsidR="00F5420B" w:rsidRDefault="00F5420B" w:rsidP="00F5420B">
            <w:pPr>
              <w:pStyle w:val="Standardown"/>
            </w:pPr>
            <w:proofErr w:type="spellStart"/>
            <w:r>
              <w:t>SPS.local</w:t>
            </w:r>
            <w:proofErr w:type="spellEnd"/>
            <w:r>
              <w:t>\SPS</w:t>
            </w:r>
            <w:r>
              <w:t>\Users</w:t>
            </w:r>
          </w:p>
        </w:tc>
        <w:tc>
          <w:tcPr>
            <w:tcW w:w="4961" w:type="dxa"/>
          </w:tcPr>
          <w:p w:rsidR="00F5420B" w:rsidRDefault="00F5420B" w:rsidP="00F5420B">
            <w:pPr>
              <w:pStyle w:val="Standardown"/>
            </w:pPr>
            <w:r>
              <w:t>Verkauf</w:t>
            </w:r>
          </w:p>
        </w:tc>
      </w:tr>
    </w:tbl>
    <w:p w:rsidR="00F35228" w:rsidRDefault="00F35228" w:rsidP="00193F5B">
      <w:pPr>
        <w:pStyle w:val="Standardown"/>
      </w:pPr>
    </w:p>
    <w:p w:rsidR="00643241" w:rsidRDefault="00B759ED" w:rsidP="00193F5B">
      <w:pPr>
        <w:pStyle w:val="Standardown"/>
      </w:pPr>
      <w:r>
        <w:lastRenderedPageBreak/>
        <w:t>Als nächsten Schritt habe ich die Gruppen erstellt. Und zwar eine Universal Gruppe für alle Benutzer dieser Domäne mit dem Name „UG_SPS“. Für die Abteilungen Geschäftsleitung und Verkauf habe ich auch noch die UG erstellt „</w:t>
      </w:r>
      <w:proofErr w:type="spellStart"/>
      <w:r>
        <w:t>UG_Geschäftsleitung</w:t>
      </w:r>
      <w:proofErr w:type="spellEnd"/>
      <w:r>
        <w:t>“ und „</w:t>
      </w:r>
      <w:proofErr w:type="spellStart"/>
      <w:r>
        <w:t>UG_Verkauf</w:t>
      </w:r>
      <w:proofErr w:type="spellEnd"/>
      <w:r>
        <w:t xml:space="preserve">“. </w:t>
      </w:r>
      <w:r w:rsidR="00F35228">
        <w:t>Die UGs Geschäftsleitung und Verkauf sind Mitglieder der „UG_SPS“.</w:t>
      </w:r>
    </w:p>
    <w:p w:rsidR="00643241" w:rsidRDefault="00643241" w:rsidP="00193F5B">
      <w:pPr>
        <w:pStyle w:val="Standardown"/>
      </w:pPr>
    </w:p>
    <w:p w:rsidR="00643241" w:rsidRDefault="00B759ED" w:rsidP="00193F5B">
      <w:pPr>
        <w:pStyle w:val="Standardown"/>
      </w:pPr>
      <w:r>
        <w:t>Weiter geht’s mit den Benutzern</w:t>
      </w:r>
      <w:r w:rsidR="00643241">
        <w:t>. 3 Benutzer habe ich erfasst. Diese wären: Max Mustermann, Julia Musterfrau und Peter Mustermann. Die Benutzernamen sind jeweils „</w:t>
      </w:r>
      <w:proofErr w:type="spellStart"/>
      <w:r w:rsidR="00643241">
        <w:t>Vorname.Nachname</w:t>
      </w:r>
      <w:proofErr w:type="spellEnd"/>
      <w:r w:rsidR="00643241">
        <w:t xml:space="preserve">“. Bei jedem Benutzer wird ein Servergespeichertes Profile erstellt und nebenbei auch noch eine Basisordner über den Laufwerksbuchstaben H eingebunden. Die Pfade dafür sind: </w:t>
      </w:r>
      <w:r w:rsidR="00643241" w:rsidRPr="00643241">
        <w:t>\\server01\profile$</w:t>
      </w:r>
      <w:r w:rsidR="00643241">
        <w:t xml:space="preserve">\%username% und </w:t>
      </w:r>
      <w:r w:rsidR="00643241" w:rsidRPr="00643241">
        <w:t>\\server01\home$\%username%</w:t>
      </w:r>
      <w:r w:rsidR="00643241">
        <w:t xml:space="preserve">. </w:t>
      </w:r>
    </w:p>
    <w:p w:rsidR="00542BFA" w:rsidRDefault="00542BFA" w:rsidP="00193F5B">
      <w:pPr>
        <w:pStyle w:val="Standardown"/>
      </w:pPr>
    </w:p>
    <w:p w:rsidR="001D0CF2" w:rsidRDefault="00F35228" w:rsidP="00193F5B">
      <w:pPr>
        <w:pStyle w:val="Standardown"/>
      </w:pPr>
      <w:r>
        <w:t>Der Benutzer Max Mustermann ist Mitglied in der „</w:t>
      </w:r>
      <w:proofErr w:type="spellStart"/>
      <w:r>
        <w:t>UG_Geschäftsleitung</w:t>
      </w:r>
      <w:proofErr w:type="spellEnd"/>
      <w:r>
        <w:t>“. Die Benutzer Julia Musterfrau und Peter Mustermann sind in der „</w:t>
      </w:r>
      <w:proofErr w:type="spellStart"/>
      <w:r>
        <w:t>UG_Verkauf</w:t>
      </w:r>
      <w:proofErr w:type="spellEnd"/>
      <w:r>
        <w:t>“. Weil die Abteilungsgruppen in der Organisationsgruppe sind müssen neue Benutzer nur Ihrer Abteilung hinzugefügt werden um Mitglied der Organisationsgruppe zu werden.</w:t>
      </w:r>
    </w:p>
    <w:p w:rsidR="001D0CF2" w:rsidRDefault="001D0CF2" w:rsidP="00193F5B">
      <w:pPr>
        <w:pStyle w:val="Standardown"/>
      </w:pPr>
    </w:p>
    <w:p w:rsidR="00F35228" w:rsidRDefault="00F35228" w:rsidP="00193F5B">
      <w:pPr>
        <w:pStyle w:val="Standardown"/>
      </w:pPr>
      <w:r>
        <w:t>Die Freigaben habe ich auch noch erfasst und unter einer OU zusammengefasst. Die Freigaben sind unte</w:t>
      </w:r>
      <w:r w:rsidR="003C084A">
        <w:t>rteilt in Systemshares und User</w:t>
      </w:r>
      <w:r>
        <w:t>shares</w:t>
      </w:r>
      <w:r w:rsidR="003C084A">
        <w:t>.</w:t>
      </w:r>
    </w:p>
    <w:p w:rsidR="003C084A" w:rsidRDefault="003C084A" w:rsidP="00193F5B">
      <w:pPr>
        <w:pStyle w:val="Standardown"/>
      </w:pPr>
      <w:r>
        <w:t>Die Usershares sind die Freigaben Geschäftsleitung, Transfer und Home. Die Systemshares sind im Moment die Profile. Die Standardfreigaben vom Windows oder der Domäne sind hier nicht erfasst.</w:t>
      </w:r>
    </w:p>
    <w:p w:rsidR="00170D51" w:rsidRDefault="00170D51" w:rsidP="00193F5B">
      <w:pPr>
        <w:pStyle w:val="Standardown"/>
      </w:pPr>
    </w:p>
    <w:p w:rsidR="00170D51" w:rsidRDefault="00170D51" w:rsidP="00193F5B">
      <w:pPr>
        <w:pStyle w:val="Standardown"/>
      </w:pPr>
      <w:r>
        <w:t xml:space="preserve">Nachdem die Clients und Server in die Domäne aufgenommen wurden habe ich diese in die OU </w:t>
      </w:r>
      <w:proofErr w:type="spellStart"/>
      <w:r>
        <w:t>SPS.local</w:t>
      </w:r>
      <w:proofErr w:type="spellEnd"/>
      <w:r>
        <w:t>\Computer verschoben und dort zwischen Server und Clients unterscheiden.</w:t>
      </w:r>
    </w:p>
    <w:p w:rsidR="003C084A" w:rsidRDefault="003C084A" w:rsidP="00193F5B">
      <w:pPr>
        <w:pStyle w:val="Standardown"/>
      </w:pPr>
    </w:p>
    <w:p w:rsidR="003C084A" w:rsidRDefault="00817ABC" w:rsidP="00193F5B">
      <w:pPr>
        <w:pStyle w:val="Standardown"/>
      </w:pPr>
      <w:r>
        <w:t>Detailliertere</w:t>
      </w:r>
      <w:r w:rsidR="003C084A">
        <w:t xml:space="preserve"> Ansicht im Anhang Netzwerkinfos</w:t>
      </w:r>
    </w:p>
    <w:p w:rsidR="001818EF" w:rsidRDefault="001818EF">
      <w:pPr>
        <w:rPr>
          <w:sz w:val="24"/>
        </w:rPr>
      </w:pPr>
      <w:r>
        <w:br w:type="page"/>
      </w:r>
    </w:p>
    <w:p w:rsidR="00193F5B" w:rsidRDefault="00193F5B" w:rsidP="00193F5B">
      <w:pPr>
        <w:pStyle w:val="Standardown"/>
      </w:pPr>
    </w:p>
    <w:p w:rsidR="00262A19" w:rsidRDefault="00B53EF3" w:rsidP="00CB52FC">
      <w:pPr>
        <w:pStyle w:val="berschrift2own"/>
      </w:pPr>
      <w:bookmarkStart w:id="57" w:name="_Toc482954828"/>
      <w:r>
        <w:t>Namensauflösung(DNS)</w:t>
      </w:r>
      <w:bookmarkEnd w:id="57"/>
    </w:p>
    <w:p w:rsidR="00193F5B" w:rsidRDefault="00193F5B" w:rsidP="00193F5B">
      <w:pPr>
        <w:pStyle w:val="berschrift3own"/>
      </w:pPr>
      <w:bookmarkStart w:id="58" w:name="_Toc482954829"/>
      <w:r>
        <w:t>Planung und Entscheidung</w:t>
      </w:r>
      <w:bookmarkEnd w:id="58"/>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817ABC">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59" w:name="_Toc482954830"/>
      <w:r>
        <w:t>Realisierung</w:t>
      </w:r>
      <w:bookmarkEnd w:id="59"/>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0" w:name="_Toc482954831"/>
      <w:r>
        <w:t>Dyn</w:t>
      </w:r>
      <w:r w:rsidR="00193F5B">
        <w:t>amische Adressierung</w:t>
      </w:r>
      <w:r>
        <w:t xml:space="preserve"> (DHCP)</w:t>
      </w:r>
      <w:bookmarkEnd w:id="60"/>
    </w:p>
    <w:p w:rsidR="00193F5B" w:rsidRDefault="00193F5B" w:rsidP="00193F5B">
      <w:pPr>
        <w:pStyle w:val="berschrift3own"/>
      </w:pPr>
      <w:bookmarkStart w:id="61" w:name="_Toc482954832"/>
      <w:r>
        <w:t>Planung und Entscheidung</w:t>
      </w:r>
      <w:bookmarkEnd w:id="61"/>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62" w:name="_Toc482954833"/>
      <w:r>
        <w:t>Realisierung</w:t>
      </w:r>
      <w:bookmarkEnd w:id="62"/>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3" w:name="_Toc482954834"/>
      <w:r>
        <w:t>Zeitsynchronisation</w:t>
      </w:r>
      <w:r w:rsidR="00193F5B">
        <w:t>s</w:t>
      </w:r>
      <w:r>
        <w:t>dienst (NTP)</w:t>
      </w:r>
      <w:bookmarkEnd w:id="63"/>
    </w:p>
    <w:p w:rsidR="00193F5B" w:rsidRDefault="00193F5B" w:rsidP="00193F5B">
      <w:pPr>
        <w:pStyle w:val="berschrift3own"/>
      </w:pPr>
      <w:bookmarkStart w:id="64" w:name="_Toc482954835"/>
      <w:r>
        <w:t>Planung und Entscheidung</w:t>
      </w:r>
      <w:bookmarkEnd w:id="64"/>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65" w:name="_Toc482954836"/>
      <w:r>
        <w:t>Realisierung</w:t>
      </w:r>
      <w:bookmarkEnd w:id="65"/>
    </w:p>
    <w:p w:rsidR="00193F5B" w:rsidRDefault="00193F5B" w:rsidP="00193F5B">
      <w:pPr>
        <w:pStyle w:val="Standardown"/>
      </w:pPr>
    </w:p>
    <w:p w:rsidR="00193F5B" w:rsidRDefault="00193F5B" w:rsidP="00193F5B">
      <w:pPr>
        <w:pStyle w:val="Standardown"/>
      </w:pPr>
    </w:p>
    <w:p w:rsidR="00433939" w:rsidRDefault="00433939" w:rsidP="00CB52FC">
      <w:pPr>
        <w:pStyle w:val="berschrift2own"/>
      </w:pPr>
      <w:bookmarkStart w:id="66" w:name="_Toc482954837"/>
      <w:r>
        <w:t>Gruppenrichtlinien (GPO)</w:t>
      </w:r>
      <w:bookmarkEnd w:id="66"/>
    </w:p>
    <w:p w:rsidR="003A07CF" w:rsidRDefault="003A07CF" w:rsidP="003A07CF">
      <w:pPr>
        <w:pStyle w:val="berschrift3own"/>
      </w:pPr>
      <w:bookmarkStart w:id="67" w:name="_Toc482954838"/>
      <w:r>
        <w:t>Planung und Entscheidung</w:t>
      </w:r>
      <w:bookmarkEnd w:id="67"/>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lastRenderedPageBreak/>
              <w:t>Entscheidung / Begründung</w:t>
            </w:r>
          </w:p>
        </w:tc>
        <w:tc>
          <w:tcPr>
            <w:tcW w:w="8215" w:type="dxa"/>
          </w:tcPr>
          <w:p w:rsidR="00BE411C" w:rsidRDefault="00BE411C" w:rsidP="00D50030">
            <w:pPr>
              <w:pStyle w:val="Standardown"/>
            </w:pPr>
          </w:p>
        </w:tc>
      </w:tr>
    </w:tbl>
    <w:p w:rsidR="003A07CF" w:rsidRDefault="003A07CF" w:rsidP="003A07CF">
      <w:pPr>
        <w:pStyle w:val="Standardown"/>
      </w:pPr>
    </w:p>
    <w:p w:rsidR="003A07CF" w:rsidRDefault="003A07CF" w:rsidP="003A07CF">
      <w:pPr>
        <w:pStyle w:val="berschrift3own"/>
      </w:pPr>
      <w:bookmarkStart w:id="68" w:name="_Toc482954839"/>
      <w:r>
        <w:t>Realisierung</w:t>
      </w:r>
      <w:bookmarkEnd w:id="68"/>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69" w:name="_Toc482954840"/>
      <w:r>
        <w:t>Datenbank (SQL)</w:t>
      </w:r>
      <w:bookmarkEnd w:id="69"/>
    </w:p>
    <w:p w:rsidR="003A07CF" w:rsidRDefault="003A07CF" w:rsidP="003A07CF">
      <w:pPr>
        <w:pStyle w:val="berschrift3own"/>
      </w:pPr>
      <w:bookmarkStart w:id="70" w:name="_Toc482954841"/>
      <w:r>
        <w:t>Planung und Entscheidung</w:t>
      </w:r>
      <w:bookmarkEnd w:id="70"/>
    </w:p>
    <w:p w:rsidR="003A07CF" w:rsidRDefault="003A07CF" w:rsidP="003A07CF">
      <w:pPr>
        <w:pStyle w:val="Standardown"/>
      </w:pPr>
    </w:p>
    <w:p w:rsidR="003A07CF" w:rsidRDefault="003A07CF" w:rsidP="003A07CF">
      <w:pPr>
        <w:pStyle w:val="berschrift3own"/>
      </w:pPr>
      <w:bookmarkStart w:id="71" w:name="_Toc482954842"/>
      <w:r>
        <w:t>Realisierung</w:t>
      </w:r>
      <w:bookmarkEnd w:id="71"/>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2" w:name="_Toc482954843"/>
      <w:r>
        <w:t>Update Dienst (WSUS)</w:t>
      </w:r>
      <w:bookmarkEnd w:id="72"/>
    </w:p>
    <w:p w:rsidR="003A07CF" w:rsidRDefault="003A07CF" w:rsidP="003A07CF">
      <w:pPr>
        <w:pStyle w:val="berschrift3own"/>
      </w:pPr>
      <w:bookmarkStart w:id="73" w:name="_Toc482954844"/>
      <w:r>
        <w:t>Planung und Entscheidung</w:t>
      </w:r>
      <w:bookmarkEnd w:id="73"/>
    </w:p>
    <w:p w:rsidR="003A07CF" w:rsidRDefault="003A07CF" w:rsidP="003A07CF">
      <w:pPr>
        <w:pStyle w:val="Standardown"/>
      </w:pPr>
    </w:p>
    <w:p w:rsidR="003A07CF" w:rsidRDefault="003A07CF" w:rsidP="003A07CF">
      <w:pPr>
        <w:pStyle w:val="berschrift3own"/>
      </w:pPr>
      <w:bookmarkStart w:id="74" w:name="_Toc482954845"/>
      <w:r>
        <w:t>Realisierung</w:t>
      </w:r>
      <w:bookmarkEnd w:id="74"/>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75" w:name="_Toc482954846"/>
      <w:r>
        <w:t>Exchange</w:t>
      </w:r>
      <w:bookmarkEnd w:id="75"/>
    </w:p>
    <w:p w:rsidR="003A07CF" w:rsidRDefault="003A07CF" w:rsidP="003A07CF">
      <w:pPr>
        <w:pStyle w:val="berschrift3own"/>
      </w:pPr>
      <w:bookmarkStart w:id="76" w:name="_Toc482954847"/>
      <w:r>
        <w:t>Planung und Entscheidung</w:t>
      </w:r>
      <w:bookmarkEnd w:id="76"/>
    </w:p>
    <w:p w:rsidR="003A07CF" w:rsidRDefault="003A07CF" w:rsidP="003A07CF">
      <w:pPr>
        <w:pStyle w:val="Standardown"/>
      </w:pPr>
    </w:p>
    <w:p w:rsidR="003A07CF" w:rsidRDefault="003A07CF" w:rsidP="003A07CF">
      <w:pPr>
        <w:pStyle w:val="berschrift3own"/>
      </w:pPr>
      <w:bookmarkStart w:id="77" w:name="_Toc482954848"/>
      <w:r>
        <w:t>Realisierung</w:t>
      </w:r>
      <w:bookmarkEnd w:id="77"/>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78" w:name="_Toc482954849"/>
      <w:r>
        <w:t>G-DATA Antivirus</w:t>
      </w:r>
      <w:bookmarkEnd w:id="78"/>
    </w:p>
    <w:p w:rsidR="003A07CF" w:rsidRDefault="003A07CF" w:rsidP="003A07CF">
      <w:pPr>
        <w:pStyle w:val="berschrift3own"/>
      </w:pPr>
      <w:bookmarkStart w:id="79" w:name="_Toc482954850"/>
      <w:r>
        <w:t>Planung und Entscheidung</w:t>
      </w:r>
      <w:bookmarkEnd w:id="79"/>
    </w:p>
    <w:p w:rsidR="003A07CF" w:rsidRDefault="003A07CF" w:rsidP="003A07CF">
      <w:pPr>
        <w:pStyle w:val="Standardown"/>
      </w:pPr>
    </w:p>
    <w:p w:rsidR="003A07CF" w:rsidRDefault="003A07CF" w:rsidP="003A07CF">
      <w:pPr>
        <w:pStyle w:val="berschrift3own"/>
      </w:pPr>
      <w:bookmarkStart w:id="80" w:name="_Toc482954851"/>
      <w:r>
        <w:t>Realisierung</w:t>
      </w:r>
      <w:bookmarkEnd w:id="80"/>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1" w:name="_Toc482954852"/>
      <w:r>
        <w:lastRenderedPageBreak/>
        <w:t>Backupkonzept</w:t>
      </w:r>
      <w:bookmarkEnd w:id="81"/>
    </w:p>
    <w:p w:rsidR="003A07CF" w:rsidRDefault="003A07CF" w:rsidP="003A07CF">
      <w:pPr>
        <w:pStyle w:val="berschrift3own"/>
      </w:pPr>
      <w:bookmarkStart w:id="82" w:name="_Toc482954853"/>
      <w:r>
        <w:t>Planung und Entscheidung</w:t>
      </w:r>
      <w:bookmarkEnd w:id="82"/>
    </w:p>
    <w:p w:rsidR="003A07CF" w:rsidRDefault="003A07CF" w:rsidP="003A07CF">
      <w:pPr>
        <w:pStyle w:val="Standardown"/>
      </w:pPr>
    </w:p>
    <w:p w:rsidR="003A07CF" w:rsidRDefault="003A07CF" w:rsidP="003A07CF">
      <w:pPr>
        <w:pStyle w:val="berschrift3own"/>
      </w:pPr>
      <w:bookmarkStart w:id="83" w:name="_Toc482954854"/>
      <w:r>
        <w:t>Realisierung</w:t>
      </w:r>
      <w:bookmarkEnd w:id="83"/>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84" w:name="_Toc482954855"/>
      <w:proofErr w:type="spellStart"/>
      <w:r>
        <w:t>Synology</w:t>
      </w:r>
      <w:proofErr w:type="spellEnd"/>
      <w:r>
        <w:t xml:space="preserve"> NAS</w:t>
      </w:r>
      <w:bookmarkEnd w:id="84"/>
    </w:p>
    <w:p w:rsidR="003A07CF" w:rsidRDefault="003A07CF" w:rsidP="003A07CF">
      <w:pPr>
        <w:pStyle w:val="berschrift3own"/>
      </w:pPr>
      <w:bookmarkStart w:id="85" w:name="_Toc482954856"/>
      <w:r>
        <w:t>Planung und Entscheidung</w:t>
      </w:r>
      <w:bookmarkEnd w:id="85"/>
    </w:p>
    <w:p w:rsidR="003A07CF" w:rsidRDefault="003A07CF" w:rsidP="003A07CF">
      <w:pPr>
        <w:pStyle w:val="Standardown"/>
      </w:pPr>
    </w:p>
    <w:p w:rsidR="003A07CF" w:rsidRDefault="003A07CF" w:rsidP="003A07CF">
      <w:pPr>
        <w:pStyle w:val="berschrift3own"/>
      </w:pPr>
      <w:bookmarkStart w:id="86" w:name="_Toc482954857"/>
      <w:r>
        <w:t>Realisierung</w:t>
      </w:r>
      <w:bookmarkEnd w:id="86"/>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87" w:name="_Toc482954858"/>
      <w:r>
        <w:t>Acronis Backupsoftware</w:t>
      </w:r>
      <w:bookmarkEnd w:id="87"/>
    </w:p>
    <w:p w:rsidR="003A07CF" w:rsidRDefault="003A07CF" w:rsidP="003A07CF">
      <w:pPr>
        <w:pStyle w:val="berschrift3own"/>
      </w:pPr>
      <w:bookmarkStart w:id="88" w:name="_Toc482954859"/>
      <w:r>
        <w:t>Planung und Entscheidung</w:t>
      </w:r>
      <w:bookmarkEnd w:id="88"/>
    </w:p>
    <w:p w:rsidR="003A07CF" w:rsidRDefault="003A07CF" w:rsidP="003A07CF">
      <w:pPr>
        <w:pStyle w:val="Standardown"/>
      </w:pPr>
    </w:p>
    <w:p w:rsidR="003A07CF" w:rsidRDefault="003A07CF" w:rsidP="003A07CF">
      <w:pPr>
        <w:pStyle w:val="berschrift3own"/>
      </w:pPr>
      <w:bookmarkStart w:id="89" w:name="_Toc482954860"/>
      <w:r>
        <w:t>Realisierung</w:t>
      </w:r>
      <w:bookmarkEnd w:id="89"/>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0" w:name="_Toc482954861"/>
      <w:r>
        <w:t>Clients</w:t>
      </w:r>
      <w:bookmarkEnd w:id="90"/>
    </w:p>
    <w:p w:rsidR="003A07CF" w:rsidRDefault="003A07CF" w:rsidP="003A07CF">
      <w:pPr>
        <w:pStyle w:val="berschrift3own"/>
      </w:pPr>
      <w:bookmarkStart w:id="91" w:name="_Toc482954862"/>
      <w:r>
        <w:t>Planung und Entscheidung</w:t>
      </w:r>
      <w:bookmarkEnd w:id="91"/>
    </w:p>
    <w:p w:rsidR="003A07CF" w:rsidRDefault="003A07CF" w:rsidP="003A07CF">
      <w:pPr>
        <w:pStyle w:val="Standardown"/>
      </w:pPr>
    </w:p>
    <w:p w:rsidR="003A07CF" w:rsidRDefault="003A07CF" w:rsidP="00E23961">
      <w:pPr>
        <w:pStyle w:val="berschrift3own"/>
      </w:pPr>
      <w:bookmarkStart w:id="92" w:name="_Toc482954863"/>
      <w:r>
        <w:t>Realisierung</w:t>
      </w:r>
      <w:bookmarkEnd w:id="92"/>
    </w:p>
    <w:p w:rsidR="003A07CF" w:rsidRDefault="003A07CF" w:rsidP="003A07CF">
      <w:pPr>
        <w:pStyle w:val="Standardown"/>
      </w:pPr>
    </w:p>
    <w:p w:rsidR="00E23961" w:rsidRDefault="00E23961" w:rsidP="003A07CF">
      <w:pPr>
        <w:pStyle w:val="Standardown"/>
      </w:pPr>
    </w:p>
    <w:p w:rsidR="00E23961" w:rsidRPr="00E23961" w:rsidRDefault="00E23961" w:rsidP="00802620">
      <w:pPr>
        <w:pStyle w:val="berschrift2own"/>
        <w:spacing w:after="240"/>
      </w:pPr>
      <w:bookmarkStart w:id="93" w:name="_Toc482954864"/>
      <w:r w:rsidRPr="00E23961">
        <w:t>Tests</w:t>
      </w:r>
      <w:bookmarkEnd w:id="93"/>
    </w:p>
    <w:p w:rsidR="00E23961" w:rsidRDefault="00E23961" w:rsidP="00E23961">
      <w:pPr>
        <w:pStyle w:val="Standardown"/>
      </w:pPr>
    </w:p>
    <w:tbl>
      <w:tblPr>
        <w:tblStyle w:val="Tabellenraster"/>
        <w:tblW w:w="0" w:type="auto"/>
        <w:tblLook w:val="04A0" w:firstRow="1" w:lastRow="0" w:firstColumn="1" w:lastColumn="0" w:noHBand="0" w:noVBand="1"/>
      </w:tblPr>
      <w:tblGrid>
        <w:gridCol w:w="2547"/>
        <w:gridCol w:w="7364"/>
      </w:tblGrid>
      <w:tr w:rsidR="001A47FA" w:rsidTr="00802620">
        <w:tc>
          <w:tcPr>
            <w:tcW w:w="2547" w:type="dxa"/>
            <w:shd w:val="clear" w:color="auto" w:fill="D9D9D9" w:themeFill="background1" w:themeFillShade="D9"/>
          </w:tcPr>
          <w:p w:rsidR="001A47FA" w:rsidRDefault="001A47FA" w:rsidP="00E23961">
            <w:pPr>
              <w:pStyle w:val="Standardown"/>
            </w:pPr>
            <w:r>
              <w:t>Test NR</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1A47FA" w:rsidRDefault="001A47FA" w:rsidP="00E23961">
            <w:pPr>
              <w:pStyle w:val="Standardown"/>
            </w:pPr>
            <w:r>
              <w:t>Beschreibung</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802620" w:rsidRDefault="00802620" w:rsidP="00E23961">
            <w:pPr>
              <w:pStyle w:val="Standardown"/>
            </w:pPr>
            <w:r>
              <w:t>Testschritte</w:t>
            </w:r>
          </w:p>
        </w:tc>
        <w:tc>
          <w:tcPr>
            <w:tcW w:w="7364" w:type="dxa"/>
          </w:tcPr>
          <w:p w:rsidR="001A47FA" w:rsidRDefault="001A47FA" w:rsidP="00E23961">
            <w:pPr>
              <w:pStyle w:val="Standardown"/>
            </w:pPr>
          </w:p>
        </w:tc>
      </w:tr>
      <w:tr w:rsidR="001A47FA" w:rsidTr="00802620">
        <w:trPr>
          <w:trHeight w:val="338"/>
        </w:trPr>
        <w:tc>
          <w:tcPr>
            <w:tcW w:w="2547" w:type="dxa"/>
            <w:shd w:val="clear" w:color="auto" w:fill="D9D9D9" w:themeFill="background1" w:themeFillShade="D9"/>
          </w:tcPr>
          <w:p w:rsidR="00802620" w:rsidRDefault="00802620" w:rsidP="00E23961">
            <w:pPr>
              <w:pStyle w:val="Standardown"/>
            </w:pPr>
            <w:r>
              <w:t>Erwartetes Resultat</w:t>
            </w:r>
          </w:p>
        </w:tc>
        <w:tc>
          <w:tcPr>
            <w:tcW w:w="7364" w:type="dxa"/>
          </w:tcPr>
          <w:p w:rsidR="001A47FA" w:rsidRDefault="001A47FA" w:rsidP="00E23961">
            <w:pPr>
              <w:pStyle w:val="Standardown"/>
            </w:pPr>
          </w:p>
        </w:tc>
      </w:tr>
      <w:tr w:rsidR="00802620" w:rsidTr="00802620">
        <w:trPr>
          <w:trHeight w:val="338"/>
        </w:trPr>
        <w:tc>
          <w:tcPr>
            <w:tcW w:w="2547" w:type="dxa"/>
            <w:shd w:val="clear" w:color="auto" w:fill="D9D9D9" w:themeFill="background1" w:themeFillShade="D9"/>
          </w:tcPr>
          <w:p w:rsidR="00802620" w:rsidRDefault="00802620" w:rsidP="00E23961">
            <w:pPr>
              <w:pStyle w:val="Standardown"/>
            </w:pPr>
            <w:r>
              <w:t>Resultat</w:t>
            </w:r>
          </w:p>
        </w:tc>
        <w:tc>
          <w:tcPr>
            <w:tcW w:w="7364" w:type="dxa"/>
          </w:tcPr>
          <w:p w:rsidR="00802620" w:rsidRDefault="00802620" w:rsidP="00E23961">
            <w:pPr>
              <w:pStyle w:val="Standardown"/>
            </w:pPr>
          </w:p>
        </w:tc>
      </w:tr>
    </w:tbl>
    <w:p w:rsidR="001A47FA" w:rsidRDefault="001A47FA" w:rsidP="00E23961">
      <w:pPr>
        <w:pStyle w:val="Standardown"/>
      </w:pPr>
    </w:p>
    <w:p w:rsidR="00802620" w:rsidRDefault="00802620">
      <w:r>
        <w:br w:type="page"/>
      </w:r>
    </w:p>
    <w:p w:rsidR="00AA6666" w:rsidRPr="00AA6666" w:rsidRDefault="00AA6666" w:rsidP="00AA6666">
      <w:pPr>
        <w:pStyle w:val="berschrift2own"/>
        <w:spacing w:after="240"/>
      </w:pPr>
      <w:bookmarkStart w:id="94" w:name="_Toc482954865"/>
      <w:r>
        <w:lastRenderedPageBreak/>
        <w:t>Schlusswort</w:t>
      </w:r>
      <w:bookmarkEnd w:id="94"/>
    </w:p>
    <w:p w:rsidR="001A47FA" w:rsidRDefault="001A47FA" w:rsidP="00E23961">
      <w:pPr>
        <w:pStyle w:val="Standardown"/>
      </w:pPr>
    </w:p>
    <w:p w:rsidR="00AA6666" w:rsidRDefault="00AA6666" w:rsidP="00E23961">
      <w:pPr>
        <w:pStyle w:val="Standardown"/>
      </w:pPr>
    </w:p>
    <w:p w:rsidR="00AA6666" w:rsidRDefault="00AA6666">
      <w:pPr>
        <w:rPr>
          <w:sz w:val="24"/>
        </w:rPr>
      </w:pPr>
      <w:r>
        <w:br w:type="page"/>
      </w:r>
    </w:p>
    <w:p w:rsidR="00795383" w:rsidRDefault="00802620" w:rsidP="00802620">
      <w:pPr>
        <w:pStyle w:val="berschrift2own"/>
        <w:spacing w:after="240"/>
      </w:pPr>
      <w:bookmarkStart w:id="95" w:name="_Toc482954866"/>
      <w:r>
        <w:lastRenderedPageBreak/>
        <w:t>Quellen</w:t>
      </w:r>
      <w:r w:rsidR="00193A6D">
        <w:t>verzeichnis</w:t>
      </w:r>
      <w:bookmarkEnd w:id="95"/>
    </w:p>
    <w:p w:rsidR="00193A6D" w:rsidRDefault="00193A6D"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roofErr w:type="spellStart"/>
      <w:r>
        <w:t>Evtl</w:t>
      </w:r>
      <w:proofErr w:type="spellEnd"/>
      <w:r>
        <w:t xml:space="preserve"> Tabellen und Grafiken </w:t>
      </w:r>
      <w:proofErr w:type="spellStart"/>
      <w:r>
        <w:t>verzeichniss</w:t>
      </w:r>
      <w:proofErr w:type="spellEnd"/>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802620" w:rsidRDefault="00802620">
      <w:pPr>
        <w:rPr>
          <w:sz w:val="24"/>
        </w:rPr>
      </w:pPr>
      <w:r>
        <w:br w:type="page"/>
      </w:r>
    </w:p>
    <w:p w:rsidR="00193A6D" w:rsidRDefault="00193A6D" w:rsidP="00802620">
      <w:pPr>
        <w:pStyle w:val="berschrift2own"/>
        <w:spacing w:after="240"/>
      </w:pPr>
      <w:bookmarkStart w:id="96" w:name="_Toc482954867"/>
      <w:r>
        <w:lastRenderedPageBreak/>
        <w:t>Glossar</w:t>
      </w:r>
      <w:bookmarkEnd w:id="96"/>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B20AF8" w:rsidP="00557C58">
            <w:r>
              <w:t>„</w:t>
            </w:r>
            <w:r w:rsidR="0035117F">
              <w:t xml:space="preserve">Peer </w:t>
            </w:r>
            <w:proofErr w:type="spellStart"/>
            <w:r w:rsidR="0035117F">
              <w:t>to</w:t>
            </w:r>
            <w:proofErr w:type="spellEnd"/>
            <w:r w:rsidR="0035117F">
              <w:t xml:space="preserve"> Peer</w:t>
            </w:r>
            <w:r>
              <w:t>“</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B20AF8" w:rsidP="00557C58">
            <w:r>
              <w:t>VP</w:t>
            </w:r>
          </w:p>
        </w:tc>
        <w:tc>
          <w:tcPr>
            <w:tcW w:w="4956" w:type="dxa"/>
          </w:tcPr>
          <w:p w:rsidR="0035117F" w:rsidRDefault="00B20AF8" w:rsidP="00557C58">
            <w:r>
              <w:t>Virtuelle Prozessoren</w:t>
            </w:r>
          </w:p>
        </w:tc>
      </w:tr>
      <w:tr w:rsidR="0035117F" w:rsidTr="0035117F">
        <w:tc>
          <w:tcPr>
            <w:tcW w:w="4955" w:type="dxa"/>
          </w:tcPr>
          <w:p w:rsidR="0035117F" w:rsidRDefault="00B759ED" w:rsidP="00557C58">
            <w:r>
              <w:t>UG</w:t>
            </w:r>
          </w:p>
        </w:tc>
        <w:tc>
          <w:tcPr>
            <w:tcW w:w="4956" w:type="dxa"/>
          </w:tcPr>
          <w:p w:rsidR="0035117F" w:rsidRDefault="00B759ED" w:rsidP="00557C58">
            <w:r>
              <w:t>Universal Gruppe</w:t>
            </w:r>
          </w:p>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bl>
    <w:p w:rsidR="00795383" w:rsidRDefault="00795383" w:rsidP="00557C58"/>
    <w:p w:rsidR="00AA6666" w:rsidRDefault="00AA6666">
      <w:r>
        <w:br w:type="page"/>
      </w:r>
    </w:p>
    <w:p w:rsidR="00AA6666" w:rsidRPr="00AA6666" w:rsidRDefault="00AA6666" w:rsidP="00AA6666">
      <w:pPr>
        <w:pStyle w:val="berschrift2own"/>
        <w:spacing w:after="240"/>
      </w:pPr>
      <w:bookmarkStart w:id="97" w:name="_Toc482954868"/>
      <w:r w:rsidRPr="00AA6666">
        <w:lastRenderedPageBreak/>
        <w:t>Anhang</w:t>
      </w:r>
      <w:bookmarkEnd w:id="97"/>
    </w:p>
    <w:sectPr w:rsidR="00AA6666" w:rsidRPr="00AA6666"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3CF" w:rsidRDefault="003C73CF" w:rsidP="00D6586F">
      <w:r>
        <w:separator/>
      </w:r>
    </w:p>
  </w:endnote>
  <w:endnote w:type="continuationSeparator" w:id="0">
    <w:p w:rsidR="003C73CF" w:rsidRDefault="003C73CF"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3C73CF" w:rsidRDefault="003C73CF"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0" w:name="OLE_LINK17"/>
  <w:p w:rsidR="003C73CF" w:rsidRDefault="003C73CF"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170D51">
      <w:rPr>
        <w:noProof/>
      </w:rPr>
      <w:t>20</w:t>
    </w:r>
    <w:r>
      <w:fldChar w:fldCharType="end"/>
    </w:r>
    <w:r>
      <w:t xml:space="preserve"> von </w:t>
    </w:r>
    <w:fldSimple w:instr=" NUMPAGES  \* Arabic  \* MERGEFORMAT ">
      <w:r w:rsidR="00170D51">
        <w:rPr>
          <w:noProof/>
        </w:rPr>
        <w:t>38</w:t>
      </w:r>
    </w:fldSimple>
    <w:bookmarkEnd w:id="3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170D51">
      <w:rPr>
        <w:noProof/>
      </w:rPr>
      <w:t>10</w:t>
    </w:r>
    <w:r>
      <w:fldChar w:fldCharType="end"/>
    </w:r>
    <w:r>
      <w:t xml:space="preserve"> von </w:t>
    </w:r>
    <w:fldSimple w:instr=" NUMPAGES  \* Arabic  \* MERGEFORMAT ">
      <w:r w:rsidR="00170D51">
        <w:rPr>
          <w:noProof/>
        </w:rPr>
        <w:t>38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3CF" w:rsidRDefault="003C73CF" w:rsidP="00D6586F">
      <w:r>
        <w:separator/>
      </w:r>
    </w:p>
  </w:footnote>
  <w:footnote w:type="continuationSeparator" w:id="0">
    <w:p w:rsidR="003C73CF" w:rsidRDefault="003C73CF"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pPr>
      <w:pStyle w:val="Kopfzeile"/>
    </w:pPr>
    <w:bookmarkStart w:id="28" w:name="OLE_LINK18"/>
    <w:bookmarkStart w:id="29"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47.6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170D51">
        <w:rPr>
          <w:noProof/>
        </w:rPr>
        <w:t>Projektorganisation</w:t>
      </w:r>
    </w:fldSimple>
    <w:r>
      <w:ptab w:relativeTo="margin" w:alignment="right" w:leader="none"/>
    </w:r>
    <w:r>
      <w:ptab w:relativeTo="margin" w:alignment="right" w:leader="none"/>
    </w:r>
    <w:bookmarkEnd w:id="28"/>
    <w:bookmarkEnd w:id="29"/>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170D51">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6"/>
  </w:num>
  <w:num w:numId="4">
    <w:abstractNumId w:val="10"/>
  </w:num>
  <w:num w:numId="5">
    <w:abstractNumId w:val="7"/>
  </w:num>
  <w:num w:numId="6">
    <w:abstractNumId w:val="11"/>
  </w:num>
  <w:num w:numId="7">
    <w:abstractNumId w:val="4"/>
  </w:num>
  <w:num w:numId="8">
    <w:abstractNumId w:val="1"/>
  </w:num>
  <w:num w:numId="9">
    <w:abstractNumId w:val="8"/>
  </w:num>
  <w:num w:numId="10">
    <w:abstractNumId w:val="5"/>
  </w:num>
  <w:num w:numId="11">
    <w:abstractNumId w:val="0"/>
  </w:num>
  <w:num w:numId="12">
    <w:abstractNumId w:val="14"/>
  </w:num>
  <w:num w:numId="13">
    <w:abstractNumId w:val="17"/>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9"/>
  </w:num>
  <w:num w:numId="26">
    <w:abstractNumId w:val="14"/>
  </w:num>
  <w:num w:numId="27">
    <w:abstractNumId w:val="14"/>
  </w:num>
  <w:num w:numId="28">
    <w:abstractNumId w:val="16"/>
  </w:num>
  <w:num w:numId="29">
    <w:abstractNumId w:val="2"/>
  </w:num>
  <w:num w:numId="30">
    <w:abstractNumId w:val="13"/>
  </w:num>
  <w:num w:numId="31">
    <w:abstractNumId w:val="14"/>
  </w:num>
  <w:num w:numId="32">
    <w:abstractNumId w:val="12"/>
  </w:num>
  <w:num w:numId="33">
    <w:abstractNumId w:val="14"/>
  </w:num>
  <w:num w:numId="34">
    <w:abstractNumId w:val="14"/>
  </w:num>
  <w:num w:numId="35">
    <w:abstractNumId w:val="14"/>
  </w:num>
  <w:num w:numId="36">
    <w:abstractNumId w:val="14"/>
  </w:num>
  <w:num w:numId="37">
    <w:abstractNumId w:val="18"/>
  </w:num>
  <w:num w:numId="38">
    <w:abstractNumId w:val="3"/>
  </w:num>
  <w:num w:numId="39">
    <w:abstractNumId w:val="14"/>
  </w:num>
  <w:num w:numId="40">
    <w:abstractNumId w:val="14"/>
  </w:num>
  <w:num w:numId="41">
    <w:abstractNumId w:val="14"/>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107D6"/>
    <w:rsid w:val="00010B16"/>
    <w:rsid w:val="00015C30"/>
    <w:rsid w:val="00017A67"/>
    <w:rsid w:val="00017C34"/>
    <w:rsid w:val="00022932"/>
    <w:rsid w:val="000333B4"/>
    <w:rsid w:val="00046FC9"/>
    <w:rsid w:val="0005134F"/>
    <w:rsid w:val="00052524"/>
    <w:rsid w:val="00072231"/>
    <w:rsid w:val="000819AF"/>
    <w:rsid w:val="00083040"/>
    <w:rsid w:val="000C25C6"/>
    <w:rsid w:val="000C3B52"/>
    <w:rsid w:val="000C7132"/>
    <w:rsid w:val="000D0CBF"/>
    <w:rsid w:val="000E1EA9"/>
    <w:rsid w:val="000F5D6B"/>
    <w:rsid w:val="000F5E83"/>
    <w:rsid w:val="001032D6"/>
    <w:rsid w:val="0011789B"/>
    <w:rsid w:val="00142C9F"/>
    <w:rsid w:val="00146036"/>
    <w:rsid w:val="00151A77"/>
    <w:rsid w:val="00154E1F"/>
    <w:rsid w:val="00170D51"/>
    <w:rsid w:val="001818EF"/>
    <w:rsid w:val="00183870"/>
    <w:rsid w:val="00192D2C"/>
    <w:rsid w:val="00192DB2"/>
    <w:rsid w:val="00193A6D"/>
    <w:rsid w:val="00193F5B"/>
    <w:rsid w:val="00195B94"/>
    <w:rsid w:val="001A47FA"/>
    <w:rsid w:val="001B46BA"/>
    <w:rsid w:val="001C1D20"/>
    <w:rsid w:val="001D0CF2"/>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3060"/>
    <w:rsid w:val="00387831"/>
    <w:rsid w:val="00396563"/>
    <w:rsid w:val="003A07CF"/>
    <w:rsid w:val="003A1E0A"/>
    <w:rsid w:val="003A70DD"/>
    <w:rsid w:val="003B22CA"/>
    <w:rsid w:val="003B7043"/>
    <w:rsid w:val="003C084A"/>
    <w:rsid w:val="003C2FEE"/>
    <w:rsid w:val="003C3FFF"/>
    <w:rsid w:val="003C73CF"/>
    <w:rsid w:val="003D3A24"/>
    <w:rsid w:val="003D4BB2"/>
    <w:rsid w:val="003D6970"/>
    <w:rsid w:val="003E09DE"/>
    <w:rsid w:val="003E6BB7"/>
    <w:rsid w:val="004019FB"/>
    <w:rsid w:val="004021E6"/>
    <w:rsid w:val="00415961"/>
    <w:rsid w:val="004306E5"/>
    <w:rsid w:val="004322DD"/>
    <w:rsid w:val="00433939"/>
    <w:rsid w:val="004370D1"/>
    <w:rsid w:val="004508F5"/>
    <w:rsid w:val="00453099"/>
    <w:rsid w:val="0045595C"/>
    <w:rsid w:val="00483BEB"/>
    <w:rsid w:val="00490380"/>
    <w:rsid w:val="00490DCF"/>
    <w:rsid w:val="004956EF"/>
    <w:rsid w:val="004B2757"/>
    <w:rsid w:val="004B5050"/>
    <w:rsid w:val="004D0F4D"/>
    <w:rsid w:val="004D2A4E"/>
    <w:rsid w:val="004F4FF6"/>
    <w:rsid w:val="00504BA9"/>
    <w:rsid w:val="00514CFB"/>
    <w:rsid w:val="00527949"/>
    <w:rsid w:val="005318B6"/>
    <w:rsid w:val="00537CB8"/>
    <w:rsid w:val="00542BFA"/>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593"/>
    <w:rsid w:val="00613F03"/>
    <w:rsid w:val="006149E5"/>
    <w:rsid w:val="006158BA"/>
    <w:rsid w:val="0062012E"/>
    <w:rsid w:val="006206CC"/>
    <w:rsid w:val="0062086A"/>
    <w:rsid w:val="00626DA8"/>
    <w:rsid w:val="00634151"/>
    <w:rsid w:val="006354A2"/>
    <w:rsid w:val="0063554E"/>
    <w:rsid w:val="00637D7F"/>
    <w:rsid w:val="00643241"/>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A4E04"/>
    <w:rsid w:val="007B0D9D"/>
    <w:rsid w:val="007B3E62"/>
    <w:rsid w:val="007B648A"/>
    <w:rsid w:val="007D3B8F"/>
    <w:rsid w:val="007D5064"/>
    <w:rsid w:val="00802620"/>
    <w:rsid w:val="008124E3"/>
    <w:rsid w:val="00817ABC"/>
    <w:rsid w:val="008218A4"/>
    <w:rsid w:val="0082511F"/>
    <w:rsid w:val="00840102"/>
    <w:rsid w:val="00840B08"/>
    <w:rsid w:val="008435A6"/>
    <w:rsid w:val="00845159"/>
    <w:rsid w:val="00851595"/>
    <w:rsid w:val="008602FC"/>
    <w:rsid w:val="008625F9"/>
    <w:rsid w:val="00872E24"/>
    <w:rsid w:val="008745CB"/>
    <w:rsid w:val="0087675F"/>
    <w:rsid w:val="00885AB2"/>
    <w:rsid w:val="008918E0"/>
    <w:rsid w:val="00892439"/>
    <w:rsid w:val="008975A3"/>
    <w:rsid w:val="008A76BC"/>
    <w:rsid w:val="008C3DF4"/>
    <w:rsid w:val="008D17AD"/>
    <w:rsid w:val="008D1D39"/>
    <w:rsid w:val="008E1C8E"/>
    <w:rsid w:val="008E7AEF"/>
    <w:rsid w:val="008F2B5C"/>
    <w:rsid w:val="009046A3"/>
    <w:rsid w:val="0090701D"/>
    <w:rsid w:val="00911784"/>
    <w:rsid w:val="00914735"/>
    <w:rsid w:val="0092011D"/>
    <w:rsid w:val="00920AB4"/>
    <w:rsid w:val="009479D9"/>
    <w:rsid w:val="00950FDB"/>
    <w:rsid w:val="00953C77"/>
    <w:rsid w:val="00971191"/>
    <w:rsid w:val="009763CE"/>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8172D"/>
    <w:rsid w:val="00A8215B"/>
    <w:rsid w:val="00A950CF"/>
    <w:rsid w:val="00AA6666"/>
    <w:rsid w:val="00AB01E8"/>
    <w:rsid w:val="00AB7AB8"/>
    <w:rsid w:val="00AD41D7"/>
    <w:rsid w:val="00AE0387"/>
    <w:rsid w:val="00AE0D3D"/>
    <w:rsid w:val="00AE0D4E"/>
    <w:rsid w:val="00AE2010"/>
    <w:rsid w:val="00AE2505"/>
    <w:rsid w:val="00AE70C2"/>
    <w:rsid w:val="00AF2939"/>
    <w:rsid w:val="00B1195A"/>
    <w:rsid w:val="00B20619"/>
    <w:rsid w:val="00B20AF8"/>
    <w:rsid w:val="00B25C55"/>
    <w:rsid w:val="00B3243D"/>
    <w:rsid w:val="00B34CCC"/>
    <w:rsid w:val="00B35BA4"/>
    <w:rsid w:val="00B53EF3"/>
    <w:rsid w:val="00B56983"/>
    <w:rsid w:val="00B64C89"/>
    <w:rsid w:val="00B673FB"/>
    <w:rsid w:val="00B71D4D"/>
    <w:rsid w:val="00B759ED"/>
    <w:rsid w:val="00B825CB"/>
    <w:rsid w:val="00B82EDE"/>
    <w:rsid w:val="00B93BCA"/>
    <w:rsid w:val="00B93E19"/>
    <w:rsid w:val="00BB60E4"/>
    <w:rsid w:val="00BC2A66"/>
    <w:rsid w:val="00BC5CAE"/>
    <w:rsid w:val="00BC7366"/>
    <w:rsid w:val="00BC749D"/>
    <w:rsid w:val="00BD1E24"/>
    <w:rsid w:val="00BE411C"/>
    <w:rsid w:val="00BE6F73"/>
    <w:rsid w:val="00BF21FD"/>
    <w:rsid w:val="00C07BDE"/>
    <w:rsid w:val="00C13442"/>
    <w:rsid w:val="00C24DFC"/>
    <w:rsid w:val="00C26883"/>
    <w:rsid w:val="00C33C6F"/>
    <w:rsid w:val="00C662C7"/>
    <w:rsid w:val="00C73D15"/>
    <w:rsid w:val="00C77DBB"/>
    <w:rsid w:val="00C8179E"/>
    <w:rsid w:val="00C81E9A"/>
    <w:rsid w:val="00C90D82"/>
    <w:rsid w:val="00CA6B1E"/>
    <w:rsid w:val="00CB03D0"/>
    <w:rsid w:val="00CB0770"/>
    <w:rsid w:val="00CB52FC"/>
    <w:rsid w:val="00CC03F6"/>
    <w:rsid w:val="00CC1ED2"/>
    <w:rsid w:val="00CC3217"/>
    <w:rsid w:val="00CC7F78"/>
    <w:rsid w:val="00CD17A9"/>
    <w:rsid w:val="00CD2436"/>
    <w:rsid w:val="00CE5B7C"/>
    <w:rsid w:val="00CE780F"/>
    <w:rsid w:val="00CF6D27"/>
    <w:rsid w:val="00D02834"/>
    <w:rsid w:val="00D02F2E"/>
    <w:rsid w:val="00D06820"/>
    <w:rsid w:val="00D24472"/>
    <w:rsid w:val="00D34D3B"/>
    <w:rsid w:val="00D42AF6"/>
    <w:rsid w:val="00D50030"/>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23961"/>
    <w:rsid w:val="00E2613B"/>
    <w:rsid w:val="00E4075D"/>
    <w:rsid w:val="00E56F0B"/>
    <w:rsid w:val="00E66215"/>
    <w:rsid w:val="00E70151"/>
    <w:rsid w:val="00E71AB1"/>
    <w:rsid w:val="00E722CA"/>
    <w:rsid w:val="00E76558"/>
    <w:rsid w:val="00E8697D"/>
    <w:rsid w:val="00EA0AA1"/>
    <w:rsid w:val="00EB5C82"/>
    <w:rsid w:val="00EC15E6"/>
    <w:rsid w:val="00EC1ADC"/>
    <w:rsid w:val="00EC2F2F"/>
    <w:rsid w:val="00ED2047"/>
    <w:rsid w:val="00ED21EC"/>
    <w:rsid w:val="00EE7FD3"/>
    <w:rsid w:val="00F01EF0"/>
    <w:rsid w:val="00F039CD"/>
    <w:rsid w:val="00F05074"/>
    <w:rsid w:val="00F22BB1"/>
    <w:rsid w:val="00F35228"/>
    <w:rsid w:val="00F371F1"/>
    <w:rsid w:val="00F401CE"/>
    <w:rsid w:val="00F471B2"/>
    <w:rsid w:val="00F51873"/>
    <w:rsid w:val="00F52E2F"/>
    <w:rsid w:val="00F53C00"/>
    <w:rsid w:val="00F5420B"/>
    <w:rsid w:val="00F64A1E"/>
    <w:rsid w:val="00F66A40"/>
    <w:rsid w:val="00F73A62"/>
    <w:rsid w:val="00F74D57"/>
    <w:rsid w:val="00F91295"/>
    <w:rsid w:val="00FA42EB"/>
    <w:rsid w:val="00FB055D"/>
    <w:rsid w:val="00FB1A88"/>
    <w:rsid w:val="00FC0F86"/>
    <w:rsid w:val="00FC2807"/>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76D37"/>
    <w:rsid w:val="001D46C3"/>
    <w:rsid w:val="003434BB"/>
    <w:rsid w:val="004D5BDF"/>
    <w:rsid w:val="00574E75"/>
    <w:rsid w:val="006A746C"/>
    <w:rsid w:val="00837D13"/>
    <w:rsid w:val="0096027A"/>
    <w:rsid w:val="00A375A7"/>
    <w:rsid w:val="00BF385B"/>
    <w:rsid w:val="00E45DD1"/>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0E19-D7F6-4B8D-B888-7B95D511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5290</Words>
  <Characters>33331</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38544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45</cp:revision>
  <cp:lastPrinted>2017-05-17T20:45:00Z</cp:lastPrinted>
  <dcterms:created xsi:type="dcterms:W3CDTF">2017-05-09T14:28:00Z</dcterms:created>
  <dcterms:modified xsi:type="dcterms:W3CDTF">2017-05-19T14:35:00Z</dcterms:modified>
</cp:coreProperties>
</file>