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4D69E" w14:textId="79033640" w:rsidR="00983811" w:rsidRDefault="007852D9">
      <w:r>
        <w:t>PSME report notes:</w:t>
      </w:r>
    </w:p>
    <w:p w14:paraId="27BAAE77" w14:textId="77777777" w:rsidR="007852D9" w:rsidRPr="00F73490" w:rsidRDefault="007852D9" w:rsidP="007852D9">
      <w:pPr>
        <w:rPr>
          <w:rFonts w:cstheme="minorHAnsi"/>
        </w:rPr>
      </w:pPr>
    </w:p>
    <w:p w14:paraId="3FC3C8C0" w14:textId="77777777" w:rsidR="007852D9" w:rsidRPr="00F73490" w:rsidRDefault="007852D9" w:rsidP="007852D9">
      <w:pPr>
        <w:rPr>
          <w:rFonts w:cstheme="minorHAnsi"/>
        </w:rPr>
      </w:pPr>
      <w:r w:rsidRPr="00F73490">
        <w:rPr>
          <w:rFonts w:cstheme="minorHAnsi"/>
        </w:rPr>
        <w:t>do resources have objectives for this area/community that fire doesn’t? forest structure? seedlings species comp etc.</w:t>
      </w:r>
    </w:p>
    <w:p w14:paraId="54F93199" w14:textId="77777777" w:rsidR="007852D9" w:rsidRPr="00F73490" w:rsidRDefault="007852D9" w:rsidP="007852D9">
      <w:pPr>
        <w:rPr>
          <w:rFonts w:cstheme="minorHAnsi"/>
        </w:rPr>
      </w:pPr>
    </w:p>
    <w:p w14:paraId="76F09372" w14:textId="77777777" w:rsidR="007852D9" w:rsidRPr="00F73490" w:rsidRDefault="007852D9" w:rsidP="007852D9">
      <w:pPr>
        <w:rPr>
          <w:rFonts w:cstheme="minorHAnsi"/>
        </w:rPr>
      </w:pPr>
      <w:r w:rsidRPr="00F73490">
        <w:rPr>
          <w:rFonts w:cstheme="minorHAnsi"/>
        </w:rPr>
        <w:t>general management plan or resource management plan – link in appendix</w:t>
      </w:r>
    </w:p>
    <w:p w14:paraId="06556697" w14:textId="77777777" w:rsidR="007852D9" w:rsidRPr="00F73490" w:rsidRDefault="007852D9" w:rsidP="007852D9">
      <w:pPr>
        <w:rPr>
          <w:rFonts w:cstheme="minorHAnsi"/>
        </w:rPr>
      </w:pPr>
    </w:p>
    <w:p w14:paraId="154D712C" w14:textId="77777777" w:rsidR="007852D9" w:rsidRPr="00F73490" w:rsidRDefault="007852D9" w:rsidP="007852D9">
      <w:pPr>
        <w:rPr>
          <w:rFonts w:cstheme="minorHAnsi"/>
        </w:rPr>
      </w:pPr>
      <w:r w:rsidRPr="00F73490">
        <w:rPr>
          <w:rFonts w:cstheme="minorHAnsi"/>
        </w:rPr>
        <w:t>concern about how area will recover in the long run, will we need to do anything? plant trees we lost, etc. species, is that happening on its own?</w:t>
      </w:r>
    </w:p>
    <w:p w14:paraId="56FB4EF1" w14:textId="77777777" w:rsidR="007852D9" w:rsidRPr="00F73490" w:rsidRDefault="007852D9" w:rsidP="007852D9">
      <w:pPr>
        <w:rPr>
          <w:rFonts w:cstheme="minorHAnsi"/>
        </w:rPr>
      </w:pPr>
    </w:p>
    <w:p w14:paraId="021068F8" w14:textId="77777777" w:rsidR="007852D9" w:rsidRPr="00F73490" w:rsidRDefault="007852D9" w:rsidP="007852D9">
      <w:pPr>
        <w:rPr>
          <w:rFonts w:cstheme="minorHAnsi"/>
        </w:rPr>
      </w:pPr>
      <w:r w:rsidRPr="00F73490">
        <w:rPr>
          <w:rFonts w:cstheme="minorHAnsi"/>
        </w:rPr>
        <w:t>are we getting regeneration of Doug fir and other species, pondo pine, gambel oak, are we getting more mid story doug fir trees?</w:t>
      </w:r>
    </w:p>
    <w:p w14:paraId="4A979768" w14:textId="77777777" w:rsidR="007852D9" w:rsidRPr="00F73490" w:rsidRDefault="007852D9" w:rsidP="007852D9">
      <w:pPr>
        <w:rPr>
          <w:rFonts w:cstheme="minorHAnsi"/>
        </w:rPr>
      </w:pPr>
      <w:r w:rsidRPr="00F73490">
        <w:rPr>
          <w:rFonts w:cstheme="minorHAnsi"/>
        </w:rPr>
        <w:t>oaks tend to respond quicker to fire if its been hotter and dryer that would favor oaks, important fire and drought adaptation, are we seeing a permanent shift to a more oak dominanted community</w:t>
      </w:r>
    </w:p>
    <w:p w14:paraId="34985C28" w14:textId="77777777" w:rsidR="007852D9" w:rsidRPr="00F73490" w:rsidRDefault="007852D9" w:rsidP="007852D9">
      <w:pPr>
        <w:rPr>
          <w:rFonts w:cstheme="minorHAnsi"/>
        </w:rPr>
      </w:pPr>
    </w:p>
    <w:p w14:paraId="5414402C" w14:textId="77777777" w:rsidR="007852D9" w:rsidRPr="00F73490" w:rsidRDefault="007852D9" w:rsidP="007852D9">
      <w:pPr>
        <w:rPr>
          <w:rFonts w:cstheme="minorHAnsi"/>
        </w:rPr>
      </w:pPr>
      <w:r w:rsidRPr="00F73490">
        <w:rPr>
          <w:rFonts w:cstheme="minorHAnsi"/>
        </w:rPr>
        <w:t>pole sized trees species comp?</w:t>
      </w:r>
    </w:p>
    <w:p w14:paraId="27EEC96D" w14:textId="77777777" w:rsidR="007852D9" w:rsidRPr="00F73490" w:rsidRDefault="007852D9" w:rsidP="007852D9">
      <w:pPr>
        <w:rPr>
          <w:rFonts w:cstheme="minorHAnsi"/>
        </w:rPr>
      </w:pPr>
      <w:r w:rsidRPr="00F73490">
        <w:rPr>
          <w:rFonts w:cstheme="minorHAnsi"/>
        </w:rPr>
        <w:t>desired future condition instead of short term objectives – do some research on desired future condition for this type of community</w:t>
      </w:r>
    </w:p>
    <w:p w14:paraId="0EB23497" w14:textId="77777777" w:rsidR="007852D9" w:rsidRPr="00F73490" w:rsidRDefault="007852D9" w:rsidP="007852D9">
      <w:pPr>
        <w:rPr>
          <w:rFonts w:cstheme="minorHAnsi"/>
        </w:rPr>
      </w:pPr>
      <w:r w:rsidRPr="00F73490">
        <w:rPr>
          <w:rFonts w:cstheme="minorHAnsi"/>
        </w:rPr>
        <w:t>pole sized are leaning towards doug fir</w:t>
      </w:r>
    </w:p>
    <w:p w14:paraId="65983E19" w14:textId="77777777" w:rsidR="007852D9" w:rsidRPr="00F73490" w:rsidRDefault="007852D9" w:rsidP="007852D9">
      <w:pPr>
        <w:rPr>
          <w:rFonts w:cstheme="minorHAnsi"/>
        </w:rPr>
      </w:pPr>
    </w:p>
    <w:p w14:paraId="1C933C98" w14:textId="77777777" w:rsidR="007852D9" w:rsidRPr="00F73490" w:rsidRDefault="007852D9" w:rsidP="007852D9">
      <w:pPr>
        <w:rPr>
          <w:rFonts w:cstheme="minorHAnsi"/>
        </w:rPr>
      </w:pPr>
      <w:r w:rsidRPr="00F73490">
        <w:rPr>
          <w:rFonts w:cstheme="minorHAnsi"/>
        </w:rPr>
        <w:t>what is appropriate pole sized tree density? – scientific papers, cite</w:t>
      </w:r>
    </w:p>
    <w:p w14:paraId="57886231" w14:textId="77777777" w:rsidR="007852D9" w:rsidRPr="00F73490" w:rsidRDefault="007852D9" w:rsidP="007852D9">
      <w:pPr>
        <w:rPr>
          <w:rFonts w:cstheme="minorHAnsi"/>
        </w:rPr>
      </w:pPr>
      <w:r w:rsidRPr="00F73490">
        <w:rPr>
          <w:rFonts w:cstheme="minorHAnsi"/>
        </w:rPr>
        <w:t>definitely shift in composition</w:t>
      </w:r>
    </w:p>
    <w:p w14:paraId="56C0A35F" w14:textId="77777777" w:rsidR="00AC2F02" w:rsidRDefault="00AC2F02" w:rsidP="00AC2F02">
      <w:pPr>
        <w:rPr>
          <w:rFonts w:eastAsiaTheme="minorEastAsia"/>
          <w:i/>
          <w:iCs/>
          <w:color w:val="44546A" w:themeColor="text2"/>
          <w:kern w:val="0"/>
          <w:sz w:val="18"/>
          <w:szCs w:val="18"/>
          <w14:ligatures w14:val="none"/>
        </w:rPr>
      </w:pPr>
      <w:r w:rsidRPr="00AC2F02">
        <w:rPr>
          <w:rFonts w:eastAsiaTheme="minorEastAsia"/>
          <w:i/>
          <w:iCs/>
          <w:color w:val="44546A" w:themeColor="text2"/>
          <w:kern w:val="0"/>
          <w:sz w:val="18"/>
          <w:szCs w:val="18"/>
          <w14:ligatures w14:val="none"/>
        </w:rPr>
        <w:t>Table 1. Douglas fir (Pseudotsuga menziesii; PSME) FMH monitoring plots and measurement years.</w:t>
      </w:r>
    </w:p>
    <w:p w14:paraId="11DBC106" w14:textId="77777777" w:rsidR="00C61795" w:rsidRPr="002E3B43" w:rsidRDefault="00C61795" w:rsidP="00C61795">
      <w:pPr>
        <w:pStyle w:val="Caption"/>
      </w:pPr>
      <w:r>
        <w:t xml:space="preserve">Table 2.  Live Tree Basal Area for PSME plots that burned in stand replacing fires (PSME-03, PSME-07, PSME-08, PSME-09) with data for each species. Douglas fir rows are highlighted. </w:t>
      </w:r>
    </w:p>
    <w:p w14:paraId="03F6104B" w14:textId="77777777" w:rsidR="00C61795" w:rsidRPr="00AC2F02" w:rsidRDefault="00C61795" w:rsidP="00AC2F02">
      <w:pPr>
        <w:rPr>
          <w:rFonts w:eastAsiaTheme="minorEastAsia"/>
          <w:i/>
          <w:iCs/>
          <w:color w:val="44546A" w:themeColor="text2"/>
          <w:kern w:val="0"/>
          <w:sz w:val="18"/>
          <w:szCs w:val="18"/>
          <w14:ligatures w14:val="none"/>
        </w:rPr>
      </w:pPr>
    </w:p>
    <w:p w14:paraId="37486195" w14:textId="77777777" w:rsidR="00AC2F02" w:rsidRPr="00AC2F02" w:rsidRDefault="00AC2F02" w:rsidP="00AC2F02">
      <w:pPr>
        <w:rPr>
          <w:rFonts w:eastAsiaTheme="minorEastAsia"/>
          <w:i/>
          <w:iCs/>
          <w:color w:val="44546A" w:themeColor="text2"/>
          <w:kern w:val="0"/>
          <w:sz w:val="18"/>
          <w:szCs w:val="18"/>
          <w14:ligatures w14:val="none"/>
        </w:rPr>
      </w:pPr>
      <w:r w:rsidRPr="00AC2F02">
        <w:rPr>
          <w:rFonts w:eastAsiaTheme="minorEastAsia"/>
          <w:i/>
          <w:iCs/>
          <w:color w:val="44546A" w:themeColor="text2"/>
          <w:kern w:val="0"/>
          <w:sz w:val="18"/>
          <w:szCs w:val="18"/>
          <w14:ligatures w14:val="none"/>
        </w:rPr>
        <w:t>Figure 1. Historical data visualization of PSME plots, what year they burned, and which protocols were collected.</w:t>
      </w:r>
    </w:p>
    <w:p w14:paraId="6ED46472" w14:textId="77777777" w:rsidR="00AC2F02" w:rsidRPr="00AC2F02" w:rsidRDefault="00AC2F02" w:rsidP="00AC2F02">
      <w:pPr>
        <w:rPr>
          <w:rFonts w:eastAsiaTheme="minorEastAsia"/>
          <w:i/>
          <w:iCs/>
          <w:color w:val="44546A" w:themeColor="text2"/>
          <w:kern w:val="0"/>
          <w:sz w:val="18"/>
          <w:szCs w:val="18"/>
          <w14:ligatures w14:val="none"/>
        </w:rPr>
      </w:pPr>
      <w:r w:rsidRPr="00AC2F02">
        <w:rPr>
          <w:rFonts w:eastAsiaTheme="minorEastAsia"/>
          <w:i/>
          <w:iCs/>
          <w:color w:val="44546A" w:themeColor="text2"/>
          <w:kern w:val="0"/>
          <w:sz w:val="18"/>
          <w:szCs w:val="18"/>
          <w14:ligatures w14:val="none"/>
        </w:rPr>
        <w:t>Figure 2. A visualization showing missing DBHs and DBH transfer throughout the plot history.</w:t>
      </w:r>
    </w:p>
    <w:p w14:paraId="651E6904" w14:textId="77777777" w:rsidR="00AC2F02" w:rsidRPr="00AC2F02" w:rsidRDefault="00AC2F02" w:rsidP="00AC2F02">
      <w:pPr>
        <w:rPr>
          <w:rFonts w:eastAsiaTheme="minorEastAsia"/>
          <w:i/>
          <w:iCs/>
          <w:color w:val="44546A" w:themeColor="text2"/>
          <w:kern w:val="0"/>
          <w:sz w:val="18"/>
          <w:szCs w:val="18"/>
          <w14:ligatures w14:val="none"/>
        </w:rPr>
      </w:pPr>
      <w:r w:rsidRPr="00AC2F02">
        <w:rPr>
          <w:rFonts w:eastAsiaTheme="minorEastAsia"/>
          <w:i/>
          <w:iCs/>
          <w:color w:val="44546A" w:themeColor="text2"/>
          <w:kern w:val="0"/>
          <w:sz w:val="18"/>
          <w:szCs w:val="18"/>
          <w14:ligatures w14:val="none"/>
        </w:rPr>
        <w:t>Figure 3. Canopy cover from 2004 - 2023. No significant difference was found between years (p=0.14)</w:t>
      </w:r>
    </w:p>
    <w:p w14:paraId="5AAFA52E" w14:textId="77777777" w:rsidR="00AC2F02" w:rsidRPr="00AC2F02" w:rsidRDefault="00AC2F02" w:rsidP="00AC2F02">
      <w:pPr>
        <w:rPr>
          <w:rFonts w:eastAsiaTheme="minorEastAsia"/>
          <w:i/>
          <w:iCs/>
          <w:color w:val="44546A" w:themeColor="text2"/>
          <w:kern w:val="0"/>
          <w:sz w:val="18"/>
          <w:szCs w:val="18"/>
          <w14:ligatures w14:val="none"/>
        </w:rPr>
      </w:pPr>
      <w:r w:rsidRPr="00AC2F02">
        <w:rPr>
          <w:rFonts w:eastAsiaTheme="minorEastAsia"/>
          <w:i/>
          <w:iCs/>
          <w:color w:val="44546A" w:themeColor="text2"/>
          <w:kern w:val="0"/>
          <w:sz w:val="18"/>
          <w:szCs w:val="18"/>
          <w14:ligatures w14:val="none"/>
        </w:rPr>
        <w:t>Figure 4. Canopy cover compared to total basal area per acre</w:t>
      </w:r>
    </w:p>
    <w:p w14:paraId="1F60B0AD" w14:textId="77777777" w:rsidR="00AC2F02" w:rsidRPr="00AC2F02" w:rsidRDefault="00AC2F02" w:rsidP="00AC2F02">
      <w:pPr>
        <w:rPr>
          <w:rFonts w:eastAsiaTheme="minorEastAsia"/>
          <w:i/>
          <w:iCs/>
          <w:color w:val="44546A" w:themeColor="text2"/>
          <w:kern w:val="0"/>
          <w:sz w:val="18"/>
          <w:szCs w:val="18"/>
          <w14:ligatures w14:val="none"/>
        </w:rPr>
      </w:pPr>
      <w:r w:rsidRPr="00AC2F02">
        <w:rPr>
          <w:rFonts w:eastAsiaTheme="minorEastAsia"/>
          <w:i/>
          <w:iCs/>
          <w:color w:val="44546A" w:themeColor="text2"/>
          <w:kern w:val="0"/>
          <w:sz w:val="18"/>
          <w:szCs w:val="18"/>
          <w14:ligatures w14:val="none"/>
        </w:rPr>
        <w:t>Figure 5. Most common herbaceous species (common names) recorded from 2008 to 2023.</w:t>
      </w:r>
    </w:p>
    <w:p w14:paraId="5B66A3F4" w14:textId="37CCDA00" w:rsidR="00AC2F02" w:rsidRPr="00AC2F02" w:rsidRDefault="00AC2F02" w:rsidP="00AC2F02">
      <w:pPr>
        <w:rPr>
          <w:rFonts w:eastAsiaTheme="minorEastAsia"/>
          <w:i/>
          <w:iCs/>
          <w:color w:val="44546A" w:themeColor="text2"/>
          <w:kern w:val="0"/>
          <w:sz w:val="18"/>
          <w:szCs w:val="18"/>
          <w14:ligatures w14:val="none"/>
        </w:rPr>
      </w:pPr>
      <w:r w:rsidRPr="00AC2F02">
        <w:rPr>
          <w:rFonts w:eastAsiaTheme="minorEastAsia"/>
          <w:i/>
          <w:iCs/>
          <w:color w:val="44546A" w:themeColor="text2"/>
          <w:kern w:val="0"/>
          <w:sz w:val="18"/>
          <w:szCs w:val="18"/>
          <w14:ligatures w14:val="none"/>
        </w:rPr>
        <w:t xml:space="preserve">Figure 6. Percentage of grasses recorded to forbs recorded in most common herbaceous species data in Douglas fir plots. </w:t>
      </w:r>
    </w:p>
    <w:p w14:paraId="0BACAFF2" w14:textId="48D3F0A4" w:rsidR="00AC2F02" w:rsidRPr="00AC2F02" w:rsidRDefault="00AC2F02" w:rsidP="00AC2F02">
      <w:pPr>
        <w:rPr>
          <w:rFonts w:eastAsiaTheme="minorEastAsia"/>
          <w:i/>
          <w:iCs/>
          <w:color w:val="44546A" w:themeColor="text2"/>
          <w:kern w:val="0"/>
          <w:sz w:val="18"/>
          <w:szCs w:val="18"/>
          <w14:ligatures w14:val="none"/>
        </w:rPr>
      </w:pPr>
      <w:r w:rsidRPr="00AC2F02">
        <w:rPr>
          <w:rFonts w:eastAsiaTheme="minorEastAsia"/>
          <w:i/>
          <w:iCs/>
          <w:color w:val="44546A" w:themeColor="text2"/>
          <w:kern w:val="0"/>
          <w:sz w:val="18"/>
          <w:szCs w:val="18"/>
          <w14:ligatures w14:val="none"/>
        </w:rPr>
        <w:t xml:space="preserve">Figure 7. Canopy cover data compared to count data of grasses and forbs in Douglas Fir plots. </w:t>
      </w:r>
    </w:p>
    <w:p w14:paraId="7AE68464" w14:textId="77777777" w:rsidR="00AC2F02" w:rsidRPr="00AC2F02" w:rsidRDefault="00AC2F02" w:rsidP="00AC2F02">
      <w:pPr>
        <w:rPr>
          <w:rFonts w:eastAsiaTheme="minorEastAsia"/>
          <w:i/>
          <w:iCs/>
          <w:color w:val="44546A" w:themeColor="text2"/>
          <w:kern w:val="0"/>
          <w:sz w:val="18"/>
          <w:szCs w:val="18"/>
          <w14:ligatures w14:val="none"/>
        </w:rPr>
      </w:pPr>
      <w:r w:rsidRPr="00AC2F02">
        <w:rPr>
          <w:rFonts w:eastAsiaTheme="minorEastAsia"/>
          <w:i/>
          <w:iCs/>
          <w:color w:val="44546A" w:themeColor="text2"/>
          <w:kern w:val="0"/>
          <w:sz w:val="18"/>
          <w:szCs w:val="18"/>
          <w14:ligatures w14:val="none"/>
        </w:rPr>
        <w:t>Figure 8. Count of additional species recorded per plot from 2008 - 2023 for Douglas Fir plots</w:t>
      </w:r>
    </w:p>
    <w:p w14:paraId="7871FA58" w14:textId="77777777" w:rsidR="00AC2F02" w:rsidRPr="00AC2F02" w:rsidRDefault="00AC2F02" w:rsidP="00AC2F02">
      <w:pPr>
        <w:rPr>
          <w:rFonts w:eastAsiaTheme="minorEastAsia"/>
          <w:i/>
          <w:iCs/>
          <w:color w:val="44546A" w:themeColor="text2"/>
          <w:kern w:val="0"/>
          <w:sz w:val="18"/>
          <w:szCs w:val="18"/>
          <w14:ligatures w14:val="none"/>
        </w:rPr>
      </w:pPr>
      <w:r w:rsidRPr="00AC2F02">
        <w:rPr>
          <w:rFonts w:eastAsiaTheme="minorEastAsia"/>
          <w:i/>
          <w:iCs/>
          <w:color w:val="44546A" w:themeColor="text2"/>
          <w:kern w:val="0"/>
          <w:sz w:val="18"/>
          <w:szCs w:val="18"/>
          <w14:ligatures w14:val="none"/>
        </w:rPr>
        <w:t>Figure 9. Douglas Fir plots fuel loading over time.</w:t>
      </w:r>
    </w:p>
    <w:p w14:paraId="479DF249" w14:textId="77777777" w:rsidR="00AC2F02" w:rsidRPr="00AC2F02" w:rsidRDefault="00AC2F02" w:rsidP="00AC2F02">
      <w:pPr>
        <w:rPr>
          <w:rFonts w:eastAsiaTheme="minorEastAsia"/>
          <w:i/>
          <w:iCs/>
          <w:color w:val="44546A" w:themeColor="text2"/>
          <w:kern w:val="0"/>
          <w:sz w:val="18"/>
          <w:szCs w:val="18"/>
          <w14:ligatures w14:val="none"/>
        </w:rPr>
      </w:pPr>
      <w:r w:rsidRPr="00AC2F02">
        <w:rPr>
          <w:rFonts w:eastAsiaTheme="minorEastAsia"/>
          <w:i/>
          <w:iCs/>
          <w:color w:val="44546A" w:themeColor="text2"/>
          <w:kern w:val="0"/>
          <w:sz w:val="18"/>
          <w:szCs w:val="18"/>
          <w14:ligatures w14:val="none"/>
        </w:rPr>
        <w:t>Figure 10a. Fuel loading (tons/acre) by size class adjusted to y scale.</w:t>
      </w:r>
    </w:p>
    <w:p w14:paraId="1164BF27" w14:textId="77777777" w:rsidR="00AC2F02" w:rsidRPr="00AC2F02" w:rsidRDefault="00AC2F02" w:rsidP="00AC2F02">
      <w:pPr>
        <w:rPr>
          <w:rFonts w:eastAsiaTheme="minorEastAsia"/>
          <w:i/>
          <w:iCs/>
          <w:color w:val="44546A" w:themeColor="text2"/>
          <w:kern w:val="0"/>
          <w:sz w:val="18"/>
          <w:szCs w:val="18"/>
          <w14:ligatures w14:val="none"/>
        </w:rPr>
      </w:pPr>
      <w:r w:rsidRPr="00AC2F02">
        <w:rPr>
          <w:rFonts w:eastAsiaTheme="minorEastAsia"/>
          <w:i/>
          <w:iCs/>
          <w:color w:val="44546A" w:themeColor="text2"/>
          <w:kern w:val="0"/>
          <w:sz w:val="18"/>
          <w:szCs w:val="18"/>
          <w14:ligatures w14:val="none"/>
        </w:rPr>
        <w:t>Figure 10b. Fuel loading (tons/acre in Douglas Fir plots by size class at a fixed y scale.</w:t>
      </w:r>
    </w:p>
    <w:p w14:paraId="6105EC78" w14:textId="77777777" w:rsidR="00AC2F02" w:rsidRPr="00AC2F02" w:rsidRDefault="00AC2F02" w:rsidP="00AC2F02">
      <w:pPr>
        <w:rPr>
          <w:rFonts w:eastAsiaTheme="minorEastAsia"/>
          <w:i/>
          <w:iCs/>
          <w:color w:val="44546A" w:themeColor="text2"/>
          <w:kern w:val="0"/>
          <w:sz w:val="18"/>
          <w:szCs w:val="18"/>
          <w14:ligatures w14:val="none"/>
        </w:rPr>
      </w:pPr>
      <w:r w:rsidRPr="00AC2F02">
        <w:rPr>
          <w:rFonts w:eastAsiaTheme="minorEastAsia"/>
          <w:i/>
          <w:iCs/>
          <w:color w:val="44546A" w:themeColor="text2"/>
          <w:kern w:val="0"/>
          <w:sz w:val="18"/>
          <w:szCs w:val="18"/>
          <w14:ligatures w14:val="none"/>
        </w:rPr>
        <w:t>Figure 11. Douglas Fir plot with dead and down trees.</w:t>
      </w:r>
    </w:p>
    <w:p w14:paraId="3B4DA55D" w14:textId="77777777" w:rsidR="00AC2F02" w:rsidRPr="00AC2F02" w:rsidRDefault="00AC2F02" w:rsidP="00AC2F02">
      <w:pPr>
        <w:rPr>
          <w:rFonts w:eastAsiaTheme="minorEastAsia"/>
          <w:i/>
          <w:iCs/>
          <w:color w:val="44546A" w:themeColor="text2"/>
          <w:kern w:val="0"/>
          <w:sz w:val="18"/>
          <w:szCs w:val="18"/>
          <w14:ligatures w14:val="none"/>
        </w:rPr>
      </w:pPr>
      <w:r w:rsidRPr="00AC2F02">
        <w:rPr>
          <w:rFonts w:eastAsiaTheme="minorEastAsia"/>
          <w:i/>
          <w:iCs/>
          <w:color w:val="44546A" w:themeColor="text2"/>
          <w:kern w:val="0"/>
          <w:sz w:val="18"/>
          <w:szCs w:val="18"/>
          <w14:ligatures w14:val="none"/>
        </w:rPr>
        <w:t xml:space="preserve">Figure 12. Pole tree density from 2001 to 2023. </w:t>
      </w:r>
    </w:p>
    <w:p w14:paraId="2CCDBE99" w14:textId="77777777" w:rsidR="00AC2F02" w:rsidRDefault="00AC2F02" w:rsidP="00AC2F02">
      <w:pPr>
        <w:rPr>
          <w:rFonts w:eastAsiaTheme="minorEastAsia"/>
          <w:i/>
          <w:iCs/>
          <w:color w:val="44546A" w:themeColor="text2"/>
          <w:kern w:val="0"/>
          <w:sz w:val="18"/>
          <w:szCs w:val="18"/>
          <w14:ligatures w14:val="none"/>
        </w:rPr>
      </w:pPr>
      <w:r w:rsidRPr="00AC2F02">
        <w:rPr>
          <w:rFonts w:eastAsiaTheme="minorEastAsia"/>
          <w:i/>
          <w:iCs/>
          <w:color w:val="44546A" w:themeColor="text2"/>
          <w:kern w:val="0"/>
          <w:sz w:val="18"/>
          <w:szCs w:val="18"/>
          <w14:ligatures w14:val="none"/>
        </w:rPr>
        <w:t xml:space="preserve">Figure 13. Overstory tree mortality from 2001 – 2023. </w:t>
      </w:r>
    </w:p>
    <w:p w14:paraId="450C4F7D" w14:textId="7B990E76" w:rsidR="00900E83" w:rsidRDefault="00900E83" w:rsidP="00900E83">
      <w:pPr>
        <w:pStyle w:val="Caption"/>
      </w:pPr>
      <w:r>
        <w:t xml:space="preserve">Figure 14. Live tree density pre-fire, immediately post-fire, and 20 years later, separated by size class and plot. </w:t>
      </w:r>
    </w:p>
    <w:p w14:paraId="38314E85" w14:textId="77777777" w:rsidR="001B7FA2" w:rsidRDefault="001B7FA2" w:rsidP="001B7FA2">
      <w:pPr>
        <w:pStyle w:val="Caption"/>
      </w:pPr>
      <w:r>
        <w:t>Figure 15. Total Pre-Fire Fuel Loading, Mean Pole Tree Height, and Mean Pole Tree Density per plot compared to Post-Burn Severity Metrics</w:t>
      </w:r>
    </w:p>
    <w:p w14:paraId="07B13662" w14:textId="77777777" w:rsidR="00742FB9" w:rsidRPr="00270DB0" w:rsidRDefault="00742FB9" w:rsidP="00742FB9">
      <w:pPr>
        <w:pStyle w:val="Caption"/>
      </w:pPr>
      <w:r>
        <w:t>Figure 16. Map of Douglas Fir (PSME) plots on Mica Mountain. The plots circled in red had the highest burn severity with stand replacing fires and the plots circled in green had lower severity burns</w:t>
      </w:r>
    </w:p>
    <w:p w14:paraId="2BA96544" w14:textId="77777777" w:rsidR="00951777" w:rsidRDefault="00951777" w:rsidP="009B7FBA">
      <w:pPr>
        <w:pStyle w:val="Caption"/>
      </w:pPr>
      <w:r>
        <w:t>Figure 17. Map of fire progression with PSME plot locations. Refer to Figure 15. for labels of each individual plot. All plots were burned on June 20</w:t>
      </w:r>
      <w:r w:rsidRPr="001128BC">
        <w:rPr>
          <w:vertAlign w:val="superscript"/>
        </w:rPr>
        <w:t>th</w:t>
      </w:r>
      <w:r>
        <w:t>, 2003, during the fire that burned  from June 17</w:t>
      </w:r>
      <w:r w:rsidRPr="001128BC">
        <w:rPr>
          <w:vertAlign w:val="superscript"/>
        </w:rPr>
        <w:t>th</w:t>
      </w:r>
      <w:r>
        <w:t xml:space="preserve"> to June 28</w:t>
      </w:r>
      <w:r w:rsidRPr="00A70A42">
        <w:rPr>
          <w:vertAlign w:val="superscript"/>
        </w:rPr>
        <w:t>th</w:t>
      </w:r>
      <w:r>
        <w:t xml:space="preserve">. </w:t>
      </w:r>
    </w:p>
    <w:p w14:paraId="3CEDE84C" w14:textId="77777777" w:rsidR="009B7FBA" w:rsidRDefault="009B7FBA" w:rsidP="009B7FBA">
      <w:pPr>
        <w:pStyle w:val="Caption"/>
        <w:rPr>
          <w:rFonts w:asciiTheme="majorHAnsi" w:hAnsiTheme="majorHAnsi" w:cstheme="majorHAnsi"/>
          <w:noProof/>
        </w:rPr>
      </w:pPr>
      <w:r w:rsidRPr="005B45E8">
        <w:rPr>
          <w:rFonts w:asciiTheme="majorHAnsi" w:hAnsiTheme="majorHAnsi" w:cstheme="majorHAnsi"/>
        </w:rPr>
        <w:t>Figure 1</w:t>
      </w:r>
      <w:r>
        <w:rPr>
          <w:rFonts w:asciiTheme="majorHAnsi" w:hAnsiTheme="majorHAnsi" w:cstheme="majorHAnsi"/>
        </w:rPr>
        <w:t>8</w:t>
      </w:r>
      <w:r w:rsidRPr="005B45E8">
        <w:rPr>
          <w:rFonts w:asciiTheme="majorHAnsi" w:hAnsiTheme="majorHAnsi" w:cstheme="majorHAnsi"/>
        </w:rPr>
        <w:t>. Douglas Fir plots seedling density over time by species and size class.</w:t>
      </w:r>
      <w:r w:rsidRPr="005B45E8">
        <w:rPr>
          <w:rFonts w:asciiTheme="majorHAnsi" w:hAnsiTheme="majorHAnsi" w:cstheme="majorHAnsi"/>
          <w:noProof/>
        </w:rPr>
        <w:t xml:space="preserve"> </w:t>
      </w:r>
    </w:p>
    <w:p w14:paraId="49A434CE" w14:textId="77777777" w:rsidR="009947F8" w:rsidRPr="005B45E8" w:rsidRDefault="009947F8" w:rsidP="009947F8">
      <w:pPr>
        <w:pStyle w:val="Caption"/>
        <w:rPr>
          <w:rFonts w:cstheme="minorHAnsi"/>
        </w:rPr>
      </w:pPr>
      <w:r w:rsidRPr="005B45E8">
        <w:t>Figure 1</w:t>
      </w:r>
      <w:r>
        <w:t>9</w:t>
      </w:r>
      <w:r w:rsidRPr="005B45E8">
        <w:t>. Climate Analyzer Normalized Reconnaissance Drought Index Data from high elevation RMD RAWS station 2000 - 2023. “NA” = insufficient data to generate reliable estimates. Data Source: GRIDMET via climateanalyzer.org</w:t>
      </w:r>
    </w:p>
    <w:p w14:paraId="66F23CC3" w14:textId="77777777" w:rsidR="00E4509A" w:rsidRPr="002E3B43" w:rsidRDefault="00E4509A" w:rsidP="00E4509A">
      <w:pPr>
        <w:pStyle w:val="Caption"/>
      </w:pPr>
      <w:r>
        <w:t>Figure 20.  Live Tree Species Composition Over Time</w:t>
      </w:r>
    </w:p>
    <w:p w14:paraId="1C935806" w14:textId="77777777" w:rsidR="00E10AE8" w:rsidRPr="002E3B43" w:rsidRDefault="00E10AE8" w:rsidP="00E10AE8">
      <w:pPr>
        <w:pStyle w:val="Caption"/>
      </w:pPr>
      <w:r>
        <w:t>Figure 21.  Live Tree Basal Area for PSME plots that burned in non-stand replacing fires (PSME-01, PSME-02,</w:t>
      </w:r>
      <w:r w:rsidRPr="00411742">
        <w:t xml:space="preserve"> </w:t>
      </w:r>
      <w:r>
        <w:t>PSME-04,</w:t>
      </w:r>
      <w:r w:rsidRPr="00E37E46">
        <w:t xml:space="preserve"> </w:t>
      </w:r>
      <w:r>
        <w:t>PSME-05,</w:t>
      </w:r>
      <w:r w:rsidRPr="00E37E46">
        <w:t xml:space="preserve"> </w:t>
      </w:r>
      <w:r>
        <w:t>PSME-06,</w:t>
      </w:r>
      <w:r w:rsidRPr="00E37E46">
        <w:t xml:space="preserve"> </w:t>
      </w:r>
      <w:r>
        <w:t>PSME-10)</w:t>
      </w:r>
    </w:p>
    <w:p w14:paraId="0829A8F2" w14:textId="77777777" w:rsidR="007813B4" w:rsidRDefault="007813B4" w:rsidP="007813B4">
      <w:pPr>
        <w:pStyle w:val="Caption"/>
      </w:pPr>
      <w:r>
        <w:t>Figure 22.  Live Tree Basal Area for PSME plots that burned in stand replacing fires (PSME-03, PSME-07, PSME-08, PSME-09)</w:t>
      </w:r>
    </w:p>
    <w:p w14:paraId="1E61A206" w14:textId="77777777" w:rsidR="00745FEB" w:rsidRPr="000F4946" w:rsidRDefault="00745FEB" w:rsidP="00745FEB">
      <w:pPr>
        <w:pStyle w:val="Caption"/>
        <w:rPr>
          <w:rFonts w:asciiTheme="majorHAnsi" w:hAnsiTheme="majorHAnsi" w:cstheme="majorHAnsi"/>
          <w:noProof/>
        </w:rPr>
      </w:pPr>
      <w:r>
        <w:t xml:space="preserve">Figure 22. Perimeter of Helen’s 2 fire (2003) and fire severity with Saguaro National Park Rincon Mountain District boundary. </w:t>
      </w:r>
    </w:p>
    <w:p w14:paraId="58A9A453" w14:textId="125036AE" w:rsidR="00092246" w:rsidRPr="000F4946" w:rsidRDefault="00092246" w:rsidP="00092246">
      <w:pPr>
        <w:pStyle w:val="Caption"/>
        <w:rPr>
          <w:rFonts w:asciiTheme="majorHAnsi" w:hAnsiTheme="majorHAnsi" w:cstheme="majorHAnsi"/>
          <w:noProof/>
        </w:rPr>
      </w:pPr>
      <w:r>
        <w:t>Figure 2</w:t>
      </w:r>
      <w:r>
        <w:t>4</w:t>
      </w:r>
      <w:r>
        <w:t xml:space="preserve">. PSME plot locations with fire severity. </w:t>
      </w:r>
    </w:p>
    <w:p w14:paraId="1D8BFC7A" w14:textId="77777777" w:rsidR="00745FEB" w:rsidRPr="00745FEB" w:rsidRDefault="00745FEB" w:rsidP="00745FEB"/>
    <w:p w14:paraId="53C50D83" w14:textId="77777777" w:rsidR="009947F8" w:rsidRPr="009947F8" w:rsidRDefault="009947F8" w:rsidP="009947F8"/>
    <w:p w14:paraId="3B24A3EB" w14:textId="77777777" w:rsidR="00742FB9" w:rsidRPr="00742FB9" w:rsidRDefault="00742FB9" w:rsidP="00742FB9"/>
    <w:p w14:paraId="5A8194AB" w14:textId="77777777" w:rsidR="001B7FA2" w:rsidRPr="001B7FA2" w:rsidRDefault="001B7FA2" w:rsidP="001B7FA2"/>
    <w:p w14:paraId="1E7162CD" w14:textId="77777777" w:rsidR="00381564" w:rsidRDefault="00381564"/>
    <w:p w14:paraId="277AFE77" w14:textId="77777777" w:rsidR="00381564" w:rsidRDefault="00381564"/>
    <w:p w14:paraId="520D07CC" w14:textId="77777777" w:rsidR="00381564" w:rsidRDefault="00381564"/>
    <w:p w14:paraId="3007D0E6" w14:textId="77777777" w:rsidR="00381564" w:rsidRDefault="00381564"/>
    <w:p w14:paraId="28F6D48B" w14:textId="77777777" w:rsidR="00381564" w:rsidRDefault="00381564"/>
    <w:p w14:paraId="01EB536D" w14:textId="77777777" w:rsidR="00381564" w:rsidRDefault="00381564"/>
    <w:sectPr w:rsidR="00381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2D9"/>
    <w:rsid w:val="000566C5"/>
    <w:rsid w:val="00092246"/>
    <w:rsid w:val="000F7625"/>
    <w:rsid w:val="001634D1"/>
    <w:rsid w:val="001B7FA2"/>
    <w:rsid w:val="001D1B05"/>
    <w:rsid w:val="001F16B0"/>
    <w:rsid w:val="0027426F"/>
    <w:rsid w:val="002F4974"/>
    <w:rsid w:val="00305104"/>
    <w:rsid w:val="00381564"/>
    <w:rsid w:val="004142E4"/>
    <w:rsid w:val="004A24FA"/>
    <w:rsid w:val="005A5BF3"/>
    <w:rsid w:val="005E4972"/>
    <w:rsid w:val="00742FB9"/>
    <w:rsid w:val="00745FEB"/>
    <w:rsid w:val="007813B4"/>
    <w:rsid w:val="007852D9"/>
    <w:rsid w:val="00865007"/>
    <w:rsid w:val="008C42D3"/>
    <w:rsid w:val="00900E83"/>
    <w:rsid w:val="0093125D"/>
    <w:rsid w:val="00935F4F"/>
    <w:rsid w:val="009367A7"/>
    <w:rsid w:val="00951777"/>
    <w:rsid w:val="00983811"/>
    <w:rsid w:val="009947F8"/>
    <w:rsid w:val="009B7FBA"/>
    <w:rsid w:val="009E10E9"/>
    <w:rsid w:val="00A35DA3"/>
    <w:rsid w:val="00A7391D"/>
    <w:rsid w:val="00AC2F02"/>
    <w:rsid w:val="00BA4217"/>
    <w:rsid w:val="00C32F6C"/>
    <w:rsid w:val="00C61795"/>
    <w:rsid w:val="00E10AE8"/>
    <w:rsid w:val="00E110DA"/>
    <w:rsid w:val="00E41ABD"/>
    <w:rsid w:val="00E45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D4F7A"/>
  <w15:chartTrackingRefBased/>
  <w15:docId w15:val="{E9E234A0-449F-439D-ABFE-DFB4E9F4A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367A7"/>
    <w:pPr>
      <w:spacing w:after="200" w:line="240" w:lineRule="auto"/>
    </w:pPr>
    <w:rPr>
      <w:rFonts w:eastAsiaTheme="minorEastAsia"/>
      <w:i/>
      <w:iCs/>
      <w:color w:val="44546A" w:themeColor="text2"/>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581</Words>
  <Characters>3313</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Deegan, Eva S</dc:creator>
  <cp:keywords/>
  <dc:description/>
  <cp:lastModifiedBy>Deegan, Eva S</cp:lastModifiedBy>
  <cp:revision>36</cp:revision>
  <dcterms:created xsi:type="dcterms:W3CDTF">2024-05-29T20:55:00Z</dcterms:created>
  <dcterms:modified xsi:type="dcterms:W3CDTF">2024-06-03T22:44:00Z</dcterms:modified>
</cp:coreProperties>
</file>