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491A3D96" w:rsidR="004B5221" w:rsidRDefault="004B5221">
      <w:r>
        <w:t>a: Overall DOS for System Sizes 64,128,256,512,1024,2048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4C65E6CB" w:rsidR="00800CE9" w:rsidRDefault="00800CE9" w:rsidP="00A82F14">
      <w:r>
        <w:t>Figure 3: Nearest Neighbor Level Spacings</w:t>
      </w:r>
    </w:p>
    <w:p w14:paraId="3678D835" w14:textId="77777777" w:rsidR="00800CE9" w:rsidRDefault="00800CE9" w:rsidP="00A82F14"/>
    <w:p w14:paraId="2D22357E" w14:textId="4BCEAE53" w:rsidR="00800CE9" w:rsidRDefault="00800CE9" w:rsidP="00A82F14">
      <w:r>
        <w:t>Figure 4: (UNFOLDED) Nearest Neighbor Level Spacings</w:t>
      </w:r>
    </w:p>
    <w:p w14:paraId="21488CB5" w14:textId="77777777" w:rsidR="00800CE9" w:rsidRDefault="00800CE9" w:rsidP="00A82F14"/>
    <w:p w14:paraId="09AF5F66" w14:textId="063CC9AF" w:rsidR="00800CE9" w:rsidRDefault="00800CE9" w:rsidP="00A82F14">
      <w:r>
        <w:t>Figure 5: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E7367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77777777" w:rsidR="007E3D8D" w:rsidRDefault="007E3D8D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</w:t>
      </w:r>
      <w:proofErr w:type="gramStart"/>
      <w:r w:rsidR="007E3D8D">
        <w:t>observed :</w:t>
      </w:r>
      <w:proofErr w:type="gramEnd"/>
      <w:r w:rsidR="007E3D8D">
        <w:t xml:space="preserve"> use </w:t>
      </w:r>
      <w:r w:rsidR="007E3D8D" w:rsidRPr="007E3D8D">
        <w:t xml:space="preserve">Freedman </w:t>
      </w:r>
      <w:proofErr w:type="spellStart"/>
      <w:r w:rsidR="007E3D8D" w:rsidRPr="007E3D8D">
        <w:t>Diaconis</w:t>
      </w:r>
      <w:proofErr w:type="spellEnd"/>
      <w:r w:rsidR="007E3D8D" w:rsidRPr="007E3D8D">
        <w:t xml:space="preserve"> Estimator</w:t>
      </w:r>
      <w:r w:rsidR="007E3D8D">
        <w:t xml:space="preserve"> to get ideal bin counts for consistency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7B9B20DB" w14:textId="663605F2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37BF67D8" w14:textId="6961E850" w:rsidR="00126D55" w:rsidRPr="003C18C0" w:rsidRDefault="00126D55" w:rsidP="00126D5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p w14:paraId="5F452B4D" w14:textId="77777777" w:rsidR="00DC68D7" w:rsidRDefault="00DC68D7" w:rsidP="00A82F14"/>
    <w:sectPr w:rsidR="00DC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5EB20" w14:textId="77777777" w:rsidR="004969C9" w:rsidRDefault="004969C9" w:rsidP="007A7803">
      <w:r>
        <w:separator/>
      </w:r>
    </w:p>
  </w:endnote>
  <w:endnote w:type="continuationSeparator" w:id="0">
    <w:p w14:paraId="4EC26FCC" w14:textId="77777777" w:rsidR="004969C9" w:rsidRDefault="004969C9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4D976" w14:textId="77777777" w:rsidR="004969C9" w:rsidRDefault="004969C9" w:rsidP="007A7803">
      <w:r>
        <w:separator/>
      </w:r>
    </w:p>
  </w:footnote>
  <w:footnote w:type="continuationSeparator" w:id="0">
    <w:p w14:paraId="75F84000" w14:textId="77777777" w:rsidR="004969C9" w:rsidRDefault="004969C9" w:rsidP="007A7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E7367"/>
    <w:rsid w:val="001242D6"/>
    <w:rsid w:val="00126D55"/>
    <w:rsid w:val="00133BAF"/>
    <w:rsid w:val="001571BD"/>
    <w:rsid w:val="00177C4C"/>
    <w:rsid w:val="001E2A76"/>
    <w:rsid w:val="002D4FB6"/>
    <w:rsid w:val="002D5F59"/>
    <w:rsid w:val="002E3CC8"/>
    <w:rsid w:val="00384517"/>
    <w:rsid w:val="0039350B"/>
    <w:rsid w:val="003C18C0"/>
    <w:rsid w:val="00422656"/>
    <w:rsid w:val="0042764E"/>
    <w:rsid w:val="00485A4C"/>
    <w:rsid w:val="004969C9"/>
    <w:rsid w:val="004B5221"/>
    <w:rsid w:val="00513405"/>
    <w:rsid w:val="00753E39"/>
    <w:rsid w:val="007A7803"/>
    <w:rsid w:val="007B17A9"/>
    <w:rsid w:val="007C7BD7"/>
    <w:rsid w:val="007E3D8D"/>
    <w:rsid w:val="007F4806"/>
    <w:rsid w:val="00800CE9"/>
    <w:rsid w:val="00823E45"/>
    <w:rsid w:val="00874746"/>
    <w:rsid w:val="008B28A6"/>
    <w:rsid w:val="008E7D8A"/>
    <w:rsid w:val="009167A0"/>
    <w:rsid w:val="00A82F14"/>
    <w:rsid w:val="00B0043A"/>
    <w:rsid w:val="00B14790"/>
    <w:rsid w:val="00B408FF"/>
    <w:rsid w:val="00B67B6A"/>
    <w:rsid w:val="00B76496"/>
    <w:rsid w:val="00B863CE"/>
    <w:rsid w:val="00BB1668"/>
    <w:rsid w:val="00BC2C5D"/>
    <w:rsid w:val="00BE4C2F"/>
    <w:rsid w:val="00BE4F5C"/>
    <w:rsid w:val="00C37D75"/>
    <w:rsid w:val="00C94685"/>
    <w:rsid w:val="00CE21C6"/>
    <w:rsid w:val="00D05B2D"/>
    <w:rsid w:val="00D369CE"/>
    <w:rsid w:val="00DA63CF"/>
    <w:rsid w:val="00DA6A51"/>
    <w:rsid w:val="00DC68D7"/>
    <w:rsid w:val="00EB0E76"/>
    <w:rsid w:val="00EC4F78"/>
    <w:rsid w:val="00F149AA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37</cp:revision>
  <dcterms:created xsi:type="dcterms:W3CDTF">2025-07-25T18:01:00Z</dcterms:created>
  <dcterms:modified xsi:type="dcterms:W3CDTF">2025-08-01T15:59:00Z</dcterms:modified>
</cp:coreProperties>
</file>