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SO-ARM101 苹果采摘真实机器人 AI 控制系统 SOP</w:t>
      </w:r>
    </w:p>
    <w:p>
      <w:pPr>
        <w:jc w:val="center"/>
      </w:pPr>
      <w:r>
        <w:rPr>
          <w:i/>
        </w:rPr>
        <w:t>policy_runtime_service + robot_client 闭环执行架构</w:t>
      </w:r>
    </w:p>
    <w:p>
      <w:pPr>
        <w:pStyle w:val="Heading1"/>
      </w:pPr>
      <w:r>
        <w:t>1. 标准声明</w:t>
      </w:r>
    </w:p>
    <w:p>
      <w:r>
        <w:t>本系统为真实机器人AI控制系统：控制链采用 policy_runtime_service + robot_client 的闭环执行架构。mock_task 仅用于UI兜底显示，不参与任何机器人控制。</w:t>
      </w:r>
    </w:p>
    <w:p>
      <w:pPr>
        <w:pStyle w:val="Heading1"/>
      </w:pPr>
      <w:r>
        <w:t>2. 实时控制链路</w:t>
      </w:r>
    </w:p>
    <w:p>
      <w:pPr>
        <w:spacing w:before="80" w:after="160"/>
        <w:ind w:left="360"/>
      </w:pPr>
      <w:r>
        <w:rPr>
          <w:rFonts w:ascii="Consolas" w:hAnsi="Consolas"/>
          <w:sz w:val="19"/>
        </w:rPr>
        <w:t>frontend</w:t>
      </w:r>
      <w:r>
        <w:br/>
      </w:r>
      <w:r>
        <w:rPr>
          <w:rFonts w:ascii="Consolas" w:hAnsi="Consolas"/>
          <w:sz w:val="19"/>
        </w:rPr>
        <w:t xml:space="preserve">  -&gt; FastAPI backend</w:t>
      </w:r>
      <w:r>
        <w:br/>
      </w:r>
      <w:r>
        <w:rPr>
          <w:rFonts w:ascii="Consolas" w:hAnsi="Consolas"/>
          <w:sz w:val="19"/>
        </w:rPr>
        <w:t xml:space="preserve">  -&gt; task_control</w:t>
      </w:r>
      <w:r>
        <w:br/>
      </w:r>
      <w:r>
        <w:rPr>
          <w:rFonts w:ascii="Consolas" w:hAnsi="Consolas"/>
          <w:sz w:val="19"/>
        </w:rPr>
        <w:t xml:space="preserve">  -&gt; policy_runtime_service</w:t>
      </w:r>
      <w:r>
        <w:br/>
      </w:r>
      <w:r>
        <w:rPr>
          <w:rFonts w:ascii="Consolas" w:hAnsi="Consolas"/>
          <w:sz w:val="19"/>
        </w:rPr>
        <w:t xml:space="preserve">  -&gt; LeRobot ACT policy inference</w:t>
      </w:r>
      <w:r>
        <w:br/>
      </w:r>
      <w:r>
        <w:rPr>
          <w:rFonts w:ascii="Consolas" w:hAnsi="Consolas"/>
          <w:sz w:val="19"/>
        </w:rPr>
        <w:t xml:space="preserve">  -&gt; robot_client</w:t>
      </w:r>
      <w:r>
        <w:br/>
      </w:r>
      <w:r>
        <w:rPr>
          <w:rFonts w:ascii="Consolas" w:hAnsi="Consolas"/>
          <w:sz w:val="19"/>
        </w:rPr>
        <w:t xml:space="preserve">  -&gt; SO-ARM101 robot execution</w:t>
      </w:r>
    </w:p>
    <w:p>
      <w:pPr>
        <w:pStyle w:val="ListBullet"/>
        <w:spacing w:after="80"/>
      </w:pPr>
      <w:r>
        <w:t>policy_runtime_service 是唯一 AI 推理入口，负责加载并运行 ACT policy。</w:t>
      </w:r>
    </w:p>
    <w:p>
      <w:pPr>
        <w:pStyle w:val="ListBullet"/>
        <w:spacing w:after="80"/>
      </w:pPr>
      <w:r>
        <w:t>robot_client 是唯一机械臂硬件执行入口，负责读取观测并发送动作。</w:t>
      </w:r>
    </w:p>
    <w:p>
      <w:pPr>
        <w:pStyle w:val="ListBullet"/>
        <w:spacing w:after="80"/>
      </w:pPr>
      <w:r>
        <w:t>frontend 只发送任务意图和模式选择，不直接生成或发送机器人动作。</w:t>
      </w:r>
    </w:p>
    <w:p>
      <w:pPr>
        <w:pStyle w:val="ListBullet"/>
        <w:spacing w:after="80"/>
      </w:pPr>
      <w:r>
        <w:t>task_control 负责任务生命周期编排，不能绕过 policy_runtime_service。</w:t>
      </w:r>
    </w:p>
    <w:p>
      <w:pPr>
        <w:pStyle w:val="Heading1"/>
      </w:pPr>
      <w:r>
        <w:t>3. UI 展示链路</w:t>
      </w:r>
    </w:p>
    <w:p>
      <w:pPr>
        <w:spacing w:before="80" w:after="160"/>
        <w:ind w:left="360"/>
      </w:pPr>
      <w:r>
        <w:rPr>
          <w:rFonts w:ascii="Consolas" w:hAnsi="Consolas"/>
          <w:sz w:val="19"/>
        </w:rPr>
        <w:t>robot_status + backend_state + optional mock fallback</w:t>
      </w:r>
      <w:r>
        <w:br/>
      </w:r>
      <w:r>
        <w:rPr>
          <w:rFonts w:ascii="Consolas" w:hAnsi="Consolas"/>
          <w:sz w:val="19"/>
        </w:rPr>
        <w:t xml:space="preserve">  -&gt; status_fusion</w:t>
      </w:r>
      <w:r>
        <w:br/>
      </w:r>
      <w:r>
        <w:rPr>
          <w:rFonts w:ascii="Consolas" w:hAnsi="Consolas"/>
          <w:sz w:val="19"/>
        </w:rPr>
        <w:t xml:space="preserve">  -&gt; websocket / HTTP</w:t>
      </w:r>
      <w:r>
        <w:br/>
      </w:r>
      <w:r>
        <w:rPr>
          <w:rFonts w:ascii="Consolas" w:hAnsi="Consolas"/>
          <w:sz w:val="19"/>
        </w:rPr>
        <w:t xml:space="preserve">  -&gt; frontend UI</w:t>
      </w:r>
    </w:p>
    <w:p>
      <w:r>
        <w:t>展示链只影响页面可读性，不改变控制逻辑。mock_task 只允许为 UI fallback 提供展示数据。</w:t>
      </w:r>
    </w:p>
    <w:p>
      <w:pPr>
        <w:pStyle w:val="Heading1"/>
      </w:pPr>
      <w:r>
        <w:t>4. local / remote 部署定义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模式</w:t>
            </w:r>
          </w:p>
        </w:tc>
        <w:tc>
          <w:tcPr>
            <w:tcW w:type="dxa" w:w="53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部署链路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local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 -&gt; policy_runtime_service（本机进程） -&gt; robot_client -&gt; SO-ARM101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本机部署真实 AI 控制闭环。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remote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 -&gt; HTTP -&gt; Robot PC -&gt; policy_runtime_service（远程进程） -&gt; robot_client -&gt; SO-ARM101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Robot PC 承载远程 policy runtime 和 robot client。</w:t>
            </w:r>
          </w:p>
        </w:tc>
      </w:tr>
    </w:tbl>
    <w:p/>
    <w:p>
      <w:pPr>
        <w:pStyle w:val="Heading1"/>
      </w:pPr>
      <w:r>
        <w:t>5. 操作流程</w:t>
      </w:r>
    </w:p>
    <w:p>
      <w:pPr>
        <w:pStyle w:val="ListBullet"/>
        <w:spacing w:after="80"/>
      </w:pPr>
      <w:r>
        <w:t>启动 FastAPI backend 和前端 UI。</w:t>
      </w:r>
    </w:p>
    <w:p>
      <w:pPr>
        <w:pStyle w:val="ListBullet"/>
        <w:spacing w:after="80"/>
      </w:pPr>
      <w:r>
        <w:t>确认 LEROBOT_POLICY_MODEL_PATH、POLICY_INFERENCE_HZ 和机器人连接配置。</w:t>
      </w:r>
    </w:p>
    <w:p>
      <w:pPr>
        <w:pStyle w:val="ListBullet"/>
        <w:spacing w:after="80"/>
      </w:pPr>
      <w:r>
        <w:t>前端选择 target_mode，并通过 /set_target_apple 写入后端状态。</w:t>
      </w:r>
    </w:p>
    <w:p>
      <w:pPr>
        <w:pStyle w:val="ListBullet"/>
        <w:spacing w:after="80"/>
      </w:pPr>
      <w:r>
        <w:t>前端调用 /start_task，task_control 根据 mode 调用本机或远程 policy_runtime_service。</w:t>
      </w:r>
    </w:p>
    <w:p>
      <w:pPr>
        <w:pStyle w:val="ListBullet"/>
        <w:spacing w:after="80"/>
      </w:pPr>
      <w:r>
        <w:t>policy_runtime_service 读取 robot_client observation，执行 ACT policy 推理，并通过 robot_client 下发 action。</w:t>
      </w:r>
    </w:p>
    <w:p>
      <w:pPr>
        <w:pStyle w:val="ListBullet"/>
        <w:spacing w:after="80"/>
      </w:pPr>
      <w:r>
        <w:t>status_fusion 汇总 robot_status、backend_state 和 policy_status，通过 HTTP/WebSocket 更新前端。</w:t>
      </w:r>
    </w:p>
    <w:p>
      <w:pPr>
        <w:pStyle w:val="ListBullet"/>
        <w:spacing w:after="80"/>
      </w:pPr>
      <w:r>
        <w:t>停止任务时，/stop 经 task_control 进入 policy_runtime_service 和 robot_client 停止路径。</w:t>
      </w:r>
    </w:p>
    <w:p>
      <w:pPr>
        <w:pStyle w:val="Heading1"/>
      </w:pPr>
      <w:r>
        <w:t>6. 异常与 fallback 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场景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系统行为</w:t>
            </w:r>
          </w:p>
        </w:tc>
        <w:tc>
          <w:tcPr>
            <w:tcW w:type="dxa" w:w="35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禁止行为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policy 模型未加载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进入 ERROR 或 paused，记录日志。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使用 mock_task 替代推理。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机器人观测缺失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暂停闭环，等待 robot_client 恢复。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生成虚假 action。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remote 连接失败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报告远程 policy runtime 不可用。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绕过 policy runtime 直接控制硬件。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UI 状态源短暂缺失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status_fusion 可使用 UI fallback 显示。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让 fallback 进入执行链。</w:t>
            </w:r>
          </w:p>
        </w:tc>
      </w:tr>
    </w:tbl>
    <w:p/>
    <w:p>
      <w:pPr>
        <w:pStyle w:val="Heading1"/>
      </w:pPr>
      <w:r>
        <w:t>7. 答辩级验收清单</w:t>
      </w:r>
    </w:p>
    <w:p>
      <w:pPr>
        <w:pStyle w:val="ListBullet"/>
        <w:spacing w:after="80"/>
      </w:pPr>
      <w:r>
        <w:t>所有文档均描述 frontend -&gt; FastAPI -&gt; task_control -&gt; policy_runtime_service -&gt; robot_client -&gt; SO-ARM101。</w:t>
      </w:r>
    </w:p>
    <w:p>
      <w:pPr>
        <w:pStyle w:val="ListBullet"/>
        <w:spacing w:after="80"/>
      </w:pPr>
      <w:r>
        <w:t>local 和 remote 均被定义为同一 AI 控制系统的不同部署方式。</w:t>
      </w:r>
    </w:p>
    <w:p>
      <w:pPr>
        <w:pStyle w:val="ListBullet"/>
        <w:spacing w:after="80"/>
      </w:pPr>
      <w:r>
        <w:t>mock_task 在文档中仅作为 UI fallback，不作为控制执行模块。</w:t>
      </w:r>
    </w:p>
    <w:p>
      <w:pPr>
        <w:pStyle w:val="ListBullet"/>
        <w:spacing w:after="80"/>
      </w:pPr>
      <w:r>
        <w:t>前端职责限定为任务意图输入和状态展示。</w:t>
      </w:r>
    </w:p>
    <w:p>
      <w:pPr>
        <w:pStyle w:val="ListBullet"/>
        <w:spacing w:after="80"/>
      </w:pPr>
      <w:r>
        <w:t>真实硬件动作只通过 robot_client 发送。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