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color w:val="8B2E2E"/>
          <w:sz w:val="24"/>
        </w:rPr>
        <w:t>ARBITRATION ARCHIVE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36"/>
        </w:rPr>
        <w:t>List of Dates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Mr. Vikram Shah v. Mrs. Riva Trindade &amp; Ors.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br w:type="page"/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List of Dates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Case: Mr. Vikram Shah v. Mrs. Riva Trindade &amp; Ors.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Forum: Hon'ble Sole Arbitrator, Mr. Nitin N. Sardesai, Senior Advocate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Document: List of Dates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Kind: mixed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Pages: 6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Source file: List of Dates.pdf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SHA-256: `4db0a2ef4786ca80858a1f9a1414219f2e38bfc1f1d3a2c451e920040fdf9e52`</w:t>
      </w:r>
    </w:p>
    <w:p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Contents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No.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Section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PDF pages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List of Dates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1-6</w:t>
            </w:r>
          </w:p>
        </w:tc>
      </w:tr>
    </w:tbl>
    <w:p>
      <w:r>
        <w:rPr>
          <w:rFonts w:ascii="Times New Roman" w:hAnsi="Times New Roman" w:eastAsia="Times New Roman"/>
          <w:b w:val="0"/>
          <w:i w:val="0"/>
          <w:sz w:val="22"/>
        </w:rPr>
        <w:t>&lt;!-- SECTION: full | PDF pages 1-6 --&gt;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LIST OF DATES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Vikram Shah v. Riva Trindade &amp; 3 Ors. – AAR No. 13/2024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What happened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Document we have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08.12.1994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Communidade of Bambolim files Special Civil Suit No. 222/1994/B against Maximo Mergulhao (later his LR Dionisia) over Survey No. 89/3 (“Oros”)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13.05.1998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Deed of Gratuitous Relinquishment: Americo Mergulhao and his wife give up their share, leaving Dionisia Dias e Mergulhao sole owner of all three properties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19.11.1998 / 21.11.1998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Consent Terms and Compromise Decree in SCS 222/1994/B: Communidade agrees to take 45 plots out of Survey 93/2, 93/3, 93/4 in settlement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04.2006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Goa Group and Bombay Group consortium formed; approx. Rs. 3.5 crore remitted to Pascoal Trindade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Statement of funding and expenses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25.04.2006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Three Deeds of Sale (Nos. 1238, 1239, 1240, registered 03.05.2006) from Dionisia Dias e Mergulhao, with M/s Raghurai Tamba as confirming party, to Pascoal Trindade, Survey Nos. 93/2, 93/3, 93/4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Deed of Sale for Survey 93/2 only (Deed No. 1239)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06.06.2006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MOU between Pravar Trade-Invest Pvt. Ltd. and M/s. Sumer Builders Pvt. Ltd., 50:50 joint venture through Loonkar Developers to develop the land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Memorandum of Understanding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15.12.2006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MOU between Pascoal Trindade and Pravar Trade-Invest Pvt. Ltd., Vikram Shah as Co-Ordinator; Co-Ordinator/witness lines unsigned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Memorandum of Understanding (unsigned by Co-Ordinator)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2007-2009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Tenant-entry clearance from Forms I &amp;amp; XIV, funded via Pravar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Statement of funding and expenses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25.01.2007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Regular Civil Suit No. 6/2007/C decreed: Pascoal declared owner of Survey 93/2, 93/3, 93/4 (97,500 sq. mtrs); erroneous tenant entries ordered deleted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2009-2012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Writ Application No. 102 of 2009 (Marvin Gonsalves, personal capacity) triggers a Deputy Collector inquiry; resulting batch of 4 writ petitions dismissed by the High Court, 29.03.2012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High Court judgment on the writ petitions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21.04.2009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Deed constituting the AOP “Loonkar Developers” executed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Deed of Constitution of the AOP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20.12.2011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Pravar Trade Invest confirms advance of Rs. 71,00,000 to Pascoal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Confirmation letter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28.12.2011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Loonkar Developers confirms payments of Rs. 3,67,60,000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Confirmation letter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01.04.2013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Articles of Association of “M/s PVM Associates” executed; total capital Rs. 3,25,00,000 (Pascoal 37.85%, Vikram 37.85%, Murlidhar 24.30%)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Certified copy of the Articles of Association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n/d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Note explaining why title stayed with Pascoal, for tax reasons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CA’s tax-advisory note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2011-2013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Development permissions bundle for Survey 93/2, 93/3, 93/4 (NA-conversion Sanads, Technical Clearance Order, Construction Licence, Environmental Clearance)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Permissions bundle, extracted from the Statement of Claim’s own annexures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04.11.2013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Communidade of Bambolim institutes Special Civil Suit No. 52/2013/A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06.05.2014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PVM Associates writes to HDFC Bank to open a new account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Letter to HDFC Bank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25.04.2014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Joint Venture Agreement between PVM Associates and Kuval Projects Pvt. Ltd. for Survey 93/3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Joint Venture Agreement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26.04.2014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Kuval deposits Rs. 2,21,00,000 into PVM’s HDFC account, booked as a PVM liability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PVM HDFC bank statement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26.04.2014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Pascoal personally withdraws Rs. 1,40,00,000 and refunds Pravar Trade-Invest and Murlidhar Sadarangani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CA’s handwritten note on the PVM bank statement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28.05.2014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PVM Associates pays Murlidhar Sadarangani Rs. 20,00,000 directly by cheque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Same PVM bank statement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14.07.2014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Deed of Sale: Pascoal Trindade (self, and as POA holder for wife Albertina) to Loonkar Developers Pvt. Ltd., Survey No. 93/2, settling the Loonkar/Sumer Builders 34% share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Deed of Sale, extracted from the Statement of Claim’s own annexures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16.04.2016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Schedule of Wealth Tax paid on the Bambolim property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Wealth tax schedule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30.07.2016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Order in SCS 52/2013/A: application under O.7 R.11(d) CPC to reject the plaint as time-barred, dismissed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Order dismissing the time-bar application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2016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Civil Revision Application, Pascoal and Albertina v. Comunidade, challenging the 30.07.2016 order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Civil Revision Application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2018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Interim injunction referenced in a later strategy discussion, possibly the same as the 13.03.2020 order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13.03.2020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Injunction in SCS 52/2013/A halts all construction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Injunction order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2020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Appeal From Order filed challenging the 13.03.2020 injunction; Loonkar Developers named Respondent No. 19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Appeal From Order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20.11.2020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Settlement Proposal letter, Pascoal and Albertina Trindade to the Communidade: 5,000 sq. m. touching the road plus Rs. 10 crore, with an arena sketch enclosed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Settlement proposal letter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27.11.2020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Communidade’s advocate acknowledges the proposal, raises clarifications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Correspondence letter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02.12.2020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Reply on behalf of the Trindades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Reply letter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c. Nov 2020 - 17.01.2022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Consent terms with the Communidade signed by Pascoal before his death; approved by the Administrator and the Tribunal of Communidade; application to the Revenue Department never received an order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17.01.2022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Demise of Pascoal Trindade; Riva, Albertina and Karita Trindade become his legal heirs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Death certificate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20.04.2022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Affidavit in Evidence of Vikram Shah as authorised representative of Loonkar, Defendant No. 20, SCS 52/2013/A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Affidavit in Evidence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20-21.04.2022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Deposition of DW1 Vikram Shah, Exh. C/143, SCS 52/2013/A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Deposition transcript, both parts (examination-in-chief and further cross; and cross-examination)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13.10.2022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Order in SCS 52/2013/A: PVM Associates’ impleadment application dismissed; AoA held to not create any right or title in the Association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17.10.2022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Letter from Kuval Projects Pvt. Ltd. to PVM Associates, warning of repudiation over non-cooperation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Letter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30.10.2023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District Court, North Goa order sets aside the 28.11.2019 order of the Director of Panchayats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20.01.2024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Application for Impleadment (PVM Associates), SCS 52/2013/A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Application for impleadment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28.02.2024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Arbitration invoked under the PVM Articles of Association, by Vikram Shah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19.03.2024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Notice of Arbitration by Kuval Projects Pvt. Ltd., invoking Clause 27 of the JVA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Notice of Arbitration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12.04.2024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Application for Appointment of Arbitrator (Memo and Affidavit), Section 11(4)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Application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10.07.2024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High Court order, AAR No. 13/2024, notice made returnable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High Court order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07.08.2024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High Court appoints Sr. Adv. Nitin Sardessai as Sole Arbitrator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High Court order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14.09.2024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First arbitration hearing; Respondents propose a global settlement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Minutes of that hearing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22.01-25.01.2025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Statement of Claim filed, seeking damages and appointment of Claimant as Receiver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Statement of Claim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13.02.2025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Reply of Respondent No. 4 (Murlidhar Sadarangani) to the Claim Statement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Reply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15.02.2025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R1-R3’s Application for Modification of Minutes dated 26.08.2024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Application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01.03.2025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Section 17 Application by the Claimant, seeking receiver/attachment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Application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07.03.2025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Statement of Defence (R1-R3)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Statement of Defence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07.03.2025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R1-R3’s Reply to the Claimant’s Section 17 Application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Reply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21.03.2025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Additional Reply of Respondent No. 4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Additional reply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26.04.2025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All parties agree a Receiver is needed, but disagree on who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Minutes of that hearing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08.06.2025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Order equalising arbitration costs; R1-R3 treated as one party holding Pascoal’s one-third share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Order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28.06.2025-22.11.2025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Successive hearings adjourned for settlement talks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Minutes of those hearings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13.12.2025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Claimant offers, without prejudice, joint receivership with Respondent No. 1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Minutes of that hearing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31.01.2026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Settlement failed; both pending applications set for arguments, no further adjournments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Minutes of that hearing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13.02.2026-28.02.2026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Respondents 1-3 change advocates; new counsel granted a last opportunity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Minutes of those hearings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14.03.2026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Respondent No. 2 files a Section 16 jurisdiction challenge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Application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08.04.2026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Affidavit in Reply to the Section 16 Application, by Respondent No. 4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Affidavit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10.04.2026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Reply to the Section 16 Application, by the Claimant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Reply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n/d (2026)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Written Submissions opposing the Section 16 Application, by Respondent No. 4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Written submissions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01.05.2026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Section 16 Application dismissed; arguments on Section 17 fixed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Order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27.11.2017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Riva Trindade appointed Additional Director, Pravar Trade-Invest Pvt. Ltd.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Public MCA filing (not yet a certified copy)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30.12.2018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Riva Trindade appointed Additional/full Director, Kuval Projects Pvt. Ltd.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Public MCA filing (not yet a certified copy)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11.06.2019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Pascoal Trindade ceases as director of Kuval Projects Pvt. Ltd.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Public MCA filing (not yet a certified copy)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04.06.2026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Letter from Shrenik R. Shah &amp;amp; Co. (Chartered Accountant) to the Arbitrator, regarding dormancy of the PVM bank account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Letter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12.06.2026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R1-R3’s Application for Amendment of the Statement of Defence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Application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12.06.2026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R1-R3’s Application for Leave to File an Additional Reply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Application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12.06.2026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Respondent No. 2’s Application for Production of Additional Documents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Application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13.06.2026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Minutes of the hearing on the three applications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Minutes of that hearing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07.07.2026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Claimant’s Reply to the Amendment Application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Reply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07.07.2026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Claimant’s Reply to the Leave Application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Reply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07.07.2026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Claimant’s Reply to the Production Application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Reply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09.07.2026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Vakalatnama filed on behalf of the Claimant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Vakalatnama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11.07.2026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Hearing on the three applications adjourned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Minutes of that hearing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n/d (c. 06-07.2026)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Notes of Arguments, Claimant, opposing the Leave Application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Notes of arguments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21.07.2026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Arguments heard on the three applications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Minutes of that hearing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29.07.2026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Order allowing all three applications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Order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n/d (2026)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Notes of Arguments (Claimant, Section 17), working draft with counsel’s handwritten strategy notes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Working-draft notes of arguments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n/d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Application of Respondents 1-3 under Section 17 for Interim Reliefs, with an incomplete copy of the AoA annexed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Application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18.08.2026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Notes of Arguments (Claimant), finalised, Section 17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Notes of arguments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20.08.2026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Hearing on the Section 17 arguments; also the outer date for pleadings on the amended Statement of Defence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Minutes of that hearing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24.08.2026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Amended Statement of Defence (R1-R3), with Annexures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Amended Statement of Defence</w:t>
            </w:r>
          </w:p>
        </w:tc>
      </w:tr>
      <w:tr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11.09.2026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Section 17 arguments now fixed for this date</w:t>
            </w:r>
          </w:p>
        </w:tc>
        <w:tc>
          <w:tcPr>
            <w:tcW w:type="dxa" w:w="3137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/>
        <w:color w:val="8B2E2E"/>
        <w:sz w:val="18"/>
      </w:rPr>
      <w:t xml:space="preserve">transcription, not a finding  ·  </w:t>
    </w:r>
    <w:r>
      <w:rPr>
        <w:rFonts w:ascii="Times New Roman" w:hAnsi="Times New Roman" w:eastAsia="Times New Roman"/>
        <w:b w:val="0"/>
        <w:i w:val="0"/>
        <w:color w:val="8B2E2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Times New Roman"/>
        <w:b w:val="0"/>
        <w:i/>
        <w:color w:val="8B2E2E"/>
        <w:sz w:val="18"/>
      </w:rPr>
      <w:t>Mr. Vikram Shah v. Mrs. Riva Trindade &amp; Ors.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color w:val="1C16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