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- 05.04.2025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- 05.04.2025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- 05.04.2025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Minutes/Minutes of Meeting - 05.04.2025.pdf  </w:t>
      </w:r>
    </w:p>
    <w:p>
      <w:r>
        <w:rPr>
          <w:rFonts w:ascii="Times New Roman" w:hAnsi="Times New Roman" w:eastAsia="Times New Roman"/>
          <w:b w:val="0"/>
          <w:i w:val="0"/>
          <w:sz w:val="22"/>
        </w:rPr>
        <w:t>SHA-256: `40b92951b6a6a1871e4d847229f9ca71f570a0cbc67071e5af77a6fb47caf297`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- 05.04.2025</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val="0"/>
          <w:i w:val="0"/>
          <w:sz w:val="22"/>
        </w:rPr>
        <w:t>BEFORE THE SOLE ARBITRATOR SR. ADV. NITIN N. N. P. SARDESSAI AT PANAJI – GOA.</w:t>
      </w:r>
    </w:p>
    <w:p>
      <w:r>
        <w:rPr>
          <w:rFonts w:ascii="Times New Roman" w:hAnsi="Times New Roman" w:eastAsia="Times New Roman"/>
          <w:b/>
          <w:i w:val="0"/>
          <w:color w:val="8B2E2E"/>
          <w:sz w:val="26"/>
        </w:rPr>
        <w:t>VIKRAM SHAH …Claimant</w:t>
      </w:r>
    </w:p>
    <w:p>
      <w:r>
        <w:rPr>
          <w:rFonts w:ascii="Times New Roman" w:hAnsi="Times New Roman" w:eastAsia="Times New Roman"/>
          <w:b w:val="0"/>
          <w:i w:val="0"/>
          <w:sz w:val="22"/>
        </w:rPr>
        <w:t>Versus</w:t>
      </w:r>
    </w:p>
    <w:p>
      <w:r>
        <w:rPr>
          <w:rFonts w:ascii="Times New Roman" w:hAnsi="Times New Roman" w:eastAsia="Times New Roman"/>
          <w:b/>
          <w:i w:val="0"/>
          <w:color w:val="8B2E2E"/>
          <w:sz w:val="26"/>
        </w:rPr>
        <w:t>RIVA TRINDADE …Respondent</w:t>
      </w:r>
    </w:p>
    <w:p>
      <w:r>
        <w:rPr>
          <w:rFonts w:ascii="Times New Roman" w:hAnsi="Times New Roman" w:eastAsia="Times New Roman"/>
          <w:b w:val="0"/>
          <w:i w:val="0"/>
          <w:sz w:val="22"/>
        </w:rPr>
        <w:t>&lt;u&gt;MINUTES OF PROCEEDINGS HELD ON 05&lt;sup&gt;th&lt;/sup&gt; APRIL 2025 AT&lt;/u&gt;</w:t>
      </w:r>
    </w:p>
    <w:p>
      <w:r>
        <w:rPr>
          <w:rFonts w:ascii="Times New Roman" w:hAnsi="Times New Roman" w:eastAsia="Times New Roman"/>
          <w:b w:val="0"/>
          <w:i w:val="0"/>
          <w:sz w:val="22"/>
        </w:rPr>
        <w:t>&lt;u&gt;6.00PM&lt;/u&gt;</w:t>
      </w:r>
    </w:p>
    <w:p>
      <w:r>
        <w:rPr>
          <w:rFonts w:ascii="Times New Roman" w:hAnsi="Times New Roman" w:eastAsia="Times New Roman"/>
          <w:b w:val="0"/>
          <w:i w:val="0"/>
          <w:sz w:val="22"/>
        </w:rPr>
        <w:t>1. Adv. Kaif Noorani appeared on behalf of the Claimant Shri. Vikram Shah, Adv. V. Braganza and V. Pavithran appeared on behalf of Respondent No. 1, 2 and 3 – Mr. Riva Trindade, Mrs. Albertina Trindade and Mrs. Karita Trindade, respectively, Respondent No. 4 Mr. Murlidhar Sadarangani present in person. Mr. Hemavand Namdarian the authorized representative of the Claimant and Mr. Riva Trindade were present in person.</w:t>
      </w:r>
    </w:p>
    <w:p>
      <w:r>
        <w:rPr>
          <w:rFonts w:ascii="Times New Roman" w:hAnsi="Times New Roman" w:eastAsia="Times New Roman"/>
          <w:b w:val="0"/>
          <w:i w:val="0"/>
          <w:sz w:val="22"/>
        </w:rPr>
        <w:t>2. Arguments advanced by Adv. Noorani on Application dated</w:t>
      </w:r>
    </w:p>
    <w:p>
      <w:r>
        <w:rPr>
          <w:rFonts w:ascii="Times New Roman" w:hAnsi="Times New Roman" w:eastAsia="Times New Roman"/>
          <w:b w:val="0"/>
          <w:i w:val="0"/>
          <w:sz w:val="22"/>
        </w:rPr>
        <w:t>01.03.2025. Mr. Noorani states that he is pressing only for half of prayer (a), as an ad interim relief, that is restricting his case only to appointment of the claimant as receiver in respect of the Suit property.</w:t>
      </w:r>
    </w:p>
    <w:p>
      <w:r>
        <w:rPr>
          <w:rFonts w:ascii="Times New Roman" w:hAnsi="Times New Roman" w:eastAsia="Times New Roman"/>
          <w:b w:val="0"/>
          <w:i w:val="0"/>
          <w:sz w:val="22"/>
        </w:rPr>
        <w:t>3. Mr. Sadarangani states that he is consenting to appointment of Mr. Vikram Shah as a receiver only of 13,500 sq. mts. Of Property bearing Survey No. 93/4 (as mentioned in schedule II b)</w:t>
      </w:r>
    </w:p>
    <w:p>
      <w:r>
        <w:rPr>
          <w:rFonts w:ascii="Times New Roman" w:hAnsi="Times New Roman" w:eastAsia="Times New Roman"/>
          <w:b w:val="0"/>
          <w:i w:val="0"/>
          <w:sz w:val="22"/>
        </w:rPr>
        <w:t>4. Adv. Braganza states that he will argue on the next date of hearing, including the Application filed by him on behalf of Respondent No. 1, 2 and 3 u/s. 17.</w:t>
      </w:r>
    </w:p>
    <w:p>
      <w:r>
        <w:rPr>
          <w:rFonts w:ascii="Times New Roman" w:hAnsi="Times New Roman" w:eastAsia="Times New Roman"/>
          <w:b w:val="0"/>
          <w:i w:val="0"/>
          <w:sz w:val="22"/>
        </w:rPr>
        <w:t>5. By consent the next date of hearing is fixed on 26.04.2025 at</w:t>
      </w:r>
    </w:p>
    <w:p>
      <w:r>
        <w:rPr>
          <w:rFonts w:ascii="Times New Roman" w:hAnsi="Times New Roman" w:eastAsia="Times New Roman"/>
          <w:b w:val="0"/>
          <w:i w:val="0"/>
          <w:sz w:val="22"/>
        </w:rPr>
        <w:t>04.00PM.</w:t>
      </w:r>
    </w:p>
    <w:p>
      <w:r>
        <w:rPr>
          <w:rFonts w:ascii="Times New Roman" w:hAnsi="Times New Roman" w:eastAsia="Times New Roman"/>
          <w:b/>
          <w:i w:val="0"/>
          <w:color w:val="8B2E2E"/>
          <w:sz w:val="26"/>
        </w:rPr>
        <w:t>Place: Panaji – Goa Sr. Adv. Nitin N. N. P. Sardessai</w:t>
      </w:r>
    </w:p>
    <w:p>
      <w:r>
        <w:rPr>
          <w:rFonts w:ascii="Times New Roman" w:hAnsi="Times New Roman" w:eastAsia="Times New Roman"/>
          <w:b/>
          <w:i w:val="0"/>
          <w:color w:val="8B2E2E"/>
          <w:sz w:val="26"/>
        </w:rPr>
        <w:t>Date: 05&lt;sup&gt;th&lt;/sup&gt; April 2025 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