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Minutes of Meeting - 05.09.2025</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Minutes of Meeting - 05.09.2025</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Minutes of Meeting - 05.09.2025  </w:t>
      </w:r>
    </w:p>
    <w:p>
      <w:r>
        <w:rPr>
          <w:rFonts w:ascii="Times New Roman" w:hAnsi="Times New Roman" w:eastAsia="Times New Roman"/>
          <w:b w:val="0"/>
          <w:i w:val="0"/>
          <w:sz w:val="22"/>
        </w:rPr>
        <w:t xml:space="preserve">Kind: order  </w:t>
      </w:r>
    </w:p>
    <w:p>
      <w:r>
        <w:rPr>
          <w:rFonts w:ascii="Times New Roman" w:hAnsi="Times New Roman" w:eastAsia="Times New Roman"/>
          <w:b w:val="0"/>
          <w:i w:val="0"/>
          <w:sz w:val="22"/>
        </w:rPr>
        <w:t xml:space="preserve">Pages: 2  </w:t>
      </w:r>
    </w:p>
    <w:p>
      <w:r>
        <w:rPr>
          <w:rFonts w:ascii="Times New Roman" w:hAnsi="Times New Roman" w:eastAsia="Times New Roman"/>
          <w:b w:val="0"/>
          <w:i w:val="0"/>
          <w:sz w:val="22"/>
        </w:rPr>
        <w:t xml:space="preserve">Source file: Minutes/Minutes of Meeting - 05.09.2025.pdf  </w:t>
      </w:r>
    </w:p>
    <w:p>
      <w:r>
        <w:rPr>
          <w:rFonts w:ascii="Times New Roman" w:hAnsi="Times New Roman" w:eastAsia="Times New Roman"/>
          <w:b w:val="0"/>
          <w:i w:val="0"/>
          <w:sz w:val="22"/>
        </w:rPr>
        <w:t>SHA-256: `ca2d201ea9b4cae3e254080923d8176168baf30dffbad4ab3fcf6ac035af4aa0`</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Minutes of Meeting - 05.09.2025</w:t>
            </w:r>
          </w:p>
        </w:tc>
        <w:tc>
          <w:tcPr>
            <w:tcW w:type="dxa" w:w="3137"/>
            <w:shd w:fill="FFFFFF" w:val="clear"/>
          </w:tcPr>
          <w:p>
            <w:r>
              <w:rPr>
                <w:rFonts w:ascii="Times New Roman" w:hAnsi="Times New Roman" w:eastAsia="Times New Roman"/>
                <w:b w:val="0"/>
                <w:i w:val="0"/>
                <w:color w:val="1C1612"/>
                <w:sz w:val="20"/>
              </w:rPr>
              <w:t>1-2</w:t>
            </w:r>
          </w:p>
        </w:tc>
      </w:tr>
    </w:tbl>
    <w:p>
      <w:r>
        <w:rPr>
          <w:rFonts w:ascii="Times New Roman" w:hAnsi="Times New Roman" w:eastAsia="Times New Roman"/>
          <w:b w:val="0"/>
          <w:i w:val="0"/>
          <w:sz w:val="22"/>
        </w:rPr>
        <w:t>&lt;!-- SECTION: full | PDF pages 1-2 --&gt;</w:t>
      </w:r>
    </w:p>
    <w:p>
      <w:r>
        <w:rPr>
          <w:rFonts w:ascii="Times New Roman" w:hAnsi="Times New Roman" w:eastAsia="Times New Roman"/>
          <w:b/>
          <w:i w:val="0"/>
          <w:color w:val="8B2E2E"/>
          <w:sz w:val="26"/>
        </w:rPr>
        <w:t>BEFORE THE SOLE ARBITRATOR</w:t>
      </w:r>
    </w:p>
    <w:p>
      <w:r>
        <w:rPr>
          <w:rFonts w:ascii="Times New Roman" w:hAnsi="Times New Roman" w:eastAsia="Times New Roman"/>
          <w:b/>
          <w:i w:val="0"/>
          <w:color w:val="8B2E2E"/>
          <w:sz w:val="26"/>
        </w:rPr>
        <w:t>SR. ADV. NITIN N. N. P. SARDESSAI</w:t>
      </w:r>
    </w:p>
    <w:p>
      <w:r>
        <w:rPr>
          <w:rFonts w:ascii="Times New Roman" w:hAnsi="Times New Roman" w:eastAsia="Times New Roman"/>
          <w:b/>
          <w:i w:val="0"/>
          <w:color w:val="8B2E2E"/>
          <w:sz w:val="26"/>
        </w:rPr>
        <w:t>AT PANAJI – GOA</w:t>
      </w:r>
    </w:p>
    <w:p>
      <w:r>
        <w:rPr>
          <w:rFonts w:ascii="Times New Roman" w:hAnsi="Times New Roman" w:eastAsia="Times New Roman"/>
          <w:b w:val="0"/>
          <w:i w:val="0"/>
          <w:sz w:val="22"/>
        </w:rPr>
        <w:t>VIKRAM SHAH …CLAIMANT VERSUS RIVA TRINDADE AND 3 ORS …RESPONDENTS</w:t>
      </w:r>
    </w:p>
    <w:p>
      <w:r>
        <w:rPr>
          <w:rFonts w:ascii="Times New Roman" w:hAnsi="Times New Roman" w:eastAsia="Times New Roman"/>
          <w:b/>
          <w:i w:val="0"/>
          <w:color w:val="8B2E2E"/>
          <w:sz w:val="26"/>
        </w:rPr>
        <w:t>&lt;u&gt;MINUTES OF PROCEEDINGS HELD ON 05&lt;sup&gt;th&lt;/sup&gt; SEPTEMBER&lt;/u&gt;</w:t>
      </w:r>
    </w:p>
    <w:p>
      <w:r>
        <w:rPr>
          <w:rFonts w:ascii="Times New Roman" w:hAnsi="Times New Roman" w:eastAsia="Times New Roman"/>
          <w:b/>
          <w:i w:val="0"/>
          <w:color w:val="8B2E2E"/>
          <w:sz w:val="26"/>
        </w:rPr>
        <w:t>&lt;u&gt;2025 AT 11.00 AM&lt;/u&gt;</w:t>
      </w:r>
    </w:p>
    <w:p>
      <w:r>
        <w:rPr>
          <w:rFonts w:ascii="Times New Roman" w:hAnsi="Times New Roman" w:eastAsia="Times New Roman"/>
          <w:b w:val="0"/>
          <w:i w:val="0"/>
          <w:sz w:val="22"/>
        </w:rPr>
        <w:t>1. Adv. Kaif Noorani appeared on behalf of Claimant Shri. Vikram Shah. Adv. Vledson Braganza with Adv. V. Pavithran appeared on behalf of Mr. Riva Trindade, Mrs. Albertina Trindade and Mrs. Karita Trindade. Mr. Riva Trindade present in person. Respondent No. 4 Shri. Murlidhar Sadarangani present in person. Authorized Representative of the Claimant Shri. Hemavand Namdarian present in person.</w:t>
      </w:r>
    </w:p>
    <w:p>
      <w:r>
        <w:rPr>
          <w:rFonts w:ascii="Times New Roman" w:hAnsi="Times New Roman" w:eastAsia="Times New Roman"/>
          <w:b w:val="0"/>
          <w:i w:val="0"/>
          <w:sz w:val="22"/>
        </w:rPr>
        <w:t>2. The parties before me state that settlement talks are in progress and the last meeting was held on 03.09.2025. It is also stated that certain new proposal has come and requires some time for deliberation. In view of the same, the parties requested adjournment.</w:t>
      </w:r>
    </w:p>
    <w:p>
      <w:r>
        <w:rPr>
          <w:rFonts w:ascii="Times New Roman" w:hAnsi="Times New Roman" w:eastAsia="Times New Roman"/>
          <w:b w:val="0"/>
          <w:i w:val="0"/>
          <w:sz w:val="22"/>
        </w:rPr>
        <w:t>3. It was pointed out by the Tribunal that the Claimant and the Respondent No. 4 has not deposited their share of Arbitration Fees. The Claimant and Respondent No. 4 assure and agree to settle the dues within 7 days from today. The statement is accepted.</w:t>
      </w:r>
    </w:p>
    <w:p>
      <w:r>
        <w:rPr>
          <w:rFonts w:ascii="Times New Roman" w:hAnsi="Times New Roman" w:eastAsia="Times New Roman"/>
          <w:b w:val="0"/>
          <w:i w:val="0"/>
          <w:sz w:val="22"/>
        </w:rPr>
        <w:t>4. In view of the same and by consent of the Advocate for the Claimant, Respondent No. 1,2 &amp; 3 and the Respondent No. 4, the matter is adjourned to 27&lt;sup&gt;th&lt;/sup&gt; September 2025 at 11.00 am at the same venue and the same seat.</w:t>
      </w:r>
    </w:p>
    <w:p>
      <w:r>
        <w:rPr>
          <w:rFonts w:ascii="Times New Roman" w:hAnsi="Times New Roman" w:eastAsia="Times New Roman"/>
          <w:b w:val="0"/>
          <w:i w:val="0"/>
          <w:sz w:val="22"/>
        </w:rPr>
        <w:t>5. Stand Over to 27&lt;sup&gt;th&lt;/sup&gt; September 2025 at 11.00 am at the same venue and seat.</w:t>
      </w:r>
    </w:p>
    <w:p>
      <w:r>
        <w:rPr>
          <w:rFonts w:ascii="Times New Roman" w:hAnsi="Times New Roman" w:eastAsia="Times New Roman"/>
          <w:b/>
          <w:i w:val="0"/>
          <w:color w:val="8B2E2E"/>
          <w:sz w:val="26"/>
        </w:rPr>
        <w:t>Place: Panaji – Goa. Sr. Adv. Nitin N. N. P. Sardessai Date:05.09.2025 Sole Arbitrator</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