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- 21.07.2026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- 21.07.2026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- 21.07.2026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- 21.07.2026.pdf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`7b3d1bc2a43dc06ac21ed149b6c85f183118f52a369eae50eaa0b83ce830f67a`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- 21.07.2026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BEFORE THE SOLE ARBITRATOR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SR. ADV. NITIN N. N. P. SARDESSAI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…CLAIMANT VERSUS RIVA TRINDADE AND 3 ORS …RESPONDENTS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&lt;u&gt;MINUTES OF PROCEEDINGS DATED 21&lt;sup&gt;st&lt;/sup&gt; JULY 2026 at&lt;/u&gt;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&lt;u&gt;5.30 PM.&lt;/u&gt;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Adv. Harshad Bhadbade present for Claimant through video conference. Adv. Shivan Desai with Adv. Jatin Ramaiyya present for Respondent No. 1, 2 &amp; 3 via video conference. Adv. E. Kotwal present for Respondent No. 4 via video conference with Respondent No. 4, Mr. Sadarangani. Adv. Swati Kamat physically present for the Respondent No.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Arguments heard on the three applications filed by Respondent No. 1, 2 &amp; 3. The matter is adjourned for orders on the same. The same shall be conveyed to the parties / respective Advocates via email on 29.07.2026, with a tentative date fixed for next hearing on 20&lt;sup&gt;th&lt;/sup&gt; August 2026 at 05.30 PM.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Along with the Order on 29&lt;sup&gt;th&lt;/sup&gt; July 2026, it shall be conveyed to the parties / concerned Advocates about the next stage of the proceedings.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Place: Panaji – Goa. Sr. Adv. Nitin N. N. P. Sardessai Date:21.07.2026 Sole Arbitrator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