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Application for Amendment of Statement of Defence (R1-R3) dt 12.06.26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Application for Amendment of Statement of Defence (R1-R3) dt 12.06.26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Application for Amendment of Statement of Defence (R1-R3) dt 12.06.26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pleading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23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3 New Applications/Application for Amendment of Statement of Defence (R1-R3) dt 12.06.26.pdf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`abd95fd4ec9d3a4cc89fcfbb4178989bf989b5b08ec7b20d582cb47e4b230aa5`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Application for Amendment of Statement of Defence (R1-R3) dt 12.06.26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1-23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1-23 --&gt;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BEFORE THE ARBITRAL TRIBUNAL COMPRISING OF THE SOLE ARBITRATOR SENIOR ADVOCATE N.N.P. SARDESAI AT PANAJI,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the matter of: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V/s.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&amp; 3 Ors.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…Respondents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APPLICATION FOR AMENDMENT OF STATEMENT OF DEFENSE.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MAY IT PLEASE THIS HON’BLE TRIBUNAL: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Respondent Nos. 1, 2 and 3 state and submit as under: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Vide Order dated 07.08.2024, passed in Application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Appointment  of Arbitrator  No.  13/2024,  this Arbitral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Tribunal was appointed to decide the dispute between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parties arising out of the Agreement styled as the Articles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Association, purportedly entered into between Mr. Pascoal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Trindade, the Claimant, and Respondent No. 4 herein.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Pursuant to the Order dated 07.08.2024, passed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Application for Appointment of Arbitrator No. 13/2024 and upon the constitution of the present Arbitral Tribunal,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 herein filed his Statement of Claim seeking reliefs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more particularly stated at the prayer clause therein.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The Respondents have filed their Statement of Defense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present arbitral proceedings and have been contesting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claims raised by the Claimant.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Against such backdrop, the present Application is being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filed seeking leave of this Hon’ble Tribunal to amend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Statement of Defense by incorporating certain additional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pleadings which have become necessary for the proper,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complete, and effective adjudication of the disputes arising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the present proceedings.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The Respondents submit that the proposed amendments are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primarily intended to elaborate, clarify, and particularize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existing defences concerning the legal effect of the Articles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Association, the nature and extent of the rights asserted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by the Claimant, the status and rights of Respondent No.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 a moiety holder, the effect of the Joint Venture Agreement dated 25.04.2014, and the maintainability of the claims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raised in the present proceedings.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The Respondents further submit that certain facts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documents relevant to the adjudication of the present dispute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have come to their knowledge and possession subsequent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filing of the Statement of Defense. In particular,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Respondents have recently obtained banking records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statements which disclose material transactions having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direct bearing on the claims raised by the Claimant and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reliefs sought in the present proceedings. The 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seek to place the said facts on record by way of the proposed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amendment.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7. The Respondents accordingly seek leave to amend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Statement of Defense in terms of the draft amendment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annexed hereto and marked as ANNEXURE 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8. The Respondents submit that the proposed amendments are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necessary for determining the real questions in controversy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between the parties and for enabling this Hon’ble Tribunal to adjudicate the disputes in a comprehensive and effective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manner.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9. The proposed amendments neither introduce a new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inconsistent case nor seek to withdraw any admission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previously made. The same are bona fide, necessary for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purposes of adjudication, and are sought at the earliest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available opportunity after the relevant facts and materials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came to the knowledge of the Respondents.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10. It is a settled position that arbitral tribunals are empowered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permit amendment of pleadings to ensure complete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effective adjudication of disputes and to avoid multiplicity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proceedings.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11. No prejudice whatsoever shall be caused to the Claimant if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proposed amendments are permitted. In the event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present Application is allowed, the Claimant shall have full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opportunity to file such additional pleadings and material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may be considered necessary in response thereto.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12. On the contrary, refusal of the proposed amendment would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result in material facts and issues having a direct bearing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adjudication of the present dispute being excluded from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consideration, thereby causing serious prejudice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13. The balance of convenience is overwhelmingly in favour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permitting the amendment so that the disputes between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parties may be adjudicated on the basis of the complete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factual and legal position.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14. That this Hon’ble Tribunal has the necessary and requisite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jurisdiction to entertain and adjudicate the present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application. The facts sought to be incorporated are integral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the subject-matter of the dispute and as such, fall well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within the scope of its jurisdiction and authority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Therefore, in the light of the above, the Respondents most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respectfully pray that this Hon’ble Tribunal be pleased to allow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present application and permit the Respondents to amend their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Statement of Defense in terms of the draft amendment annexed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hereto and marked as ANNEXURE 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 12.06.2026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Panaji,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3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DRAFT AMENDMENT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After paragraph 6, add the following paragraphs: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6A. Respondent No. 2 has been brought on record solely in her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capacity as one of the legal heirs of Late Pascoal Trindade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not in her individual capacity. Undeniably,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No. 2 and Late Pascoal Trindade were married under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regime of communion of assets. Consequently, during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lifetime of Late Pascoal Trindade, Respondent No. 2 was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moiety holder and co-owner of the subject property in her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own independent right. The rights, title, interest, entitlement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possession of Respondent No. 2 in respect of the subject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property were neither the subject matter of, nor intended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 governed by, the Articles of Association relied upon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Claimants. The said Articles of Association neither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contemplated nor dealt with the independent proprietary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rights of Respondent No. 2 in the subject property.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6B. The existence of the regime of communion of assets between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2 and Late Pascoal Trindade is undeniable.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It is further admitted that Respondent No. 2 was never a party to the Articles of Association relied upon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6C. The Respondent states that her independent rights, title,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interest, entitlement, and possession as a moiety holder were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never contributed to, vested in, or made subject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Articles of Association. Consequently, and without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prejudice to the contention that Respondent No. 2 has been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impleaded only in her capacity as a legal representative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Late Pascoal Trindade, her independent proprietary rights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 moiety holder do not fall for adjudication in the present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proceedings.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6D. In any event, even assuming that Respondent No. 2 is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veritable party to the present arbitral proceedings by virtue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her status as a legal representative of Late Pascoal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Trindade, the scope of such representation can extend only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the rights, obligations, and liabilities of Late Pascoal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Trindade. The independent rights and entitlements vested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2 as a moiety holder in her own right cannot be adjudicated upon, curtailed, extinguished, or otherwise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affected in the present proceedings as sought to be done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Claimants.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After paragraph 17, add the following paragraph: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17A. Without prejudice to the aforesaid, the Articles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Association are neither registered nor stamped in accordance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with law. In any event, the provisions contained therein,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particularly those pertaining to entitlement, vesting,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cessation, and devolution of rights, are neither binding upon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nor enforceable against Respondent No. 2. The same cannot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otherwise defeat the proprietary rights and entitlements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vested in Respondent No. 2 under the law governing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communion of assets, which rights existed independently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dehors the Articles of Association. Consequently,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said Articles of Association cannot, by themselves, create,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extinguish, curtail, transfer, encumber, or otherwise affect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 independent  rights,  title,  interest,  entitlement, 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possession of Respondent No. 2 in respect of the subject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property.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After paragraph 43, add the following paragraphs: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43A.  Recently, these Respondents have acquired records in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form of bank statements. The said statements reveal that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 and Respondent No. 4 herein were refunded,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returned and/or paid various amounts from the personal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account of Late Pascoal Trindade. It is apparent from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said statements that the Claimant's entity, namely Pravar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Trade Investment Pvt. Ltd., was paid an amount of 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71,00,000/- on 03.05.2014, corresponding to the amount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purportedly invested by the Claimant. The said statements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further reveal that, apart from the aforesaid payment of 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71,00,000/-, various amounts were remitted to Pravar Trade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Investment Pvt. Ltd., aggregating to a total sum of 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1,09,00,180/-. Similarly, an amount of Rs. 68,50,000/- was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remitted to the account of Respondent No. 4 on 26.04.2014,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corresponding  to  the  amount  purportedly  invested 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4 herein. The statements further reveal that,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including the aforesaid payment of Rs. 68,50,000/-, various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amounts were remitted to Respondent No. 4, aggregating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 total sum of Rs. 1,06,50,116/-. The remittance of the said amounts demonstrates that the entire purported advances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and/or investments made by the Claimant and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No. 4 herein were refunded to them and, consequently,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claims pertaining to entitlement over the subject property,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partition and/or damages and losses raised in connection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with the AOA cannot be sustained.  The Claimant has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produced any material to demonstrate that the said amounts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refunded / paid to the Claimant and/or Respondent No. 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were reinvested and/or brought back into the AOA in any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manner and/or they have made any other independent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investments in the AOA and/or for the purpose of acquisition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the property. The contents of the balance sheet and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statement of income and profit-loss account relied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 are seriously disputed. It is obvious from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reading of the balance sheet and the accounts produced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Claimant that the same are self-serving documents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created / concocted and/or engineered after the invocation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notice dated 28.02.2024.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43B. The Respondents submit that the Claimants herein have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intentionally suppressed these facts from this Hon’ble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Tribunal to obtain orders from this Tribunal and frustrate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rights of the Respondents herein. Claimant has systemically,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consistently  and  with  malafide  refused  to  submit 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statement of accounts, audited statements and/or any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financial records and/or statement qua any of the business.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view of the remittance referred to above, it is evident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intent of the Claimant in suppressing such vital facts from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Respondents and/or this Hon’ble Tribunal was to obtain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orders and usurp rights in the properties vested onto these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43C.  The Claimant has also suppressed the fact that he is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authorized representative of M/s. Loonkar and has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represented the said company before the Court of the Civil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Judge, Senior Division, at Panaji, in a suit filed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Communidade.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43D.  Significantly, the Claimant has categorically admitted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subject properties are owned by Late Pascoal Trindade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Respondent No: 2 much contrary to the Statements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made by him in the Statement of Claim. The Affidavit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Evidence was filed before the Court as on  20.04.2022.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Interestingly, the said Affidavit in Evidence dated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20.04.2022, which was drafted at the instance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 with  obvious the assistance of the lawyer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categorically records that the subject properties are owned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exclusively possessed by the Respondent Nos. 1, 2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In the entire Affidavit-in-Evidence, the Claimant herein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has neither claimed to be a co-owner of the property nor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made any reference to M/s. PVM and/or even to his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purported investment in the subject property. Obviously,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 in the habit of adopting inconsistent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incongruous stands as per the nature of proceedings he faces,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such conduct of the Claimant cannot be countenance in law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particularly disentitles him to any relief either in facts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circumstances of this case and/or in law. This conduct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the Claimant becomes relevant considering the scope and ambit of the Order dated 13.10.2022 passed by the Civil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Judge Senior Division at Panaji whereby the said Court,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obviously after hearing the Claimant as the representative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Loonkar Developers Pvt. Ltd., has given findings qua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existence, entitlements of M/s. PVM. It is more so relevant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note that the Legal Notice dated 29.10.2022, purportedly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issued by Loonkar Developers Pvt. Ltd. is clearly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engineered by the Claimant considering he is the authorized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representative of Loonkar Developers Pvt. Ltd.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43E These Respondents state that none of the actions and/or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omissions attributable to these Respondents has caused any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real loss/damage to the Claimant and/or Respondent No. 4.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After paragraph 51, add the following paragraph: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51A.  Deed of Sale dated 14.07.2014, executed subsequent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purported Articles of Association, a portion of the larger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property was conveyed by Respondent No. 2 and Late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Pascoal Trindade in favour of Loonkar. Significantly,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said Deed of Sale contains no reference whatsoever either qua purported efforts made by the Claimant and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No: 4 in developing property and/or acquiring the same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and/or the existence of the Articles of Association or to any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alleged rights, title, interest, entitlement, or claim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Claimants  and/or  Respondent  No.  4  in  the  property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conveyed thereunder.  It is pertinent to note that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No. 4 and his then advocate, Mr. Rao, were witnesses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said Deed of Sale. The execution of the said Deed and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contents thereof were therefore well within the knowledge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the Claimants and Respondent No. 4. Despite such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knowledge, neither the Claimants nor Respondent No. 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asserted any proprietary interest in the property conveyed,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nor did they insist upon being joined as confirming parties,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consenting parties, co-vendors, or otherwise participating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transaction.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51B.  The aforesaid omission is demonstrative of the fact that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parties Claimant and/or the Respondent No: 4 herein no real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role in developing the said properties and/or its acquisition.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Consequently, any claim for partition, compensation, declaration of entitlement, or any other relief premised upon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 assertion of title or proprietary interest in the subject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properties is devoid of merit and liable to be dismissed.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After paragraph 53, add the following paragraphs: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53A.  The terms of the Articles of Association themselves make 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abundantly clear that the same did not constitute a juristic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entity capable of independently holding or acquiring rights,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title, or interest in the immovable properties forming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subject matter of the present dispute. The case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Claimants is that the subject properties ceased to vest in Late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Pascoal Trindade and thereafter became vested in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Articles of Association and/or the arrangement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contemplated thereunder.  The purported divesting of title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from Late Pascoal Trindade and the corresponding vesting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title in favour of the Articles of Association, or any body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purportedly created thereunder, is unsupported by any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registered conveyance, deed of transfer, instrument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assignment, or other legally recognized mode of transfer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immovable property. Consequently, the Articles of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Association could not and did not operate to transfer,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convey, assign, extinguish, or otherwise alter the title vested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Late Pascoal Trindade and/or Respondent No.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53B.  It is an established position that the Articles of Association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relied upon by the Claimants neither constituted a company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incorporated under law nor a partnership firm recognized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any statutory framework. The arrangement contemplated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thereunder did not possess any independent juristic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personality or legal character capable of holding, acquiring,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or enforcing proprietary rights in its own name.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53C.  In the absence of any recognized legal status or juristic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character, the  Articles of  Association could not,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themselves, become the repository of rights, title, or interest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the subject properties. Consequently, any claim found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upon the premise that proprietary rights including rights qua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compensation, damages or loss, or that such rights are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presently sought to be enforced solely are legally untenable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unsustainable.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After paragraph 54, add the following paragraphs: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54A.  The Respondents state that the Joint Venture Agreement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dated 25.04.2014 is of no legal consequence insofar as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claims and reliefs sought against Respondent No. 2 are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concerned. Undeniably, Respondent No. 2 was not signatory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the said Joint Venture Agreement. The said agreement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appears to have been executed by Late Pascoal Trindade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purportedly acting under the authority of a Power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Attorney. However, the said Power of Attorney has neither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been annexed to the Joint Venture Agreement nor placed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record in the present proceedings. In absence of such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production of power of attorney on record the said Joint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Venture Agreement cannot be relied upon and/or shall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have any legal effect qua entitlements of the Respondents.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fact, no record has been produced evidencing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execution and/or registration of such Power of Attorney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contemplated therein.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54B.  Without prejudice to the aforesaid, the present arbitral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proceedings are not founded upon or arising out of the Joint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Venture Agreement dated 25.04.2014. Consequently,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question of Respondent No. 2 seeking any independent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declaration or relief in relation to the validity thereof does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 arise in the present proceedings. Even otherwise, the JVA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no manner does not and cannot operate to divest,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extinguish, transfer, encumber, or otherwise affect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proprietary rights, title, interest, entitlement, and moiety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rights of Respondent No. 2 in the subject property.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After paragraph 83, add the following paragraphs: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83A. In essence, the Claimants seeks a declaration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recognition of proprietary rights in the subject properties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dehors the registered title documents and without any legally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valid instrument evidencing the transfer or vesting of such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rights in their favour. The reliefs sought by the Claimants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necessarily require an adjudication upon questions of title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 ownership  contrary  to  and  inconsistent  with 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registered instruments governing the subject properties,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which have remained operative for decades. Consequently,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the absence of any legally recognized or crystallized rights in favour of the Claimants, and particularly in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background of their attempt to assert and enforce alleged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rights of ownership, vesting, title, and entitlement contrary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and in derogation of the registered instruments governing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subject properties, the claims raised in the present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proceedings are wholly misconceived and untenable and,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such, the claims raised by them are liable to be rejected.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83B.  The averments in the Statement of Claim make it evident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that the present arbitral proceedings were initiated owing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circumstances in relation to M/s. Kuval Projects Private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Ltd., Pravar Trade Investment Private Ltd., M/s. Sumer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Builders Private Ltd., and the pending proceedings against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Communidade of Bambolim, as the determination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claims shall include a decision on the rights, title,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interest of the parties over the subject properties. Apart from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parties mentioned above, the said Award (if any), would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have the effect of eviscerating the rights and claims of other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third parties, including financial institutions (if any), with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retrospective effect, thereby virtually nullifying, partially or totally, all claims and rights created on the basis of the said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Deed of Sale. The consequences of a declaration of such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nature in an intra-party arbitration have the potential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assume drastic proportions and permit the misuse of 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Award of an Arbitrator in a given case for collateral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purposes, and would constitute a complete violation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fundamental policy of Indian law on arbitration.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AFFIDAVIT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I, MR. RIVA TRINDADE, son of Late Mr. Pascoal Trindade,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major in age, resident of 494, Dona Paula, Jetty, Panaji, North Goa,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Goa, 403001, the Respondent No. 1 herein, for myself and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behalf of Respondent Nos. 2 and 3 herein, do hereby on solemn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affirmation state and submit as follows: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I say that I have filed the above application for amendment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Statement of Defense before this Hon’ble Tribunal.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I say that the contents of the above application at paragraph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nos. 1pt, 2pt, 3, 4pt, 5pt, 6, 7, 8pt, 9pt, 10pt, 11pt, 12pt, 13pt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14pt and at paragraph nos. 6Apt, 6B, 6Cpt, 6Dpt, 17Apt,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43Apt, 43Bpt, 43Cpt, 43Dpt, 43Ept, 51A, 51Bpt, 53Apt,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53Bpt, 53Cpt, 54Apt, 54Bpt, 83Apt and 83Bpt of the draft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amendment above are true and correct to my personal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knowledge and belief and/or based on information derived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from the records and/or inferences.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I say that the contents of the above application at paragraph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nos. 1pt, 2pt, 4pt, 5pt, 8pt, 9pt, 10pt, 11pt, 12pt, 13pt and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14pt and at paragraph nos. 6Apt, 6Cpt, 6Dpt, 17Apt, 43Apt,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43Bpt, 43Cpt, 43Dpt, 43Ept, 51Bpt, 53Apt, 53Bpt, 53Cpt,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54Apt, 54Bpt, 83Apt and 83Bpt of the draft amendment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above are in the nature of legal submissions which I believe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be true and correct.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I say that the contents of the present Affidavit at paragraph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nos. 1, 2 and 3 above are true and correct to my personal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knowledge and belief.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Solemnly affirmed at Panaji, Goa,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On this 12&lt;sup&gt;th&lt;/sup&gt; day of June, 2026.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DEPONENT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