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- 26.04.2025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- 26.04.2025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- 26.04.2025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- 26.04.2025.pdf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`96e46d5deef1274c813fcc98340a8f037fdd39c5db46f08739f6b9cc21a31f7c`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- 26.04.2025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AT PANAJI –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                                           …Respondent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MINUTES OF PROCEEDINGS HELD ON 26th OF APRIL 2025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4.00PM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1. Adv. Kaif Noorani appeared on behalf of the Claimant Shri.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Vikram Shah, Adv. V. Braganza and V. Pavithran appeared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behalf of Respondent No. 1, 2 and 3 – Mr. Riva Trindade, Mrs.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Albertina Trindade and Mrs. Karita Trindade, respectively.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Respondent No. 4 Mr. Murlidhar Sadarangani 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Mr. Hemavand Namdarian the authorized representative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Claimant and Mr. Riva Trindade were 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2. Adv. V. Braganza argued partly on the Application filed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Claimant under Section 17 as well as his own Application under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Section 17. The Parties were ad idem as regards the appointment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of the Receiver. They are to inform the Tribunal on who should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be appointed as the Receiver for taking over the management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the Suit Property for the purpose of settling the suit filed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Communidade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3. The parties informed the tribunal that after instructions, they shall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divulge the name of who the Receiver could be. The 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No. 1 to 4 have however opposed the name of the Claimant as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receiver.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Adv. Noorani says that he shall file a reply to the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dated 15.02.2025, filed by the Respondent No. 1, 2 &amp; 3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seeking modification of the minutes dated 26.08.2024.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Matter adjourned to 09th May 2025 at 06.00 PM for suggesting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the name of the Receiver, if not, for further Arguments/ Reply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claimants Application dated 01.03.2025.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By consent the next date of hearing is fixed on 09.05.2025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06.00PM.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Place: Panaji – Goa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Date: 26th April 2025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