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Vakalatnama (Claimant) dt 09.07.26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Vakalatnama (Claimant) dt 09.07.26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Vakalatnama (Claimant) dt 09.07.26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pleading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Imp. Documents/Vakalatnama (Claimant) dt 09.07.26.pdf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`9aad71dcd296a3e999a3d58814dc9fe5c7af6a0295da485ed1050a8334b0042f`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Vakalatnama (Claimant) dt 09.07.26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VAKALATNAMA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BEFORE THE ARBITRAL TRIBUNAL COMPRISING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SENIOR ADVOCATE N.N. P SARDESAI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AT PANAJI,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...CLAIMANT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&amp; 3 ORS ...RESPONDENTS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Sir/Madam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I, Mr. Vikram Shah, the claimant above named do herby appoint and authorize Adv. Harshad Bhadbhade, Advocate High Court to act, appear and plead for me, in the abovementioned matter.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WITNESS WHEREOF I have set my hands to this writing.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This 9th day of July 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Accepted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Harshad Bhadbhade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205, 2nd floor, Commerce House,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N.M Road. Fort, Mumbai- 400 0023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Mobile no: 9820300135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Email: harshadvb@gmail.com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MAH/344/2000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(Claimant)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