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AB70" w14:textId="19E0EEBD" w:rsidR="006A14D8" w:rsidRPr="006A14D8" w:rsidRDefault="006A14D8" w:rsidP="006A14D8">
      <w:pPr>
        <w:jc w:val="both"/>
        <w:rPr>
          <w:b/>
          <w:bCs/>
        </w:rPr>
      </w:pPr>
      <w:r w:rsidRPr="006A14D8">
        <w:rPr>
          <w:b/>
          <w:bCs/>
        </w:rPr>
        <w:t>8.3 Ejercicio práctico 2: auditoría de duplicación en el proyecto propio</w:t>
      </w:r>
    </w:p>
    <w:p w14:paraId="4BF7BF47" w14:textId="77777777" w:rsidR="006A14D8" w:rsidRPr="006A14D8" w:rsidRDefault="006A14D8" w:rsidP="006A14D8">
      <w:pPr>
        <w:numPr>
          <w:ilvl w:val="0"/>
          <w:numId w:val="1"/>
        </w:numPr>
        <w:jc w:val="both"/>
      </w:pPr>
      <w:r w:rsidRPr="006A14D8">
        <w:rPr>
          <w:b/>
          <w:bCs/>
        </w:rPr>
        <w:t>¿Qué dos o más clases del proyecto comparten atributos o comportamiento?</w:t>
      </w:r>
      <w:r w:rsidRPr="006A14D8">
        <w:t xml:space="preserve"> Antes de aplicar herencia, las clases Cliente y Empleado presentaban una clara duplicación de código. Ambas compartían de forma idéntica los atributos nombre y </w:t>
      </w:r>
      <w:proofErr w:type="spellStart"/>
      <w:r w:rsidRPr="006A14D8">
        <w:t>dui</w:t>
      </w:r>
      <w:proofErr w:type="spellEnd"/>
      <w:r w:rsidRPr="006A14D8">
        <w:t xml:space="preserve">, así como la lógica del método </w:t>
      </w:r>
      <w:proofErr w:type="gramStart"/>
      <w:r w:rsidRPr="006A14D8">
        <w:t>presentarse(</w:t>
      </w:r>
      <w:proofErr w:type="gramEnd"/>
      <w:r w:rsidRPr="006A14D8">
        <w:t xml:space="preserve">). Además, en el avance del proyecto, clases como Estudiante, Docente y Visitante también requieren compartir este mismo comportamiento base. </w:t>
      </w:r>
    </w:p>
    <w:p w14:paraId="7A71ED97" w14:textId="77777777" w:rsidR="006A14D8" w:rsidRPr="006A14D8" w:rsidRDefault="006A14D8" w:rsidP="006A14D8">
      <w:pPr>
        <w:numPr>
          <w:ilvl w:val="0"/>
          <w:numId w:val="1"/>
        </w:numPr>
        <w:jc w:val="both"/>
      </w:pPr>
      <w:r w:rsidRPr="006A14D8">
        <w:rPr>
          <w:b/>
          <w:bCs/>
        </w:rPr>
        <w:t>¿La relación identificada pasa la prueba “es un”? Justifique la respuesta.</w:t>
      </w:r>
      <w:r w:rsidRPr="006A14D8">
        <w:t xml:space="preserve"> Sí, la relación cumple la prueba con naturalidad. Un Cliente </w:t>
      </w:r>
      <w:r w:rsidRPr="006A14D8">
        <w:rPr>
          <w:b/>
          <w:bCs/>
        </w:rPr>
        <w:t>es una</w:t>
      </w:r>
      <w:r w:rsidRPr="006A14D8">
        <w:t xml:space="preserve"> Persona, y un Empleado </w:t>
      </w:r>
      <w:r w:rsidRPr="006A14D8">
        <w:rPr>
          <w:b/>
          <w:bCs/>
        </w:rPr>
        <w:t>es una</w:t>
      </w:r>
      <w:r w:rsidRPr="006A14D8">
        <w:t xml:space="preserve"> Persona. Comparten una identidad de fondo (todas son personas físicas que interactúan con la universidad) y no se trata solo de compartir algunos datos sueltos. Además, esta relación de identidad es estable a lo largo del tiempo. </w:t>
      </w:r>
    </w:p>
    <w:p w14:paraId="7FB4C225" w14:textId="77777777" w:rsidR="006A14D8" w:rsidRPr="006A14D8" w:rsidRDefault="006A14D8" w:rsidP="006A14D8">
      <w:pPr>
        <w:numPr>
          <w:ilvl w:val="0"/>
          <w:numId w:val="1"/>
        </w:numPr>
        <w:jc w:val="both"/>
      </w:pPr>
      <w:r w:rsidRPr="006A14D8">
        <w:rPr>
          <w:b/>
          <w:bCs/>
        </w:rPr>
        <w:t xml:space="preserve">¿Qué atributos de la superclase candidata deben declararse </w:t>
      </w:r>
      <w:proofErr w:type="spellStart"/>
      <w:r w:rsidRPr="006A14D8">
        <w:rPr>
          <w:b/>
          <w:bCs/>
        </w:rPr>
        <w:t>protected</w:t>
      </w:r>
      <w:proofErr w:type="spellEnd"/>
      <w:r w:rsidRPr="006A14D8">
        <w:rPr>
          <w:b/>
          <w:bCs/>
        </w:rPr>
        <w:t>?</w:t>
      </w:r>
      <w:r w:rsidRPr="006A14D8">
        <w:t xml:space="preserve"> Los atributos comunes nombre y </w:t>
      </w:r>
      <w:proofErr w:type="spellStart"/>
      <w:r w:rsidRPr="006A14D8">
        <w:t>dui</w:t>
      </w:r>
      <w:proofErr w:type="spellEnd"/>
      <w:r w:rsidRPr="006A14D8">
        <w:t xml:space="preserve"> deben trasladarse a la superclase Persona y declararse con el modificador </w:t>
      </w:r>
      <w:proofErr w:type="spellStart"/>
      <w:r w:rsidRPr="006A14D8">
        <w:t>protected</w:t>
      </w:r>
      <w:proofErr w:type="spellEnd"/>
      <w:r w:rsidRPr="006A14D8">
        <w:t xml:space="preserve">. Esto es necesario para que las subclases puedan construirse correctamente mediante super(...) y para permitir que las propias subclases y las clases del mismo paquete puedan acceder a estos atributos directamente (como ocurre en el método </w:t>
      </w:r>
      <w:proofErr w:type="spellStart"/>
      <w:r w:rsidRPr="006A14D8">
        <w:t>actualizarNombre</w:t>
      </w:r>
      <w:proofErr w:type="spellEnd"/>
      <w:r w:rsidRPr="006A14D8">
        <w:t xml:space="preserve"> de la clase Empleado o en el método </w:t>
      </w:r>
      <w:proofErr w:type="spellStart"/>
      <w:r w:rsidRPr="006A14D8">
        <w:t>impartirClase</w:t>
      </w:r>
      <w:proofErr w:type="spellEnd"/>
      <w:r w:rsidRPr="006A14D8">
        <w:t xml:space="preserve"> de Docente). </w:t>
      </w:r>
    </w:p>
    <w:p w14:paraId="5489153A" w14:textId="77777777" w:rsidR="006A14D8" w:rsidRPr="006A14D8" w:rsidRDefault="006A14D8" w:rsidP="006A14D8">
      <w:pPr>
        <w:numPr>
          <w:ilvl w:val="0"/>
          <w:numId w:val="1"/>
        </w:numPr>
        <w:jc w:val="both"/>
      </w:pPr>
      <w:r w:rsidRPr="006A14D8">
        <w:rPr>
          <w:b/>
          <w:bCs/>
        </w:rPr>
        <w:t>¿Cuál de las clases existentes debe refactorizarse primero, y por qué razón?</w:t>
      </w:r>
      <w:r w:rsidRPr="006A14D8">
        <w:t xml:space="preserve"> La primera clase que debe crearse (o refactorizarse) es la superclase Persona. La razón es fundamental: para que Cliente, Empleado u otras clases puedan heredar mediante </w:t>
      </w:r>
      <w:proofErr w:type="spellStart"/>
      <w:r w:rsidRPr="006A14D8">
        <w:t>extends</w:t>
      </w:r>
      <w:proofErr w:type="spellEnd"/>
      <w:r w:rsidRPr="006A14D8">
        <w:t xml:space="preserve"> Persona y encadenar constructores utilizando la palabra reservada </w:t>
      </w:r>
      <w:proofErr w:type="gramStart"/>
      <w:r w:rsidRPr="006A14D8">
        <w:t>super(</w:t>
      </w:r>
      <w:proofErr w:type="gramEnd"/>
      <w:r w:rsidRPr="006A14D8">
        <w:t xml:space="preserve">), la superclase debe existir previamente con sus atributos </w:t>
      </w:r>
      <w:proofErr w:type="spellStart"/>
      <w:r w:rsidRPr="006A14D8">
        <w:t>protected</w:t>
      </w:r>
      <w:proofErr w:type="spellEnd"/>
      <w:r w:rsidRPr="006A14D8">
        <w:t xml:space="preserve"> y sus propios constructores bien definidos. </w:t>
      </w:r>
    </w:p>
    <w:p w14:paraId="19BB9CDD" w14:textId="77777777" w:rsidR="007E68C3" w:rsidRDefault="007E68C3"/>
    <w:sectPr w:rsidR="007E68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46B07"/>
    <w:multiLevelType w:val="multilevel"/>
    <w:tmpl w:val="606C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79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FA"/>
    <w:rsid w:val="00000F3C"/>
    <w:rsid w:val="006A14D8"/>
    <w:rsid w:val="00747182"/>
    <w:rsid w:val="007C61FA"/>
    <w:rsid w:val="007E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47E04F"/>
  <w15:chartTrackingRefBased/>
  <w15:docId w15:val="{F8F9ED73-8A4D-4018-9510-7332683C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1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1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1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1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1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1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6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6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61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1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61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1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Hercule Poirot</dc:creator>
  <cp:keywords/>
  <dc:description/>
  <cp:lastModifiedBy>Hercule Poirot</cp:lastModifiedBy>
  <cp:revision>2</cp:revision>
  <dcterms:created xsi:type="dcterms:W3CDTF">2026-10-09T05:39:00Z</dcterms:created>
  <dcterms:modified xsi:type="dcterms:W3CDTF">2026-10-09T05:40:00Z</dcterms:modified>
</cp:coreProperties>
</file>