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A95D" w14:textId="6B4DFD55" w:rsidR="00E87D25" w:rsidRPr="007E1D06" w:rsidRDefault="00262F82" w:rsidP="00262F82">
      <w:pPr>
        <w:jc w:val="center"/>
        <w:rPr>
          <w:rFonts w:asciiTheme="majorBidi" w:hAnsiTheme="majorBidi" w:cstheme="majorBidi"/>
          <w:b/>
          <w:bCs/>
          <w:sz w:val="32"/>
          <w:szCs w:val="32"/>
        </w:rPr>
      </w:pPr>
      <w:r w:rsidRPr="007E1D06">
        <w:rPr>
          <w:rFonts w:asciiTheme="majorBidi" w:hAnsiTheme="majorBidi" w:cstheme="majorBidi"/>
          <w:b/>
          <w:bCs/>
          <w:sz w:val="32"/>
          <w:szCs w:val="32"/>
        </w:rPr>
        <w:t xml:space="preserve">Exploratory </w:t>
      </w:r>
      <w:r w:rsidR="0027527B">
        <w:rPr>
          <w:rFonts w:asciiTheme="majorBidi" w:hAnsiTheme="majorBidi" w:cstheme="majorBidi"/>
          <w:b/>
          <w:bCs/>
          <w:sz w:val="32"/>
          <w:szCs w:val="32"/>
        </w:rPr>
        <w:t xml:space="preserve">image </w:t>
      </w:r>
      <w:r w:rsidRPr="007E1D06">
        <w:rPr>
          <w:rFonts w:asciiTheme="majorBidi" w:hAnsiTheme="majorBidi" w:cstheme="majorBidi"/>
          <w:b/>
          <w:bCs/>
          <w:sz w:val="32"/>
          <w:szCs w:val="32"/>
        </w:rPr>
        <w:t>similarity calculation</w:t>
      </w:r>
    </w:p>
    <w:p w14:paraId="1F84EC2F" w14:textId="49D7FF61" w:rsidR="00262F82" w:rsidRDefault="00262F82">
      <w:pPr>
        <w:rPr>
          <w:rFonts w:asciiTheme="majorBidi" w:hAnsiTheme="majorBidi" w:cstheme="majorBidi"/>
          <w:sz w:val="24"/>
          <w:szCs w:val="24"/>
        </w:rPr>
      </w:pPr>
    </w:p>
    <w:p w14:paraId="7E6CFFEE" w14:textId="191C07D9" w:rsidR="00262F82" w:rsidRDefault="00262F82">
      <w:pPr>
        <w:rPr>
          <w:rFonts w:asciiTheme="majorBidi" w:hAnsiTheme="majorBidi" w:cstheme="majorBidi"/>
          <w:sz w:val="24"/>
          <w:szCs w:val="24"/>
        </w:rPr>
      </w:pPr>
      <w:r>
        <w:rPr>
          <w:rFonts w:asciiTheme="majorBidi" w:hAnsiTheme="majorBidi" w:cstheme="majorBidi"/>
          <w:sz w:val="24"/>
          <w:szCs w:val="24"/>
        </w:rPr>
        <w:t xml:space="preserve">Due to multiple attempts creating different mean similarity trends for different subgroups of distractor images (target + layer 0, target + layer 3, target + layer 6) but unfortunately having no luck creating a non-significant different between the mean similarity of the groups, we started thinking about the way we defined similarity between two images. </w:t>
      </w:r>
    </w:p>
    <w:p w14:paraId="189A058E" w14:textId="3B3F8AAA" w:rsidR="00262F82" w:rsidRDefault="007E1D06">
      <w:pPr>
        <w:rPr>
          <w:rFonts w:asciiTheme="majorBidi" w:hAnsiTheme="majorBidi" w:cstheme="majorBidi"/>
          <w:sz w:val="24"/>
          <w:szCs w:val="24"/>
        </w:rPr>
      </w:pPr>
      <w:r>
        <w:rPr>
          <w:rFonts w:asciiTheme="majorBidi" w:hAnsiTheme="majorBidi" w:cstheme="majorBidi"/>
          <w:sz w:val="24"/>
          <w:szCs w:val="24"/>
        </w:rPr>
        <w:t>Five different approaches</w:t>
      </w:r>
      <w:r w:rsidR="00262F82">
        <w:rPr>
          <w:rFonts w:asciiTheme="majorBidi" w:hAnsiTheme="majorBidi" w:cstheme="majorBidi"/>
          <w:sz w:val="24"/>
          <w:szCs w:val="24"/>
        </w:rPr>
        <w:t xml:space="preserve"> were attempted: </w:t>
      </w:r>
    </w:p>
    <w:p w14:paraId="057D7633" w14:textId="54137211" w:rsidR="00262F82" w:rsidRDefault="00262F82" w:rsidP="00262F82">
      <w:pPr>
        <w:pStyle w:val="ListParagraph"/>
        <w:numPr>
          <w:ilvl w:val="0"/>
          <w:numId w:val="1"/>
        </w:numPr>
        <w:rPr>
          <w:rFonts w:asciiTheme="majorBidi" w:hAnsiTheme="majorBidi" w:cstheme="majorBidi"/>
          <w:sz w:val="24"/>
          <w:szCs w:val="24"/>
        </w:rPr>
      </w:pPr>
      <w:r w:rsidRPr="00262F82">
        <w:rPr>
          <w:rFonts w:asciiTheme="majorBidi" w:hAnsiTheme="majorBidi" w:cstheme="majorBidi"/>
          <w:b/>
          <w:bCs/>
          <w:sz w:val="24"/>
          <w:szCs w:val="24"/>
        </w:rPr>
        <w:t>Threshold per pair</w:t>
      </w:r>
      <w:r>
        <w:rPr>
          <w:rFonts w:asciiTheme="majorBidi" w:hAnsiTheme="majorBidi" w:cstheme="majorBidi"/>
          <w:b/>
          <w:bCs/>
          <w:sz w:val="24"/>
          <w:szCs w:val="24"/>
        </w:rPr>
        <w:t>:</w:t>
      </w:r>
      <w:r>
        <w:rPr>
          <w:rFonts w:asciiTheme="majorBidi" w:hAnsiTheme="majorBidi" w:cstheme="majorBidi"/>
          <w:sz w:val="24"/>
          <w:szCs w:val="24"/>
        </w:rPr>
        <w:t xml:space="preserve"> for each pair of images, we calculate the mean similarity of each unit, normalize, and check which units pass this threshold to use for the similarity calculation. This approach results in different units being used for each similarity calculation.</w:t>
      </w:r>
    </w:p>
    <w:p w14:paraId="5F7FAEB7" w14:textId="5C4F6113" w:rsidR="00262F82" w:rsidRPr="007E1D06" w:rsidRDefault="00262F82" w:rsidP="00262F82">
      <w:pPr>
        <w:pStyle w:val="ListParagraph"/>
        <w:numPr>
          <w:ilvl w:val="0"/>
          <w:numId w:val="1"/>
        </w:numPr>
        <w:rPr>
          <w:rFonts w:asciiTheme="majorBidi" w:hAnsiTheme="majorBidi" w:cstheme="majorBidi"/>
          <w:b/>
          <w:bCs/>
          <w:sz w:val="24"/>
          <w:szCs w:val="24"/>
        </w:rPr>
      </w:pPr>
      <w:r w:rsidRPr="00262F82">
        <w:rPr>
          <w:rFonts w:asciiTheme="majorBidi" w:hAnsiTheme="majorBidi" w:cstheme="majorBidi"/>
          <w:b/>
          <w:bCs/>
          <w:sz w:val="24"/>
          <w:szCs w:val="24"/>
        </w:rPr>
        <w:t>Most activated units over all the dataset:</w:t>
      </w:r>
      <w:r>
        <w:rPr>
          <w:rFonts w:asciiTheme="majorBidi" w:hAnsiTheme="majorBidi" w:cstheme="majorBidi"/>
          <w:b/>
          <w:bCs/>
          <w:sz w:val="24"/>
          <w:szCs w:val="24"/>
        </w:rPr>
        <w:t xml:space="preserve"> </w:t>
      </w:r>
      <w:r>
        <w:rPr>
          <w:rFonts w:asciiTheme="majorBidi" w:hAnsiTheme="majorBidi" w:cstheme="majorBidi"/>
          <w:sz w:val="24"/>
          <w:szCs w:val="24"/>
        </w:rPr>
        <w:t>we calculate the mean activation for all units in each layer over the whole dataset</w:t>
      </w:r>
      <w:r w:rsidR="007E1D06">
        <w:rPr>
          <w:rFonts w:asciiTheme="majorBidi" w:hAnsiTheme="majorBidi" w:cstheme="majorBidi"/>
          <w:sz w:val="24"/>
          <w:szCs w:val="24"/>
        </w:rPr>
        <w:t xml:space="preserve">, normalize and use only the units that pass a threshold. This approach results in the same neurons being used for all similarity calculations. </w:t>
      </w:r>
    </w:p>
    <w:p w14:paraId="6C4C0026" w14:textId="6758A00E" w:rsidR="007E1D06" w:rsidRPr="007E1D06" w:rsidRDefault="007E1D06" w:rsidP="00262F82">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Most activated units per category with std:</w:t>
      </w:r>
      <w:r>
        <w:rPr>
          <w:rFonts w:asciiTheme="majorBidi" w:hAnsiTheme="majorBidi" w:cstheme="majorBidi"/>
          <w:sz w:val="24"/>
          <w:szCs w:val="24"/>
        </w:rPr>
        <w:t xml:space="preserve"> we calculate the mean activation for all units in each layer over the dataset of each category separately. Per dataset we keep the index of the units that pass the threshold and use these units for the similarity calculation. This approach results in the same units being used per category. </w:t>
      </w:r>
    </w:p>
    <w:p w14:paraId="32757FFF" w14:textId="0F25D519" w:rsidR="007E1D06" w:rsidRPr="007E1D06" w:rsidRDefault="007E1D06" w:rsidP="007E1D06">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 xml:space="preserve">Most activated units per category with </w:t>
      </w:r>
      <w:r>
        <w:rPr>
          <w:rFonts w:asciiTheme="majorBidi" w:hAnsiTheme="majorBidi" w:cstheme="majorBidi"/>
          <w:b/>
          <w:bCs/>
          <w:sz w:val="24"/>
          <w:szCs w:val="24"/>
        </w:rPr>
        <w:t>percentile</w:t>
      </w:r>
      <w:r>
        <w:rPr>
          <w:rFonts w:asciiTheme="majorBidi" w:hAnsiTheme="majorBidi" w:cstheme="majorBidi"/>
          <w:b/>
          <w:bCs/>
          <w:sz w:val="24"/>
          <w:szCs w:val="24"/>
        </w:rPr>
        <w:t>:</w:t>
      </w:r>
      <w:r>
        <w:rPr>
          <w:rFonts w:asciiTheme="majorBidi" w:hAnsiTheme="majorBidi" w:cstheme="majorBidi"/>
          <w:sz w:val="24"/>
          <w:szCs w:val="24"/>
        </w:rPr>
        <w:t xml:space="preserve"> we calculate the mean activation for all units in each layer over the dataset of each category separately. Per dataset we keep the index of the units </w:t>
      </w:r>
      <w:r>
        <w:rPr>
          <w:rFonts w:asciiTheme="majorBidi" w:hAnsiTheme="majorBidi" w:cstheme="majorBidi"/>
          <w:sz w:val="24"/>
          <w:szCs w:val="24"/>
        </w:rPr>
        <w:t>that are the top percentile of activation</w:t>
      </w:r>
      <w:r>
        <w:rPr>
          <w:rFonts w:asciiTheme="majorBidi" w:hAnsiTheme="majorBidi" w:cstheme="majorBidi"/>
          <w:sz w:val="24"/>
          <w:szCs w:val="24"/>
        </w:rPr>
        <w:t xml:space="preserve"> and use these units for the similarity calculation. This approach results in the same units being used per category. </w:t>
      </w:r>
    </w:p>
    <w:p w14:paraId="396CDBBA" w14:textId="728C4839" w:rsidR="007E1D06" w:rsidRPr="007E1D06" w:rsidRDefault="007E1D06" w:rsidP="007E1D06">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 xml:space="preserve">Classic approach: </w:t>
      </w:r>
      <w:r>
        <w:rPr>
          <w:rFonts w:asciiTheme="majorBidi" w:hAnsiTheme="majorBidi" w:cstheme="majorBidi"/>
          <w:sz w:val="24"/>
          <w:szCs w:val="24"/>
        </w:rPr>
        <w:t xml:space="preserve">using all the activation vectors to calculate the similarity between all images. </w:t>
      </w:r>
    </w:p>
    <w:p w14:paraId="3A3882A0" w14:textId="77777777" w:rsidR="007E1D06" w:rsidRDefault="007E1D06" w:rsidP="007E1D06">
      <w:pPr>
        <w:rPr>
          <w:rFonts w:asciiTheme="majorBidi" w:hAnsiTheme="majorBidi" w:cstheme="majorBidi"/>
          <w:sz w:val="24"/>
          <w:szCs w:val="24"/>
        </w:rPr>
      </w:pPr>
    </w:p>
    <w:p w14:paraId="0E4B6189" w14:textId="77777777" w:rsidR="00533790" w:rsidRDefault="00533790" w:rsidP="007E1D06">
      <w:pPr>
        <w:rPr>
          <w:rFonts w:asciiTheme="majorBidi" w:hAnsiTheme="majorBidi" w:cstheme="majorBidi"/>
          <w:sz w:val="24"/>
          <w:szCs w:val="24"/>
        </w:rPr>
      </w:pPr>
    </w:p>
    <w:p w14:paraId="242CB542" w14:textId="77777777" w:rsidR="00533790" w:rsidRDefault="00533790" w:rsidP="007E1D06">
      <w:pPr>
        <w:rPr>
          <w:rFonts w:asciiTheme="majorBidi" w:hAnsiTheme="majorBidi" w:cstheme="majorBidi"/>
          <w:sz w:val="24"/>
          <w:szCs w:val="24"/>
        </w:rPr>
      </w:pPr>
    </w:p>
    <w:p w14:paraId="43D68504" w14:textId="77777777" w:rsidR="00533790" w:rsidRDefault="00533790" w:rsidP="007E1D06">
      <w:pPr>
        <w:rPr>
          <w:rFonts w:asciiTheme="majorBidi" w:hAnsiTheme="majorBidi" w:cstheme="majorBidi"/>
          <w:sz w:val="24"/>
          <w:szCs w:val="24"/>
        </w:rPr>
      </w:pPr>
    </w:p>
    <w:p w14:paraId="4B4D92B2" w14:textId="77777777" w:rsidR="00533790" w:rsidRDefault="00533790" w:rsidP="007E1D06">
      <w:pPr>
        <w:rPr>
          <w:rFonts w:asciiTheme="majorBidi" w:hAnsiTheme="majorBidi" w:cstheme="majorBidi"/>
          <w:sz w:val="24"/>
          <w:szCs w:val="24"/>
        </w:rPr>
      </w:pPr>
    </w:p>
    <w:p w14:paraId="299B7054" w14:textId="77777777" w:rsidR="00533790" w:rsidRDefault="00533790" w:rsidP="007E1D06">
      <w:pPr>
        <w:rPr>
          <w:rFonts w:asciiTheme="majorBidi" w:hAnsiTheme="majorBidi" w:cstheme="majorBidi"/>
          <w:sz w:val="24"/>
          <w:szCs w:val="24"/>
        </w:rPr>
      </w:pPr>
    </w:p>
    <w:p w14:paraId="35C19F98" w14:textId="77777777" w:rsidR="00533790" w:rsidRDefault="00533790" w:rsidP="007E1D06">
      <w:pPr>
        <w:rPr>
          <w:rFonts w:asciiTheme="majorBidi" w:hAnsiTheme="majorBidi" w:cstheme="majorBidi"/>
          <w:sz w:val="24"/>
          <w:szCs w:val="24"/>
        </w:rPr>
      </w:pPr>
    </w:p>
    <w:p w14:paraId="0960A459" w14:textId="77777777" w:rsidR="00533790" w:rsidRDefault="00533790" w:rsidP="007E1D06">
      <w:pPr>
        <w:rPr>
          <w:rFonts w:asciiTheme="majorBidi" w:hAnsiTheme="majorBidi" w:cstheme="majorBidi"/>
          <w:sz w:val="24"/>
          <w:szCs w:val="24"/>
        </w:rPr>
      </w:pPr>
    </w:p>
    <w:p w14:paraId="64E5C91C" w14:textId="77777777" w:rsidR="00533790" w:rsidRDefault="00533790" w:rsidP="007E1D06">
      <w:pPr>
        <w:rPr>
          <w:rFonts w:asciiTheme="majorBidi" w:hAnsiTheme="majorBidi" w:cstheme="majorBidi"/>
          <w:sz w:val="24"/>
          <w:szCs w:val="24"/>
        </w:rPr>
      </w:pPr>
    </w:p>
    <w:p w14:paraId="4D4F2C54" w14:textId="77777777" w:rsidR="00533790" w:rsidRDefault="00533790" w:rsidP="007E1D06">
      <w:pPr>
        <w:rPr>
          <w:rFonts w:asciiTheme="majorBidi" w:hAnsiTheme="majorBidi" w:cstheme="majorBidi"/>
          <w:sz w:val="24"/>
          <w:szCs w:val="24"/>
        </w:rPr>
      </w:pPr>
    </w:p>
    <w:p w14:paraId="0ABBB696" w14:textId="4726734F" w:rsidR="007E1D06" w:rsidRDefault="007E1D06" w:rsidP="007E1D06">
      <w:pPr>
        <w:rPr>
          <w:rFonts w:asciiTheme="majorBidi" w:hAnsiTheme="majorBidi" w:cstheme="majorBidi"/>
          <w:sz w:val="24"/>
          <w:szCs w:val="24"/>
        </w:rPr>
      </w:pPr>
      <w:r w:rsidRPr="007E1D06">
        <w:rPr>
          <w:rFonts w:asciiTheme="majorBidi" w:hAnsiTheme="majorBidi" w:cstheme="majorBidi"/>
          <w:sz w:val="24"/>
          <w:szCs w:val="24"/>
        </w:rPr>
        <w:lastRenderedPageBreak/>
        <w:t xml:space="preserve">To evaluate the success of each approach </w:t>
      </w:r>
      <w:r>
        <w:rPr>
          <w:rFonts w:asciiTheme="majorBidi" w:hAnsiTheme="majorBidi" w:cstheme="majorBidi"/>
          <w:sz w:val="24"/>
          <w:szCs w:val="24"/>
        </w:rPr>
        <w:t>we used two different methods:</w:t>
      </w:r>
    </w:p>
    <w:p w14:paraId="4E582AF4" w14:textId="1C88E81A" w:rsidR="007E1D06" w:rsidRPr="00533790" w:rsidRDefault="007E1D06" w:rsidP="007E1D06">
      <w:pPr>
        <w:pStyle w:val="ListParagraph"/>
        <w:numPr>
          <w:ilvl w:val="0"/>
          <w:numId w:val="2"/>
        </w:numPr>
        <w:rPr>
          <w:rFonts w:asciiTheme="majorBidi" w:hAnsiTheme="majorBidi" w:cstheme="majorBidi"/>
          <w:b/>
          <w:bCs/>
          <w:sz w:val="24"/>
          <w:szCs w:val="24"/>
        </w:rPr>
      </w:pPr>
      <w:r w:rsidRPr="00533790">
        <w:rPr>
          <w:rFonts w:asciiTheme="majorBidi" w:hAnsiTheme="majorBidi" w:cstheme="majorBidi"/>
          <w:b/>
          <w:bCs/>
          <w:sz w:val="24"/>
          <w:szCs w:val="24"/>
        </w:rPr>
        <w:t xml:space="preserve">Correlation to human similarity judgments: </w:t>
      </w:r>
      <w:r w:rsidR="00533790" w:rsidRPr="00533790">
        <w:rPr>
          <w:rFonts w:asciiTheme="majorBidi" w:hAnsiTheme="majorBidi" w:cstheme="majorBidi"/>
          <w:sz w:val="24"/>
          <w:szCs w:val="24"/>
        </w:rPr>
        <w:t xml:space="preserve">using behavioral similarity judgments from the </w:t>
      </w:r>
      <w:hyperlink r:id="rId5" w:history="1">
        <w:r w:rsidR="00533790" w:rsidRPr="00533790">
          <w:rPr>
            <w:rStyle w:val="Hyperlink"/>
            <w:rFonts w:asciiTheme="majorBidi" w:hAnsiTheme="majorBidi" w:cstheme="majorBidi"/>
            <w:sz w:val="24"/>
            <w:szCs w:val="24"/>
          </w:rPr>
          <w:t>article</w:t>
        </w:r>
      </w:hyperlink>
      <w:r w:rsidR="00533790" w:rsidRPr="00533790">
        <w:rPr>
          <w:rFonts w:asciiTheme="majorBidi" w:hAnsiTheme="majorBidi" w:cstheme="majorBidi"/>
          <w:sz w:val="24"/>
          <w:szCs w:val="24"/>
        </w:rPr>
        <w:t xml:space="preserve"> </w:t>
      </w:r>
      <w:r w:rsidR="00533790">
        <w:rPr>
          <w:rFonts w:asciiTheme="majorBidi" w:hAnsiTheme="majorBidi" w:cstheme="majorBidi"/>
          <w:sz w:val="24"/>
          <w:szCs w:val="24"/>
        </w:rPr>
        <w:t>we calculate correlation between the behavioral similarity to each of the different approaches</w:t>
      </w:r>
    </w:p>
    <w:p w14:paraId="752B4EA3" w14:textId="7BD469E0" w:rsidR="0027527B" w:rsidRPr="0027527B" w:rsidRDefault="0027527B" w:rsidP="0027527B">
      <w:pPr>
        <w:pStyle w:val="ListParagraph"/>
        <w:jc w:val="center"/>
        <w:rPr>
          <w:rFonts w:asciiTheme="majorBidi" w:hAnsiTheme="majorBidi" w:cstheme="majorBidi"/>
          <w:b/>
          <w:bCs/>
          <w:sz w:val="24"/>
          <w:szCs w:val="24"/>
        </w:rPr>
      </w:pPr>
      <w:r>
        <w:rPr>
          <w:noProof/>
        </w:rPr>
        <w:drawing>
          <wp:anchor distT="0" distB="0" distL="114300" distR="114300" simplePos="0" relativeHeight="251660288" behindDoc="0" locked="0" layoutInCell="1" allowOverlap="1" wp14:anchorId="572AA4BB" wp14:editId="7F3F170A">
            <wp:simplePos x="0" y="0"/>
            <wp:positionH relativeFrom="margin">
              <wp:align>center</wp:align>
            </wp:positionH>
            <wp:positionV relativeFrom="page">
              <wp:posOffset>3878580</wp:posOffset>
            </wp:positionV>
            <wp:extent cx="7604760" cy="38023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4760"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790">
        <w:rPr>
          <w:noProof/>
        </w:rPr>
        <mc:AlternateContent>
          <mc:Choice Requires="wps">
            <w:drawing>
              <wp:anchor distT="0" distB="0" distL="114300" distR="114300" simplePos="0" relativeHeight="251659264" behindDoc="0" locked="0" layoutInCell="1" allowOverlap="1" wp14:anchorId="6EC93CE3" wp14:editId="2CC603B0">
                <wp:simplePos x="0" y="0"/>
                <wp:positionH relativeFrom="column">
                  <wp:posOffset>7620</wp:posOffset>
                </wp:positionH>
                <wp:positionV relativeFrom="paragraph">
                  <wp:posOffset>833755</wp:posOffset>
                </wp:positionV>
                <wp:extent cx="5951220" cy="1447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951220" cy="144780"/>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4F5C8" id="Rectangle 2" o:spid="_x0000_s1026" style="position:absolute;margin-left:.6pt;margin-top:65.65pt;width:468.6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" filled="f" strokecolor="#ffc000 [3207]" strokeweight="1pt"/>
            </w:pict>
          </mc:Fallback>
        </mc:AlternateContent>
      </w:r>
      <w:r w:rsidR="00533790">
        <w:rPr>
          <w:noProof/>
        </w:rPr>
        <w:drawing>
          <wp:anchor distT="0" distB="0" distL="114300" distR="114300" simplePos="0" relativeHeight="251658240" behindDoc="0" locked="0" layoutInCell="1" allowOverlap="1" wp14:anchorId="15FD8821" wp14:editId="0E8C0D89">
            <wp:simplePos x="0" y="0"/>
            <wp:positionH relativeFrom="margin">
              <wp:align>right</wp:align>
            </wp:positionH>
            <wp:positionV relativeFrom="margin">
              <wp:posOffset>1104900</wp:posOffset>
            </wp:positionV>
            <wp:extent cx="5943600" cy="18027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anchor>
        </w:drawing>
      </w:r>
    </w:p>
    <w:p w14:paraId="73849C58" w14:textId="77777777" w:rsidR="0027527B" w:rsidRPr="0027527B" w:rsidRDefault="0027527B" w:rsidP="0027527B">
      <w:pPr>
        <w:pStyle w:val="ListParagraph"/>
        <w:rPr>
          <w:rFonts w:asciiTheme="majorBidi" w:hAnsiTheme="majorBidi" w:cstheme="majorBidi"/>
          <w:b/>
          <w:bCs/>
          <w:sz w:val="24"/>
          <w:szCs w:val="24"/>
        </w:rPr>
      </w:pPr>
    </w:p>
    <w:p w14:paraId="183CE75D" w14:textId="40DA01D9" w:rsidR="0027527B" w:rsidRDefault="0027527B" w:rsidP="0027527B">
      <w:pPr>
        <w:pStyle w:val="ListParagraph"/>
        <w:rPr>
          <w:rFonts w:asciiTheme="majorBidi" w:hAnsiTheme="majorBidi" w:cstheme="majorBidi"/>
          <w:b/>
          <w:bCs/>
          <w:sz w:val="24"/>
          <w:szCs w:val="24"/>
        </w:rPr>
      </w:pPr>
    </w:p>
    <w:p w14:paraId="0685B0E3" w14:textId="51DF99C7" w:rsidR="0027527B" w:rsidRDefault="0027527B" w:rsidP="0027527B">
      <w:pPr>
        <w:pStyle w:val="ListParagraph"/>
        <w:rPr>
          <w:rFonts w:asciiTheme="majorBidi" w:hAnsiTheme="majorBidi" w:cstheme="majorBidi"/>
          <w:b/>
          <w:bCs/>
          <w:sz w:val="24"/>
          <w:szCs w:val="24"/>
        </w:rPr>
      </w:pPr>
    </w:p>
    <w:p w14:paraId="0A1B52AB" w14:textId="553F28C3" w:rsidR="0027527B" w:rsidRDefault="0027527B" w:rsidP="0027527B">
      <w:pPr>
        <w:pStyle w:val="ListParagraph"/>
        <w:rPr>
          <w:rFonts w:asciiTheme="majorBidi" w:hAnsiTheme="majorBidi" w:cstheme="majorBidi"/>
          <w:b/>
          <w:bCs/>
          <w:sz w:val="24"/>
          <w:szCs w:val="24"/>
        </w:rPr>
      </w:pPr>
    </w:p>
    <w:p w14:paraId="730B94FB" w14:textId="1E5F60B7" w:rsidR="0027527B" w:rsidRDefault="0027527B" w:rsidP="0027527B">
      <w:pPr>
        <w:pStyle w:val="ListParagraph"/>
        <w:rPr>
          <w:rFonts w:asciiTheme="majorBidi" w:hAnsiTheme="majorBidi" w:cstheme="majorBidi"/>
          <w:b/>
          <w:bCs/>
          <w:sz w:val="24"/>
          <w:szCs w:val="24"/>
        </w:rPr>
      </w:pPr>
    </w:p>
    <w:p w14:paraId="4C0E05F3" w14:textId="51072154" w:rsidR="0027527B" w:rsidRDefault="0027527B" w:rsidP="0027527B">
      <w:pPr>
        <w:pStyle w:val="ListParagraph"/>
        <w:rPr>
          <w:rFonts w:asciiTheme="majorBidi" w:hAnsiTheme="majorBidi" w:cstheme="majorBidi"/>
          <w:b/>
          <w:bCs/>
          <w:sz w:val="24"/>
          <w:szCs w:val="24"/>
        </w:rPr>
      </w:pPr>
    </w:p>
    <w:p w14:paraId="19967C7E" w14:textId="3D32B39B" w:rsidR="0027527B" w:rsidRDefault="0027527B" w:rsidP="0027527B">
      <w:pPr>
        <w:pStyle w:val="ListParagraph"/>
        <w:rPr>
          <w:rFonts w:asciiTheme="majorBidi" w:hAnsiTheme="majorBidi" w:cstheme="majorBidi"/>
          <w:b/>
          <w:bCs/>
          <w:sz w:val="24"/>
          <w:szCs w:val="24"/>
        </w:rPr>
      </w:pPr>
    </w:p>
    <w:p w14:paraId="5BC4BF56" w14:textId="77777777" w:rsidR="0027527B" w:rsidRPr="0027527B" w:rsidRDefault="0027527B" w:rsidP="0027527B">
      <w:pPr>
        <w:pStyle w:val="ListParagraph"/>
        <w:jc w:val="center"/>
        <w:rPr>
          <w:rFonts w:asciiTheme="majorBidi" w:hAnsiTheme="majorBidi" w:cstheme="majorBidi"/>
          <w:b/>
          <w:bCs/>
          <w:sz w:val="24"/>
          <w:szCs w:val="24"/>
        </w:rPr>
      </w:pPr>
    </w:p>
    <w:p w14:paraId="520C9B35" w14:textId="73251FEF" w:rsidR="0027527B" w:rsidRPr="0027527B" w:rsidRDefault="0027527B" w:rsidP="0027527B">
      <w:pPr>
        <w:pStyle w:val="ListParagraph"/>
        <w:numPr>
          <w:ilvl w:val="0"/>
          <w:numId w:val="2"/>
        </w:numPr>
        <w:rPr>
          <w:rFonts w:asciiTheme="majorBidi" w:hAnsiTheme="majorBidi" w:cstheme="majorBidi"/>
          <w:sz w:val="24"/>
          <w:szCs w:val="24"/>
        </w:rPr>
      </w:pPr>
      <w:r w:rsidRPr="0027527B">
        <w:rPr>
          <w:rFonts w:asciiTheme="majorBidi" w:hAnsiTheme="majorBidi" w:cstheme="majorBidi"/>
          <w:b/>
          <w:bCs/>
          <w:sz w:val="24"/>
          <w:szCs w:val="24"/>
        </w:rPr>
        <w:t>Check clustering accuracy using multi-dimensional scaling (MDS):</w:t>
      </w:r>
      <w:r>
        <w:rPr>
          <w:rFonts w:asciiTheme="majorBidi" w:hAnsiTheme="majorBidi" w:cstheme="majorBidi"/>
          <w:b/>
          <w:bCs/>
          <w:sz w:val="24"/>
          <w:szCs w:val="24"/>
        </w:rPr>
        <w:t xml:space="preserve"> </w:t>
      </w:r>
      <w:r>
        <w:rPr>
          <w:rFonts w:asciiTheme="majorBidi" w:hAnsiTheme="majorBidi" w:cstheme="majorBidi"/>
          <w:b/>
          <w:bCs/>
          <w:sz w:val="24"/>
          <w:szCs w:val="24"/>
        </w:rPr>
        <w:br/>
      </w:r>
      <w:r w:rsidRPr="0027527B">
        <w:rPr>
          <w:rFonts w:asciiTheme="majorBidi" w:hAnsiTheme="majorBidi" w:cstheme="majorBidi"/>
          <w:sz w:val="24"/>
          <w:szCs w:val="24"/>
        </w:rPr>
        <w:t>MDS is a statistical technique used to visualize and analyze the similarity or dissimilarity between objects based on a set of similarity or dissimilarity measures. In other words, MDS takes a set of objects and their pairwise distances or similarities and converts them into a set of coordinates in a lower-dimensional space (usually 2D or 3D) that preserves the relative distances between objects as much as possible. The resulting visualization is often referred to as an MDS plot or configuration.</w:t>
      </w:r>
    </w:p>
    <w:p w14:paraId="25ED2388" w14:textId="1869DCD7" w:rsidR="0027527B" w:rsidRPr="001C27C3" w:rsidRDefault="0027527B" w:rsidP="001C27C3">
      <w:pPr>
        <w:pStyle w:val="ListParagraph"/>
        <w:rPr>
          <w:rFonts w:asciiTheme="majorBidi" w:hAnsiTheme="majorBidi" w:cstheme="majorBidi"/>
          <w:sz w:val="24"/>
          <w:szCs w:val="24"/>
        </w:rPr>
      </w:pPr>
      <w:r w:rsidRPr="0027527B">
        <w:rPr>
          <w:rFonts w:asciiTheme="majorBidi" w:hAnsiTheme="majorBidi" w:cstheme="majorBidi"/>
          <w:b/>
          <w:bCs/>
          <w:sz w:val="24"/>
          <w:szCs w:val="24"/>
        </w:rPr>
        <w:br/>
      </w:r>
      <w:r w:rsidRPr="0027527B">
        <w:rPr>
          <w:rFonts w:asciiTheme="majorBidi" w:hAnsiTheme="majorBidi" w:cstheme="majorBidi"/>
          <w:sz w:val="24"/>
          <w:szCs w:val="24"/>
        </w:rPr>
        <w:t>MDS can be used as a pre-processing step to visualize the similarity or dissimilarity between objects, which can then be used to guide the clustering process.</w:t>
      </w:r>
      <w:r w:rsidR="001C27C3">
        <w:rPr>
          <w:rFonts w:asciiTheme="majorBidi" w:hAnsiTheme="majorBidi" w:cstheme="majorBidi"/>
          <w:sz w:val="24"/>
          <w:szCs w:val="24"/>
        </w:rPr>
        <w:t xml:space="preserve"> </w:t>
      </w:r>
      <w:r w:rsidRPr="001C27C3">
        <w:rPr>
          <w:rFonts w:asciiTheme="majorBidi" w:hAnsiTheme="majorBidi" w:cstheme="majorBidi"/>
          <w:sz w:val="24"/>
          <w:szCs w:val="24"/>
        </w:rPr>
        <w:t xml:space="preserve">To use MDS for clustering, </w:t>
      </w:r>
      <w:r w:rsidR="001C27C3">
        <w:rPr>
          <w:rFonts w:asciiTheme="majorBidi" w:hAnsiTheme="majorBidi" w:cstheme="majorBidi"/>
          <w:sz w:val="24"/>
          <w:szCs w:val="24"/>
        </w:rPr>
        <w:t xml:space="preserve">we use our different similarity measures from all different approaches and then </w:t>
      </w:r>
      <w:r w:rsidRPr="001C27C3">
        <w:rPr>
          <w:rFonts w:asciiTheme="majorBidi" w:hAnsiTheme="majorBidi" w:cstheme="majorBidi"/>
          <w:sz w:val="24"/>
          <w:szCs w:val="24"/>
        </w:rPr>
        <w:t>use MDS to convert these distances or similarities into a set of coordinates in a lower-dimensional space. You could then use these coordinates as input to a clustering algorithm (e.g., k-means, hierarchical clustering, etc.) to group your images into</w:t>
      </w:r>
      <w:r w:rsidRPr="001C27C3">
        <w:rPr>
          <w:rFonts w:asciiTheme="majorBidi" w:hAnsiTheme="majorBidi" w:cstheme="majorBidi"/>
          <w:b/>
          <w:bCs/>
          <w:sz w:val="24"/>
          <w:szCs w:val="24"/>
        </w:rPr>
        <w:t xml:space="preserve"> </w:t>
      </w:r>
      <w:r w:rsidRPr="001C27C3">
        <w:rPr>
          <w:rFonts w:asciiTheme="majorBidi" w:hAnsiTheme="majorBidi" w:cstheme="majorBidi"/>
          <w:sz w:val="24"/>
          <w:szCs w:val="24"/>
        </w:rPr>
        <w:t>clusters</w:t>
      </w:r>
      <w:r w:rsidRPr="001C27C3">
        <w:rPr>
          <w:rFonts w:asciiTheme="majorBidi" w:hAnsiTheme="majorBidi" w:cstheme="majorBidi"/>
          <w:b/>
          <w:bCs/>
          <w:sz w:val="24"/>
          <w:szCs w:val="24"/>
        </w:rPr>
        <w:t>.</w:t>
      </w:r>
    </w:p>
    <w:p w14:paraId="5D21263C" w14:textId="0189EE39" w:rsidR="0027527B" w:rsidRDefault="0027527B" w:rsidP="0027527B">
      <w:pPr>
        <w:pStyle w:val="ListParagraph"/>
        <w:rPr>
          <w:rFonts w:asciiTheme="majorBidi" w:hAnsiTheme="majorBidi" w:cstheme="majorBidi"/>
          <w:b/>
          <w:bCs/>
          <w:sz w:val="24"/>
          <w:szCs w:val="24"/>
        </w:rPr>
      </w:pPr>
    </w:p>
    <w:p w14:paraId="2384A8DF" w14:textId="07BA0126" w:rsidR="001C27C3" w:rsidRDefault="00EB002C" w:rsidP="0027527B">
      <w:pPr>
        <w:pStyle w:val="ListParagraph"/>
        <w:rPr>
          <w:rFonts w:asciiTheme="majorBidi" w:hAnsiTheme="majorBidi" w:cstheme="majorBidi"/>
          <w:sz w:val="24"/>
          <w:szCs w:val="24"/>
        </w:rPr>
      </w:pPr>
      <w:r>
        <w:rPr>
          <w:noProof/>
        </w:rPr>
        <mc:AlternateContent>
          <mc:Choice Requires="wps">
            <w:drawing>
              <wp:anchor distT="0" distB="0" distL="114300" distR="114300" simplePos="0" relativeHeight="251663360" behindDoc="0" locked="0" layoutInCell="1" allowOverlap="1" wp14:anchorId="6087A611" wp14:editId="4FF64588">
                <wp:simplePos x="0" y="0"/>
                <wp:positionH relativeFrom="page">
                  <wp:posOffset>121568</wp:posOffset>
                </wp:positionH>
                <wp:positionV relativeFrom="paragraph">
                  <wp:posOffset>1223807</wp:posOffset>
                </wp:positionV>
                <wp:extent cx="7527642" cy="95139"/>
                <wp:effectExtent l="0" t="0" r="16510" b="19685"/>
                <wp:wrapNone/>
                <wp:docPr id="5" name="Rectangle 5"/>
                <wp:cNvGraphicFramePr/>
                <a:graphic xmlns:a="http://schemas.openxmlformats.org/drawingml/2006/main">
                  <a:graphicData uri="http://schemas.microsoft.com/office/word/2010/wordprocessingShape">
                    <wps:wsp>
                      <wps:cNvSpPr/>
                      <wps:spPr>
                        <a:xfrm>
                          <a:off x="0" y="0"/>
                          <a:ext cx="7527642" cy="95139"/>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FD5C4" id="Rectangle 5" o:spid="_x0000_s1026" style="position:absolute;margin-left:9.55pt;margin-top:96.35pt;width:592.75pt;height: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" filled="f" strokecolor="#ffc000 [3207]" strokeweight="1pt">
                <w10:wrap anchorx="page"/>
              </v:rect>
            </w:pict>
          </mc:Fallback>
        </mc:AlternateContent>
      </w:r>
      <w:r>
        <w:rPr>
          <w:noProof/>
        </w:rPr>
        <w:drawing>
          <wp:anchor distT="0" distB="0" distL="114300" distR="114300" simplePos="0" relativeHeight="251661312" behindDoc="0" locked="0" layoutInCell="1" allowOverlap="1" wp14:anchorId="1D904729" wp14:editId="20ED61F8">
            <wp:simplePos x="0" y="0"/>
            <wp:positionH relativeFrom="column">
              <wp:posOffset>-815340</wp:posOffset>
            </wp:positionH>
            <wp:positionV relativeFrom="page">
              <wp:posOffset>4838700</wp:posOffset>
            </wp:positionV>
            <wp:extent cx="7548880" cy="7391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48880" cy="739140"/>
                    </a:xfrm>
                    <a:prstGeom prst="rect">
                      <a:avLst/>
                    </a:prstGeom>
                  </pic:spPr>
                </pic:pic>
              </a:graphicData>
            </a:graphic>
            <wp14:sizeRelH relativeFrom="margin">
              <wp14:pctWidth>0</wp14:pctWidth>
            </wp14:sizeRelH>
            <wp14:sizeRelV relativeFrom="margin">
              <wp14:pctHeight>0</wp14:pctHeight>
            </wp14:sizeRelV>
          </wp:anchor>
        </w:drawing>
      </w:r>
      <w:r w:rsidR="001C27C3">
        <w:rPr>
          <w:rFonts w:asciiTheme="majorBidi" w:hAnsiTheme="majorBidi" w:cstheme="majorBidi"/>
          <w:sz w:val="24"/>
          <w:szCs w:val="24"/>
        </w:rPr>
        <w:t xml:space="preserve">To check what approach clusters better we use the </w:t>
      </w:r>
      <w:r w:rsidR="001C27C3" w:rsidRPr="001C27C3">
        <w:rPr>
          <w:rFonts w:asciiTheme="majorBidi" w:hAnsiTheme="majorBidi" w:cstheme="majorBidi"/>
          <w:sz w:val="24"/>
          <w:szCs w:val="24"/>
        </w:rPr>
        <w:t>Silhouette score</w:t>
      </w:r>
      <w:r w:rsidR="001C27C3">
        <w:rPr>
          <w:rFonts w:asciiTheme="majorBidi" w:hAnsiTheme="majorBidi" w:cstheme="majorBidi"/>
          <w:sz w:val="24"/>
          <w:szCs w:val="24"/>
        </w:rPr>
        <w:t>. This score</w:t>
      </w:r>
      <w:r w:rsidR="001C27C3" w:rsidRPr="001C27C3">
        <w:rPr>
          <w:rFonts w:asciiTheme="majorBidi" w:hAnsiTheme="majorBidi" w:cstheme="majorBidi"/>
          <w:sz w:val="24"/>
          <w:szCs w:val="24"/>
        </w:rPr>
        <w:t xml:space="preserve"> is a measure of how well each data point in a cluster is separated from other clusters. It ranges from -1 to 1, with a score closer to 1 indicating that the data point is well-matched to its own cluster and </w:t>
      </w:r>
      <w:r w:rsidR="001C27C3" w:rsidRPr="001C27C3">
        <w:rPr>
          <w:rFonts w:asciiTheme="majorBidi" w:hAnsiTheme="majorBidi" w:cstheme="majorBidi"/>
          <w:sz w:val="24"/>
          <w:szCs w:val="24"/>
        </w:rPr>
        <w:t>poorly matched</w:t>
      </w:r>
      <w:r w:rsidR="001C27C3" w:rsidRPr="001C27C3">
        <w:rPr>
          <w:rFonts w:asciiTheme="majorBidi" w:hAnsiTheme="majorBidi" w:cstheme="majorBidi"/>
          <w:sz w:val="24"/>
          <w:szCs w:val="24"/>
        </w:rPr>
        <w:t xml:space="preserve"> to neighboring clusters</w:t>
      </w:r>
      <w:r w:rsidR="001C27C3">
        <w:rPr>
          <w:rFonts w:asciiTheme="majorBidi" w:hAnsiTheme="majorBidi" w:cstheme="majorBidi"/>
          <w:sz w:val="24"/>
          <w:szCs w:val="24"/>
        </w:rPr>
        <w:t>.</w:t>
      </w:r>
    </w:p>
    <w:p w14:paraId="553BEFB4" w14:textId="7DFB636A" w:rsidR="00EB002C" w:rsidRDefault="00EB002C" w:rsidP="0027527B">
      <w:pPr>
        <w:pStyle w:val="ListParagraph"/>
        <w:rPr>
          <w:rFonts w:asciiTheme="majorBidi" w:hAnsiTheme="majorBidi" w:cstheme="majorBidi"/>
          <w:sz w:val="24"/>
          <w:szCs w:val="24"/>
        </w:rPr>
      </w:pPr>
    </w:p>
    <w:p w14:paraId="5D83A110" w14:textId="617A5791" w:rsidR="00EB002C" w:rsidRPr="001C27C3" w:rsidRDefault="00EB002C" w:rsidP="0027527B">
      <w:pPr>
        <w:pStyle w:val="ListParagraph"/>
        <w:rPr>
          <w:rFonts w:asciiTheme="majorBidi" w:hAnsiTheme="majorBidi" w:cstheme="majorBidi"/>
          <w:sz w:val="24"/>
          <w:szCs w:val="24"/>
        </w:rPr>
      </w:pPr>
      <w:r>
        <w:rPr>
          <w:noProof/>
        </w:rPr>
        <w:drawing>
          <wp:anchor distT="0" distB="0" distL="114300" distR="114300" simplePos="0" relativeHeight="251664384" behindDoc="0" locked="0" layoutInCell="1" allowOverlap="1" wp14:anchorId="53387BA5" wp14:editId="4E38228F">
            <wp:simplePos x="0" y="0"/>
            <wp:positionH relativeFrom="margin">
              <wp:align>center</wp:align>
            </wp:positionH>
            <wp:positionV relativeFrom="page">
              <wp:posOffset>5844159</wp:posOffset>
            </wp:positionV>
            <wp:extent cx="4376420" cy="3602990"/>
            <wp:effectExtent l="0" t="0" r="508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9238" t="13378" r="6032" b="16863"/>
                    <a:stretch/>
                  </pic:blipFill>
                  <pic:spPr bwMode="auto">
                    <a:xfrm>
                      <a:off x="0" y="0"/>
                      <a:ext cx="4376420" cy="3602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824257" w14:textId="6E80E266" w:rsidR="0027527B" w:rsidRPr="0027527B" w:rsidRDefault="0027527B" w:rsidP="0027527B"/>
    <w:p w14:paraId="2513099D" w14:textId="27D382A0" w:rsidR="00EB002C" w:rsidRDefault="00EB002C" w:rsidP="0027527B">
      <w:pPr>
        <w:rPr>
          <w:noProof/>
        </w:rPr>
      </w:pPr>
    </w:p>
    <w:p w14:paraId="5C22E57B" w14:textId="6F0FBF0C" w:rsidR="0027527B" w:rsidRPr="0027527B" w:rsidRDefault="0027527B" w:rsidP="0027527B"/>
    <w:p w14:paraId="10AD4F75" w14:textId="2C3F2A57" w:rsidR="0027527B" w:rsidRPr="0027527B" w:rsidRDefault="0027527B" w:rsidP="0027527B">
      <w:pPr>
        <w:tabs>
          <w:tab w:val="left" w:pos="1944"/>
        </w:tabs>
      </w:pPr>
      <w:r>
        <w:tab/>
      </w:r>
    </w:p>
    <w:p w14:paraId="6EF11DDF" w14:textId="3313D50C" w:rsidR="0027527B" w:rsidRPr="0027527B" w:rsidRDefault="0027527B" w:rsidP="0027527B"/>
    <w:p w14:paraId="1AE0E988" w14:textId="416BB46A" w:rsidR="0027527B" w:rsidRPr="0027527B" w:rsidRDefault="0027527B" w:rsidP="0027527B"/>
    <w:p w14:paraId="5BF50E36" w14:textId="632F274D" w:rsidR="0027527B" w:rsidRPr="0027527B" w:rsidRDefault="0027527B" w:rsidP="0027527B"/>
    <w:p w14:paraId="23038E37" w14:textId="5A739445" w:rsidR="0027527B" w:rsidRPr="0027527B" w:rsidRDefault="0027527B" w:rsidP="0027527B"/>
    <w:p w14:paraId="1F0BEF10" w14:textId="27DF040B" w:rsidR="0027527B" w:rsidRPr="0027527B" w:rsidRDefault="0027527B" w:rsidP="0027527B"/>
    <w:p w14:paraId="31AADB8F" w14:textId="77777777" w:rsidR="0027527B" w:rsidRPr="0027527B" w:rsidRDefault="0027527B" w:rsidP="0027527B"/>
    <w:sectPr w:rsidR="0027527B" w:rsidRPr="0027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D95"/>
    <w:multiLevelType w:val="hybridMultilevel"/>
    <w:tmpl w:val="6E1CA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B39B2"/>
    <w:multiLevelType w:val="hybridMultilevel"/>
    <w:tmpl w:val="DD906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985651">
    <w:abstractNumId w:val="0"/>
  </w:num>
  <w:num w:numId="2" w16cid:durableId="99649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82"/>
    <w:rsid w:val="001C27C3"/>
    <w:rsid w:val="00262F82"/>
    <w:rsid w:val="0027527B"/>
    <w:rsid w:val="00533790"/>
    <w:rsid w:val="005975B0"/>
    <w:rsid w:val="007E1D06"/>
    <w:rsid w:val="00E87D25"/>
    <w:rsid w:val="00EB00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6E33"/>
  <w15:chartTrackingRefBased/>
  <w15:docId w15:val="{110549F2-59A9-41EC-9550-3989B986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82"/>
    <w:pPr>
      <w:ind w:left="720"/>
      <w:contextualSpacing/>
    </w:pPr>
  </w:style>
  <w:style w:type="character" w:styleId="Hyperlink">
    <w:name w:val="Hyperlink"/>
    <w:basedOn w:val="DefaultParagraphFont"/>
    <w:uiPriority w:val="99"/>
    <w:unhideWhenUsed/>
    <w:rsid w:val="00533790"/>
    <w:rPr>
      <w:color w:val="0563C1" w:themeColor="hyperlink"/>
      <w:u w:val="single"/>
    </w:rPr>
  </w:style>
  <w:style w:type="character" w:styleId="UnresolvedMention">
    <w:name w:val="Unresolved Mention"/>
    <w:basedOn w:val="DefaultParagraphFont"/>
    <w:uiPriority w:val="99"/>
    <w:semiHidden/>
    <w:unhideWhenUsed/>
    <w:rsid w:val="00533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sciencedirect.com/science/article/pii/S1053811919303702?via%3Dih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zohar</dc:creator>
  <cp:keywords/>
  <dc:description/>
  <cp:lastModifiedBy>eden zohar</cp:lastModifiedBy>
  <cp:revision>3</cp:revision>
  <dcterms:created xsi:type="dcterms:W3CDTF">2023-03-19T08:01:00Z</dcterms:created>
  <dcterms:modified xsi:type="dcterms:W3CDTF">2023-03-19T10:21:00Z</dcterms:modified>
</cp:coreProperties>
</file>