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26A2" w:rsidRDefault="00032B90">
      <w:pPr>
        <w:rPr>
          <w:rFonts w:ascii="Georgia" w:hAnsi="Georgia"/>
          <w:b/>
        </w:rPr>
      </w:pPr>
      <w:r>
        <w:rPr>
          <w:rFonts w:ascii="Georgia" w:hAnsi="Georgia"/>
          <w:b/>
        </w:rPr>
        <w:t>Project Summary</w:t>
      </w:r>
      <w:bookmarkStart w:id="0" w:name="_GoBack"/>
      <w:bookmarkEnd w:id="0"/>
    </w:p>
    <w:p w:rsidR="00CA26A2" w:rsidRDefault="00CA26A2" w:rsidP="00CA26A2">
      <w:pPr>
        <w:jc w:val="both"/>
        <w:rPr>
          <w:rFonts w:ascii="Georgia" w:hAnsi="Georgia"/>
          <w:bCs/>
        </w:rPr>
      </w:pPr>
      <w:r w:rsidRPr="00EB6B75">
        <w:rPr>
          <w:rFonts w:ascii="Georgia" w:hAnsi="Georgia"/>
          <w:bCs/>
        </w:rPr>
        <w:t xml:space="preserve">The overall goal of this research is to elucidate the cellular and circuit mechanisms underlying flexible behavior </w:t>
      </w:r>
      <w:r w:rsidR="00B83FB0">
        <w:rPr>
          <w:rFonts w:ascii="Georgia" w:hAnsi="Georgia"/>
          <w:bCs/>
        </w:rPr>
        <w:t xml:space="preserve">in </w:t>
      </w:r>
      <w:r w:rsidRPr="00EB6B75">
        <w:rPr>
          <w:rFonts w:ascii="Georgia" w:hAnsi="Georgia"/>
          <w:bCs/>
        </w:rPr>
        <w:t>the prefrontal cortex.</w:t>
      </w:r>
      <w:r>
        <w:rPr>
          <w:rFonts w:ascii="Georgia" w:hAnsi="Georgia"/>
          <w:bCs/>
        </w:rPr>
        <w:t xml:space="preserve"> </w:t>
      </w:r>
      <w:r w:rsidRPr="00580F82">
        <w:rPr>
          <w:rFonts w:ascii="Georgia" w:hAnsi="Georgia"/>
          <w:bCs/>
        </w:rPr>
        <w:t>We are often faced with situations in which the appropriate behavior in one context is inappropriate in other</w:t>
      </w:r>
      <w:r w:rsidR="00B83FB0">
        <w:rPr>
          <w:rFonts w:ascii="Georgia" w:hAnsi="Georgia"/>
          <w:bCs/>
        </w:rPr>
        <w:t>s</w:t>
      </w:r>
      <w:r w:rsidRPr="00580F82">
        <w:rPr>
          <w:rFonts w:ascii="Georgia" w:hAnsi="Georgia"/>
          <w:bCs/>
        </w:rPr>
        <w:t>. If these situations are familiar, we can perform the appropriate behavior without relearning how the context relates to the behavior</w:t>
      </w:r>
      <w:r>
        <w:rPr>
          <w:rFonts w:ascii="Georgia" w:hAnsi="Georgia"/>
          <w:bCs/>
        </w:rPr>
        <w:t xml:space="preserve"> – an important hallmark of intelligence</w:t>
      </w:r>
      <w:r w:rsidRPr="00580F82">
        <w:rPr>
          <w:rFonts w:ascii="Georgia" w:hAnsi="Georgia"/>
          <w:bCs/>
        </w:rPr>
        <w:t xml:space="preserve">. </w:t>
      </w:r>
      <w:r>
        <w:rPr>
          <w:rFonts w:ascii="Georgia" w:hAnsi="Georgia"/>
          <w:bCs/>
        </w:rPr>
        <w:t xml:space="preserve">Neuroimaging and lesion studies have shown the dynamic, </w:t>
      </w:r>
      <w:r w:rsidRPr="00580F82">
        <w:rPr>
          <w:rFonts w:ascii="Georgia" w:hAnsi="Georgia"/>
          <w:bCs/>
        </w:rPr>
        <w:t>f</w:t>
      </w:r>
      <w:r>
        <w:rPr>
          <w:rFonts w:ascii="Georgia" w:hAnsi="Georgia"/>
          <w:bCs/>
        </w:rPr>
        <w:t>lexible process of remapping context to</w:t>
      </w:r>
      <w:r w:rsidRPr="00580F82">
        <w:rPr>
          <w:rFonts w:ascii="Georgia" w:hAnsi="Georgia"/>
          <w:bCs/>
        </w:rPr>
        <w:t xml:space="preserve"> behavior (task switching) </w:t>
      </w:r>
      <w:r>
        <w:rPr>
          <w:rFonts w:ascii="Georgia" w:hAnsi="Georgia"/>
          <w:bCs/>
        </w:rPr>
        <w:t>is dependent</w:t>
      </w:r>
      <w:r w:rsidRPr="00580F82">
        <w:rPr>
          <w:rFonts w:ascii="Georgia" w:hAnsi="Georgia"/>
          <w:bCs/>
        </w:rPr>
        <w:t xml:space="preserve"> on prefrontal cortex, but the precise contributions and interactions of prefrontal subdivisions are still </w:t>
      </w:r>
      <w:r>
        <w:rPr>
          <w:rFonts w:ascii="Georgia" w:hAnsi="Georgia"/>
          <w:bCs/>
        </w:rPr>
        <w:t>controversial</w:t>
      </w:r>
      <w:r w:rsidRPr="00580F82">
        <w:rPr>
          <w:rFonts w:ascii="Georgia" w:hAnsi="Georgia"/>
          <w:bCs/>
        </w:rPr>
        <w:t xml:space="preserve">. </w:t>
      </w:r>
    </w:p>
    <w:p w:rsidR="00032B90" w:rsidRPr="00BB0CA5" w:rsidRDefault="00CA26A2" w:rsidP="00BB0CA5">
      <w:pPr>
        <w:jc w:val="both"/>
        <w:rPr>
          <w:rFonts w:ascii="Georgia" w:hAnsi="Georgia"/>
          <w:bCs/>
        </w:rPr>
      </w:pPr>
      <w:r w:rsidRPr="00580F82">
        <w:rPr>
          <w:rFonts w:ascii="Georgia" w:hAnsi="Georgia"/>
          <w:bCs/>
        </w:rPr>
        <w:t>This project investigates two prefrontal areas that are thought to be involved in distinct, but complementary executive roles in task switching – the dorsolateral prefrontal cortex (dlPFC</w:t>
      </w:r>
      <w:r>
        <w:rPr>
          <w:rFonts w:ascii="Georgia" w:hAnsi="Georgia"/>
          <w:bCs/>
        </w:rPr>
        <w:t>)</w:t>
      </w:r>
      <w:r w:rsidRPr="00580F82">
        <w:rPr>
          <w:rFonts w:ascii="Georgia" w:hAnsi="Georgia"/>
          <w:bCs/>
        </w:rPr>
        <w:t xml:space="preserve"> and the </w:t>
      </w:r>
      <w:r>
        <w:rPr>
          <w:rFonts w:ascii="Georgia" w:hAnsi="Georgia"/>
          <w:bCs/>
        </w:rPr>
        <w:t>anterior cingulate cortex (</w:t>
      </w:r>
      <w:r w:rsidRPr="00580F82">
        <w:rPr>
          <w:rFonts w:ascii="Georgia" w:hAnsi="Georgia"/>
          <w:bCs/>
        </w:rPr>
        <w:t>ACC</w:t>
      </w:r>
      <w:r>
        <w:rPr>
          <w:rFonts w:ascii="Georgia" w:hAnsi="Georgia"/>
          <w:bCs/>
        </w:rPr>
        <w:t>). Using</w:t>
      </w:r>
      <w:r w:rsidRPr="0041181C">
        <w:rPr>
          <w:rFonts w:ascii="Georgia" w:hAnsi="Georgia"/>
          <w:bCs/>
        </w:rPr>
        <w:t xml:space="preserve"> existing </w:t>
      </w:r>
      <w:r>
        <w:rPr>
          <w:rFonts w:ascii="Georgia" w:hAnsi="Georgia"/>
          <w:bCs/>
        </w:rPr>
        <w:t>electrophysiological recordings</w:t>
      </w:r>
      <w:r w:rsidRPr="0041181C">
        <w:rPr>
          <w:rFonts w:ascii="Georgia" w:hAnsi="Georgia"/>
          <w:bCs/>
        </w:rPr>
        <w:t xml:space="preserve">, </w:t>
      </w:r>
      <w:r>
        <w:rPr>
          <w:rFonts w:ascii="Georgia" w:hAnsi="Georgia"/>
          <w:bCs/>
        </w:rPr>
        <w:t xml:space="preserve">Aim 1 will determine the impact of </w:t>
      </w:r>
      <w:r w:rsidR="003039C8">
        <w:rPr>
          <w:rFonts w:ascii="Georgia" w:hAnsi="Georgia"/>
          <w:bCs/>
        </w:rPr>
        <w:t>coherent</w:t>
      </w:r>
      <w:r>
        <w:rPr>
          <w:rFonts w:ascii="Georgia" w:hAnsi="Georgia"/>
          <w:bCs/>
        </w:rPr>
        <w:t xml:space="preserve"> network oscillations</w:t>
      </w:r>
      <w:r w:rsidRPr="0041181C">
        <w:rPr>
          <w:rFonts w:ascii="Georgia" w:hAnsi="Georgia"/>
          <w:bCs/>
        </w:rPr>
        <w:t xml:space="preserve"> </w:t>
      </w:r>
      <w:r>
        <w:rPr>
          <w:rFonts w:ascii="Georgia" w:hAnsi="Georgia"/>
          <w:bCs/>
        </w:rPr>
        <w:t xml:space="preserve">on </w:t>
      </w:r>
      <w:r w:rsidRPr="0041181C">
        <w:rPr>
          <w:rFonts w:ascii="Georgia" w:hAnsi="Georgia"/>
          <w:bCs/>
        </w:rPr>
        <w:t xml:space="preserve">context representations (rules) </w:t>
      </w:r>
      <w:r>
        <w:rPr>
          <w:rFonts w:ascii="Georgia" w:hAnsi="Georgia"/>
          <w:bCs/>
        </w:rPr>
        <w:t xml:space="preserve">and whether they provide a mechanism for flexibly coordinating </w:t>
      </w:r>
      <w:r w:rsidR="00B35C46">
        <w:rPr>
          <w:rFonts w:ascii="Georgia" w:hAnsi="Georgia"/>
          <w:bCs/>
        </w:rPr>
        <w:t>groups</w:t>
      </w:r>
      <w:r>
        <w:rPr>
          <w:rFonts w:ascii="Georgia" w:hAnsi="Georgia"/>
          <w:bCs/>
        </w:rPr>
        <w:t xml:space="preserve"> of neurons during task switching. Aim 2 will use the same dataset to compare how rule </w:t>
      </w:r>
      <w:r w:rsidRPr="007408DE">
        <w:rPr>
          <w:rFonts w:ascii="Georgia" w:hAnsi="Georgia"/>
          <w:bCs/>
        </w:rPr>
        <w:t>representatio</w:t>
      </w:r>
      <w:r>
        <w:rPr>
          <w:rFonts w:ascii="Georgia" w:hAnsi="Georgia"/>
          <w:bCs/>
        </w:rPr>
        <w:t xml:space="preserve">ns are changed at the </w:t>
      </w:r>
      <w:r w:rsidR="006A18E9">
        <w:rPr>
          <w:rFonts w:ascii="Georgia" w:hAnsi="Georgia"/>
          <w:bCs/>
        </w:rPr>
        <w:t>cellular</w:t>
      </w:r>
      <w:r>
        <w:rPr>
          <w:rFonts w:ascii="Georgia" w:hAnsi="Georgia"/>
          <w:bCs/>
        </w:rPr>
        <w:t xml:space="preserve"> level</w:t>
      </w:r>
      <w:r w:rsidRPr="007408DE">
        <w:rPr>
          <w:rFonts w:ascii="Georgia" w:hAnsi="Georgia"/>
          <w:bCs/>
        </w:rPr>
        <w:t xml:space="preserve"> </w:t>
      </w:r>
      <w:r>
        <w:rPr>
          <w:rFonts w:ascii="Georgia" w:hAnsi="Georgia"/>
          <w:bCs/>
        </w:rPr>
        <w:t>when more control is needed. Finally, Aim 3 will integrate</w:t>
      </w:r>
      <w:r w:rsidRPr="00136DC1">
        <w:rPr>
          <w:rFonts w:ascii="Georgia" w:hAnsi="Georgia"/>
          <w:bCs/>
        </w:rPr>
        <w:t xml:space="preserve"> the results from </w:t>
      </w:r>
      <w:r>
        <w:rPr>
          <w:rFonts w:ascii="Georgia" w:hAnsi="Georgia"/>
          <w:bCs/>
        </w:rPr>
        <w:t>Aim</w:t>
      </w:r>
      <w:r w:rsidRPr="00136DC1">
        <w:rPr>
          <w:rFonts w:ascii="Georgia" w:hAnsi="Georgia"/>
          <w:bCs/>
        </w:rPr>
        <w:t xml:space="preserve"> 1 and </w:t>
      </w:r>
      <w:r>
        <w:rPr>
          <w:rFonts w:ascii="Georgia" w:hAnsi="Georgia"/>
          <w:bCs/>
        </w:rPr>
        <w:t xml:space="preserve">Aim 2 into </w:t>
      </w:r>
      <w:r w:rsidR="00B83FB0">
        <w:rPr>
          <w:rFonts w:ascii="Georgia" w:hAnsi="Georgia"/>
          <w:bCs/>
        </w:rPr>
        <w:t xml:space="preserve">a </w:t>
      </w:r>
      <w:r w:rsidR="00160C73">
        <w:rPr>
          <w:rFonts w:ascii="Georgia" w:hAnsi="Georgia"/>
          <w:bCs/>
        </w:rPr>
        <w:t>physiologically motivated</w:t>
      </w:r>
      <w:r w:rsidRPr="00136DC1">
        <w:rPr>
          <w:rFonts w:ascii="Georgia" w:hAnsi="Georgia"/>
          <w:bCs/>
        </w:rPr>
        <w:t xml:space="preserve"> neural </w:t>
      </w:r>
      <w:r w:rsidR="00160C73">
        <w:rPr>
          <w:rFonts w:ascii="Georgia" w:hAnsi="Georgia"/>
          <w:bCs/>
        </w:rPr>
        <w:t>spiking</w:t>
      </w:r>
      <w:r w:rsidRPr="00136DC1">
        <w:rPr>
          <w:rFonts w:ascii="Georgia" w:hAnsi="Georgia"/>
          <w:bCs/>
        </w:rPr>
        <w:t xml:space="preserve"> model of task switching in the prefrontal cortex</w:t>
      </w:r>
      <w:r>
        <w:rPr>
          <w:rFonts w:ascii="Georgia" w:hAnsi="Georgia"/>
          <w:bCs/>
        </w:rPr>
        <w:t xml:space="preserve">. </w:t>
      </w:r>
      <w:r w:rsidR="00180A4D">
        <w:rPr>
          <w:rFonts w:ascii="Georgia" w:hAnsi="Georgia"/>
          <w:bCs/>
        </w:rPr>
        <w:t>Results</w:t>
      </w:r>
      <w:r>
        <w:rPr>
          <w:rFonts w:ascii="Georgia" w:hAnsi="Georgia"/>
          <w:bCs/>
        </w:rPr>
        <w:t xml:space="preserve"> from this study will contribute to our understanding of task switching by investigating new mechanisms </w:t>
      </w:r>
      <w:r w:rsidR="00B83FB0">
        <w:rPr>
          <w:rFonts w:ascii="Georgia" w:hAnsi="Georgia"/>
          <w:bCs/>
        </w:rPr>
        <w:t xml:space="preserve">for </w:t>
      </w:r>
      <w:r>
        <w:rPr>
          <w:rFonts w:ascii="Georgia" w:hAnsi="Georgia"/>
          <w:bCs/>
        </w:rPr>
        <w:t xml:space="preserve">coordination of neurons in prefrontal cortex and </w:t>
      </w:r>
      <w:r w:rsidR="00B83FB0">
        <w:rPr>
          <w:rFonts w:ascii="Georgia" w:hAnsi="Georgia"/>
          <w:bCs/>
        </w:rPr>
        <w:t xml:space="preserve">by </w:t>
      </w:r>
      <w:r>
        <w:rPr>
          <w:rFonts w:ascii="Georgia" w:hAnsi="Georgia"/>
          <w:bCs/>
        </w:rPr>
        <w:t>establishing an experimentally-</w:t>
      </w:r>
      <w:r w:rsidR="00A012F8">
        <w:rPr>
          <w:rFonts w:ascii="Georgia" w:hAnsi="Georgia"/>
          <w:bCs/>
        </w:rPr>
        <w:t>constrained</w:t>
      </w:r>
      <w:r>
        <w:rPr>
          <w:rFonts w:ascii="Georgia" w:hAnsi="Georgia"/>
          <w:bCs/>
        </w:rPr>
        <w:t xml:space="preserve"> computational model.</w:t>
      </w:r>
      <w:r w:rsidR="00032B90">
        <w:rPr>
          <w:rFonts w:ascii="Georgia" w:hAnsi="Georgia"/>
          <w:b/>
        </w:rPr>
        <w:br w:type="page"/>
      </w:r>
    </w:p>
    <w:p w:rsidR="00985DF3" w:rsidRPr="00E904AB" w:rsidRDefault="00985DF3" w:rsidP="00985DF3">
      <w:pPr>
        <w:rPr>
          <w:rFonts w:ascii="Georgia" w:hAnsi="Georgia"/>
          <w:b/>
        </w:rPr>
      </w:pPr>
      <w:r w:rsidRPr="00E904AB">
        <w:rPr>
          <w:rFonts w:ascii="Georgia" w:hAnsi="Georgia"/>
          <w:b/>
        </w:rPr>
        <w:lastRenderedPageBreak/>
        <w:t>Specific Aims</w:t>
      </w:r>
    </w:p>
    <w:p w:rsidR="00985DF3" w:rsidRPr="00801AB1" w:rsidRDefault="00142C1D" w:rsidP="00985DF3">
      <w:pPr>
        <w:rPr>
          <w:rFonts w:ascii="Georgia" w:hAnsi="Georgia"/>
        </w:rPr>
      </w:pPr>
      <w:r>
        <w:rPr>
          <w:rFonts w:ascii="Georgia" w:hAnsi="Georgia"/>
        </w:rPr>
        <w:t>G</w:t>
      </w:r>
      <w:r w:rsidR="00985DF3">
        <w:rPr>
          <w:rFonts w:ascii="Georgia" w:hAnsi="Georgia"/>
        </w:rPr>
        <w:t xml:space="preserve">oal-directed </w:t>
      </w:r>
      <w:r w:rsidR="00985DF3" w:rsidRPr="00801AB1">
        <w:rPr>
          <w:rFonts w:ascii="Georgia" w:hAnsi="Georgia"/>
        </w:rPr>
        <w:t>behavior requires the ability to rapidly and flexibly change behavior based on context</w:t>
      </w:r>
      <w:r w:rsidR="00F44551">
        <w:rPr>
          <w:rFonts w:ascii="Georgia" w:hAnsi="Georgia"/>
        </w:rPr>
        <w:t xml:space="preserve"> (task switching)</w:t>
      </w:r>
      <w:r w:rsidR="00985DF3" w:rsidRPr="00801AB1">
        <w:rPr>
          <w:rFonts w:ascii="Georgia" w:hAnsi="Georgia"/>
        </w:rPr>
        <w:t xml:space="preserve">. Behavior that is appropriate in one context may not be appropriate in another. </w:t>
      </w:r>
      <w:r w:rsidR="00985DF3">
        <w:rPr>
          <w:rFonts w:ascii="Georgia" w:hAnsi="Georgia"/>
        </w:rPr>
        <w:t xml:space="preserve">The </w:t>
      </w:r>
      <w:r w:rsidR="00985DF3" w:rsidRPr="004B6169">
        <w:rPr>
          <w:rFonts w:ascii="Georgia" w:hAnsi="Georgia"/>
        </w:rPr>
        <w:t xml:space="preserve">prefrontal cortex is </w:t>
      </w:r>
      <w:r w:rsidR="00985DF3">
        <w:rPr>
          <w:rFonts w:ascii="Georgia" w:hAnsi="Georgia"/>
        </w:rPr>
        <w:t>necessary</w:t>
      </w:r>
      <w:r w:rsidR="00985DF3" w:rsidRPr="004B6169">
        <w:rPr>
          <w:rFonts w:ascii="Georgia" w:hAnsi="Georgia"/>
        </w:rPr>
        <w:t xml:space="preserve"> for supporting </w:t>
      </w:r>
      <w:r w:rsidR="00985DF3">
        <w:rPr>
          <w:rFonts w:ascii="Georgia" w:hAnsi="Georgia"/>
        </w:rPr>
        <w:t>context-dependent</w:t>
      </w:r>
      <w:r w:rsidR="00985DF3" w:rsidRPr="004B6169">
        <w:rPr>
          <w:rFonts w:ascii="Georgia" w:hAnsi="Georgia"/>
        </w:rPr>
        <w:t xml:space="preserve"> behavior</w:t>
      </w:r>
      <w:r w:rsidR="00985DF3">
        <w:rPr>
          <w:rFonts w:ascii="Georgia" w:hAnsi="Georgia"/>
        </w:rPr>
        <w:t xml:space="preserve"> – p</w:t>
      </w:r>
      <w:r w:rsidR="00985DF3" w:rsidRPr="00801AB1">
        <w:rPr>
          <w:rFonts w:ascii="Georgia" w:hAnsi="Georgia"/>
        </w:rPr>
        <w:t xml:space="preserve">refrontal lesions result in perseverative, context-inappropriate behavior </w:t>
      </w:r>
      <w:r w:rsidR="00A2600E">
        <w:rPr>
          <w:rFonts w:ascii="Georgia" w:hAnsi="Georgia"/>
        </w:rPr>
        <w:fldChar w:fldCharType="begin"/>
      </w:r>
      <w:r w:rsidR="00A2600E">
        <w:rPr>
          <w:rFonts w:ascii="Georgia" w:hAnsi="Georgia"/>
        </w:rPr>
        <w:instrText xml:space="preserve"> ADDIN ZOTERO_ITEM CSL_CITATION {"citationID":"b13fpfsu3","properties":{"formattedCitation":"(Stuss and Benson, 1984)","plainCitation":"(Stuss and Benson, 1984)"},"citationItems":[{"id":53,"uris":["http://zotero.org/groups/48177/items/RR5PBWHA"],"uri":["http://zotero.org/groups/48177/items/RR5PBWHA"],"itemData":{"id":53,"type":"article-journal","title":"Neuropsychological studies of the frontal lobes.","container-title":"Psychological Bulletin","page":"3","volume":"95","issue":"1","author":[{"family":"Stuss","given":"D. T"},{"family":"Benson","given":"D. F"}],"issued":{"date-parts":[["1984"]]}}}],"schema":"https://github.com/citation-style-language/schema/raw/master/csl-citation.json"} </w:instrText>
      </w:r>
      <w:r w:rsidR="00A2600E">
        <w:rPr>
          <w:rFonts w:ascii="Georgia" w:hAnsi="Georgia"/>
        </w:rPr>
        <w:fldChar w:fldCharType="separate"/>
      </w:r>
      <w:r w:rsidR="00A2600E" w:rsidRPr="00A2600E">
        <w:rPr>
          <w:rFonts w:ascii="Georgia" w:hAnsi="Georgia"/>
        </w:rPr>
        <w:t>(Stuss and Benson, 1984)</w:t>
      </w:r>
      <w:r w:rsidR="00A2600E">
        <w:rPr>
          <w:rFonts w:ascii="Georgia" w:hAnsi="Georgia"/>
        </w:rPr>
        <w:fldChar w:fldCharType="end"/>
      </w:r>
      <w:r w:rsidR="00985DF3" w:rsidRPr="00801AB1">
        <w:rPr>
          <w:rFonts w:ascii="Georgia" w:hAnsi="Georgia"/>
        </w:rPr>
        <w:t xml:space="preserve"> and neurons in prefrontal cortex reflect context and behavioral responses </w:t>
      </w:r>
      <w:r w:rsidR="00A2600E">
        <w:rPr>
          <w:rFonts w:ascii="Georgia" w:hAnsi="Georgia"/>
        </w:rPr>
        <w:fldChar w:fldCharType="begin"/>
      </w:r>
      <w:r w:rsidR="00A2600E">
        <w:rPr>
          <w:rFonts w:ascii="Georgia" w:hAnsi="Georgia"/>
        </w:rPr>
        <w:instrText xml:space="preserve"> ADDIN ZOTERO_ITEM CSL_CITATION {"citationID":"18qedf99c8","properties":{"formattedCitation":"(Wallis et al., 2001)","plainCitation":"(Wallis et al., 2001)"},"citationItems":[{"id":74,"uris":["http://zotero.org/groups/48177/items/XC92AQWQ"],"uri":["http://zotero.org/groups/48177/items/XC92AQWQ"],"itemData":{"id":74,"type":"article-journal","title":"Single neurons in prefrontal cortex encode abstract rules","container-title":"Nature","page":"953-956","volume":"411","issue":"6840","author":[{"family":"Wallis","given":"J. D"},{"family":"Anderson","given":"K. C"},{"family":"Miller","given":"E. K"}],"issued":{"date-parts":[["2001"]]}}}],"schema":"https://github.com/citation-style-language/schema/raw/master/csl-citation.json"} </w:instrText>
      </w:r>
      <w:r w:rsidR="00A2600E">
        <w:rPr>
          <w:rFonts w:ascii="Georgia" w:hAnsi="Georgia"/>
        </w:rPr>
        <w:fldChar w:fldCharType="separate"/>
      </w:r>
      <w:r w:rsidR="00A2600E" w:rsidRPr="00A2600E">
        <w:rPr>
          <w:rFonts w:ascii="Georgia" w:hAnsi="Georgia"/>
        </w:rPr>
        <w:t>(Wallis et al., 2001)</w:t>
      </w:r>
      <w:r w:rsidR="00A2600E">
        <w:rPr>
          <w:rFonts w:ascii="Georgia" w:hAnsi="Georgia"/>
        </w:rPr>
        <w:fldChar w:fldCharType="end"/>
      </w:r>
      <w:r w:rsidR="00985DF3">
        <w:rPr>
          <w:rFonts w:ascii="Georgia" w:hAnsi="Georgia"/>
        </w:rPr>
        <w:t xml:space="preserve"> – but little is known about </w:t>
      </w:r>
      <w:r w:rsidR="00985DF3" w:rsidRPr="00801AB1">
        <w:rPr>
          <w:rFonts w:ascii="Georgia" w:hAnsi="Georgia"/>
        </w:rPr>
        <w:t xml:space="preserve">the </w:t>
      </w:r>
      <w:r w:rsidR="00985DF3">
        <w:rPr>
          <w:rFonts w:ascii="Georgia" w:hAnsi="Georgia"/>
        </w:rPr>
        <w:t xml:space="preserve">circuit and cellular </w:t>
      </w:r>
      <w:r w:rsidR="00985DF3" w:rsidRPr="00801AB1">
        <w:rPr>
          <w:rFonts w:ascii="Georgia" w:hAnsi="Georgia"/>
        </w:rPr>
        <w:t xml:space="preserve">mechanisms </w:t>
      </w:r>
      <w:r w:rsidR="00985DF3">
        <w:rPr>
          <w:rFonts w:ascii="Georgia" w:hAnsi="Georgia"/>
        </w:rPr>
        <w:t xml:space="preserve">that enable flexibility. </w:t>
      </w:r>
    </w:p>
    <w:p w:rsidR="00985DF3" w:rsidRPr="00801AB1" w:rsidRDefault="00985DF3" w:rsidP="00985DF3">
      <w:pPr>
        <w:rPr>
          <w:rFonts w:ascii="Georgia" w:hAnsi="Georgia"/>
        </w:rPr>
      </w:pPr>
      <w:r w:rsidRPr="00801AB1">
        <w:rPr>
          <w:rFonts w:ascii="Georgia" w:hAnsi="Georgia"/>
        </w:rPr>
        <w:t>Previous studies suggest that two subdivisions of the prefrontal cortex, the anterior cingulate cortex (ACC) and dorsolateral prefrontal cortex (dlPFC</w:t>
      </w:r>
      <w:r w:rsidR="005647AD" w:rsidRPr="00801AB1">
        <w:rPr>
          <w:rFonts w:ascii="Georgia" w:hAnsi="Georgia"/>
        </w:rPr>
        <w:t>)</w:t>
      </w:r>
      <w:r w:rsidRPr="00801AB1">
        <w:rPr>
          <w:rFonts w:ascii="Georgia" w:hAnsi="Georgia"/>
        </w:rPr>
        <w:t xml:space="preserve"> play functionally distinct, complementary roles in enabling the mapping of context to behavior. The prevailing model asserts the dlPFC is responsible for </w:t>
      </w:r>
      <w:r>
        <w:rPr>
          <w:rFonts w:ascii="Georgia" w:hAnsi="Georgia"/>
        </w:rPr>
        <w:t xml:space="preserve">maintaining and biasing </w:t>
      </w:r>
      <w:r w:rsidRPr="00801AB1">
        <w:rPr>
          <w:rFonts w:ascii="Georgia" w:hAnsi="Georgia"/>
        </w:rPr>
        <w:t>attention to context-</w:t>
      </w:r>
      <w:r>
        <w:rPr>
          <w:rFonts w:ascii="Georgia" w:hAnsi="Georgia"/>
        </w:rPr>
        <w:t>relevant sensorimotor</w:t>
      </w:r>
      <w:r w:rsidRPr="00801AB1">
        <w:rPr>
          <w:rFonts w:ascii="Georgia" w:hAnsi="Georgia"/>
        </w:rPr>
        <w:t xml:space="preserve"> information and the ACC is responsible for determining and </w:t>
      </w:r>
      <w:r>
        <w:rPr>
          <w:rFonts w:ascii="Georgia" w:hAnsi="Georgia"/>
        </w:rPr>
        <w:t xml:space="preserve">adjusting </w:t>
      </w:r>
      <w:r w:rsidRPr="00801AB1">
        <w:rPr>
          <w:rFonts w:ascii="Georgia" w:hAnsi="Georgia"/>
        </w:rPr>
        <w:t>the amount of attention needed</w:t>
      </w:r>
      <w:r>
        <w:rPr>
          <w:rFonts w:ascii="Georgia" w:hAnsi="Georgia"/>
        </w:rPr>
        <w:t xml:space="preserve"> for a given context</w:t>
      </w:r>
      <w:r w:rsidRPr="00801AB1">
        <w:rPr>
          <w:rFonts w:ascii="Georgia" w:hAnsi="Georgia"/>
        </w:rPr>
        <w:t xml:space="preserve"> </w:t>
      </w:r>
      <w:r w:rsidR="00A2600E">
        <w:rPr>
          <w:rFonts w:ascii="Georgia" w:hAnsi="Georgia"/>
        </w:rPr>
        <w:fldChar w:fldCharType="begin"/>
      </w:r>
      <w:r w:rsidR="00A2600E">
        <w:rPr>
          <w:rFonts w:ascii="Georgia" w:hAnsi="Georgia"/>
        </w:rPr>
        <w:instrText xml:space="preserve"> ADDIN ZOTERO_ITEM CSL_CITATION {"citationID":"16mravuj9j","properties":{"formattedCitation":"(Shenhav et al., 2013)","plainCitation":"(Shenhav et al., 2013)"},"citationItems":[{"id":195,"uris":["http://zotero.org/users/46524/items/NGE6NP72"],"uri":["http://zotero.org/users/46524/items/NGE6NP72"],"itemData":{"id":195,"type":"article-journal","title":"The Expected Value of Control: An Integrative Theory of Anterior Cingulate Cortex Function","container-title":"Neuron","page":"217-240","volume":"79","issue":"2","source":"CrossRef","DOI":"10.1016/j.neuron.2013.07.007","ISSN":"08966273","shortTitle":"The Expected Value of Control","language":"en","author":[{"family":"Shenhav","given":"Amitai"},{"family":"Botvinick","given":"Matthew M."},{"family":"Cohen","given":"Jonathan D."}],"issued":{"date-parts":[["2013",7]]},"accessed":{"date-parts":[["2014",3,24]]}}}],"schema":"https://github.com/citation-style-language/schema/raw/master/csl-citation.json"} </w:instrText>
      </w:r>
      <w:r w:rsidR="00A2600E">
        <w:rPr>
          <w:rFonts w:ascii="Georgia" w:hAnsi="Georgia"/>
        </w:rPr>
        <w:fldChar w:fldCharType="separate"/>
      </w:r>
      <w:r w:rsidR="00A2600E" w:rsidRPr="00A2600E">
        <w:rPr>
          <w:rFonts w:ascii="Georgia" w:hAnsi="Georgia"/>
        </w:rPr>
        <w:t>(Shenhav et al., 2013)</w:t>
      </w:r>
      <w:r w:rsidR="00A2600E">
        <w:rPr>
          <w:rFonts w:ascii="Georgia" w:hAnsi="Georgia"/>
        </w:rPr>
        <w:fldChar w:fldCharType="end"/>
      </w:r>
      <w:r w:rsidRPr="00801AB1">
        <w:rPr>
          <w:rFonts w:ascii="Georgia" w:hAnsi="Georgia"/>
        </w:rPr>
        <w:t xml:space="preserve">. This model predicts that in situations where more attention is needed – such as when the expected value of </w:t>
      </w:r>
      <w:r w:rsidR="00B83FB0">
        <w:rPr>
          <w:rFonts w:ascii="Georgia" w:hAnsi="Georgia"/>
        </w:rPr>
        <w:t xml:space="preserve">meeting </w:t>
      </w:r>
      <w:r w:rsidRPr="00801AB1">
        <w:rPr>
          <w:rFonts w:ascii="Georgia" w:hAnsi="Georgia"/>
        </w:rPr>
        <w:t xml:space="preserve">task demands increases </w:t>
      </w:r>
      <w:r w:rsidR="00A2600E">
        <w:rPr>
          <w:rFonts w:ascii="Georgia" w:hAnsi="Georgia"/>
        </w:rPr>
        <w:fldChar w:fldCharType="begin"/>
      </w:r>
      <w:r w:rsidR="00A2600E">
        <w:rPr>
          <w:rFonts w:ascii="Georgia" w:hAnsi="Georgia"/>
        </w:rPr>
        <w:instrText xml:space="preserve"> ADDIN ZOTERO_ITEM CSL_CITATION {"citationID":"2m9aeomjmv","properties":{"formattedCitation":"(Shenhav et al., 2013)","plainCitation":"(Shenhav et al., 2013)"},"citationItems":[{"id":195,"uris":["http://zotero.org/users/46524/items/NGE6NP72"],"uri":["http://zotero.org/users/46524/items/NGE6NP72"],"itemData":{"id":195,"type":"article-journal","title":"The Expected Value of Control: An Integrative Theory of Anterior Cingulate Cortex Function","container-title":"Neuron","page":"217-240","volume":"79","issue":"2","source":"CrossRef","DOI":"10.1016/j.neuron.2013.07.007","ISSN":"08966273","shortTitle":"The Expected Value of Control","language":"en","author":[{"family":"Shenhav","given":"Amitai"},{"family":"Botvinick","given":"Matthew M."},{"family":"Cohen","given":"Jonathan D."}],"issued":{"date-parts":[["2013",7]]},"accessed":{"date-parts":[["2014",3,24]]}}}],"schema":"https://github.com/citation-style-language/schema/raw/master/csl-citation.json"} </w:instrText>
      </w:r>
      <w:r w:rsidR="00A2600E">
        <w:rPr>
          <w:rFonts w:ascii="Georgia" w:hAnsi="Georgia"/>
        </w:rPr>
        <w:fldChar w:fldCharType="separate"/>
      </w:r>
      <w:r w:rsidR="00A2600E" w:rsidRPr="00A2600E">
        <w:rPr>
          <w:rFonts w:ascii="Georgia" w:hAnsi="Georgia"/>
        </w:rPr>
        <w:t>(Shenhav et al., 2013)</w:t>
      </w:r>
      <w:r w:rsidR="00A2600E">
        <w:rPr>
          <w:rFonts w:ascii="Georgia" w:hAnsi="Georgia"/>
        </w:rPr>
        <w:fldChar w:fldCharType="end"/>
      </w:r>
      <w:r w:rsidRPr="00801AB1">
        <w:rPr>
          <w:rFonts w:ascii="Georgia" w:hAnsi="Georgia"/>
        </w:rPr>
        <w:t xml:space="preserve"> or when unexpected outcomes occur </w:t>
      </w:r>
      <w:r w:rsidR="00A2600E">
        <w:rPr>
          <w:rFonts w:ascii="Georgia" w:hAnsi="Georgia"/>
        </w:rPr>
        <w:fldChar w:fldCharType="begin"/>
      </w:r>
      <w:r w:rsidR="00A2600E">
        <w:rPr>
          <w:rFonts w:ascii="Georgia" w:hAnsi="Georgia"/>
        </w:rPr>
        <w:instrText xml:space="preserve"> ADDIN ZOTERO_ITEM CSL_CITATION {"citationID":"2oi2k4t5bc","properties":{"formattedCitation":"(Alexander and Brown, 2011)","plainCitation":"(Alexander and Brown, 2011)"},"citationItems":[{"id":464,"uris":["http://zotero.org/users/46524/items/3T8U3V3V"],"uri":["http://zotero.org/users/46524/items/3T8U3V3V"],"itemData":{"id":464,"type":"article-journal","title":"Medial prefrontal cortex as an action-outcome predictor","container-title":"Nature Neuroscience","page":"1338-1344","volume":"14","issue":"10","source":"CrossRef","DOI":"10.1038/nn.2921","ISSN":"1097-6256, 1546-1726","author":[{"family":"Alexander","given":"William H"},{"family":"Brown","given":"Joshua W"}],"issued":{"date-parts":[["2011",9,18]]},"accessed":{"date-parts":[["2014",4,2]]}}}],"schema":"https://github.com/citation-style-language/schema/raw/master/csl-citation.json"} </w:instrText>
      </w:r>
      <w:r w:rsidR="00A2600E">
        <w:rPr>
          <w:rFonts w:ascii="Georgia" w:hAnsi="Georgia"/>
        </w:rPr>
        <w:fldChar w:fldCharType="separate"/>
      </w:r>
      <w:r w:rsidR="00A2600E" w:rsidRPr="00A2600E">
        <w:rPr>
          <w:rFonts w:ascii="Georgia" w:hAnsi="Georgia"/>
        </w:rPr>
        <w:t>(Alexander and Brown, 2011)</w:t>
      </w:r>
      <w:r w:rsidR="00A2600E">
        <w:rPr>
          <w:rFonts w:ascii="Georgia" w:hAnsi="Georgia"/>
        </w:rPr>
        <w:fldChar w:fldCharType="end"/>
      </w:r>
      <w:r w:rsidRPr="00801AB1">
        <w:rPr>
          <w:rFonts w:ascii="Georgia" w:hAnsi="Georgia"/>
        </w:rPr>
        <w:t xml:space="preserve"> –</w:t>
      </w:r>
      <w:r>
        <w:rPr>
          <w:rFonts w:ascii="Georgia" w:hAnsi="Georgia"/>
        </w:rPr>
        <w:t xml:space="preserve"> coordination increases within and between ACC and dlPFC</w:t>
      </w:r>
      <w:r w:rsidRPr="00801AB1">
        <w:rPr>
          <w:rFonts w:ascii="Georgia" w:hAnsi="Georgia"/>
        </w:rPr>
        <w:t xml:space="preserve"> to maintain </w:t>
      </w:r>
      <w:r>
        <w:rPr>
          <w:rFonts w:ascii="Georgia" w:hAnsi="Georgia"/>
        </w:rPr>
        <w:t xml:space="preserve">or adjust </w:t>
      </w:r>
      <w:r w:rsidRPr="00801AB1">
        <w:rPr>
          <w:rFonts w:ascii="Georgia" w:hAnsi="Georgia"/>
        </w:rPr>
        <w:t xml:space="preserve">the link between relevant sensory information and the appropriate response. </w:t>
      </w:r>
      <w:r>
        <w:rPr>
          <w:rFonts w:ascii="Georgia" w:hAnsi="Georgia"/>
        </w:rPr>
        <w:t xml:space="preserve">However, </w:t>
      </w:r>
      <w:r w:rsidRPr="00801AB1">
        <w:rPr>
          <w:rFonts w:ascii="Georgia" w:hAnsi="Georgia"/>
        </w:rPr>
        <w:t xml:space="preserve">scant evidence for </w:t>
      </w:r>
      <w:r>
        <w:rPr>
          <w:rFonts w:ascii="Georgia" w:hAnsi="Georgia"/>
        </w:rPr>
        <w:t xml:space="preserve">such </w:t>
      </w:r>
      <w:r w:rsidRPr="00801AB1">
        <w:rPr>
          <w:rFonts w:ascii="Georgia" w:hAnsi="Georgia"/>
        </w:rPr>
        <w:t>coordination</w:t>
      </w:r>
      <w:r>
        <w:rPr>
          <w:rFonts w:ascii="Georgia" w:hAnsi="Georgia"/>
        </w:rPr>
        <w:t xml:space="preserve"> exists </w:t>
      </w:r>
      <w:r w:rsidRPr="00801AB1">
        <w:rPr>
          <w:rFonts w:ascii="Georgia" w:hAnsi="Georgia"/>
        </w:rPr>
        <w:t xml:space="preserve">– </w:t>
      </w:r>
      <w:r>
        <w:rPr>
          <w:rFonts w:ascii="Georgia" w:hAnsi="Georgia"/>
        </w:rPr>
        <w:t>particularly</w:t>
      </w:r>
      <w:r w:rsidRPr="00801AB1">
        <w:rPr>
          <w:rFonts w:ascii="Georgia" w:hAnsi="Georgia"/>
        </w:rPr>
        <w:t xml:space="preserve"> at the cellular and circuit level. </w:t>
      </w:r>
      <w:r>
        <w:rPr>
          <w:rFonts w:ascii="Georgia" w:hAnsi="Georgia"/>
        </w:rPr>
        <w:t>Therefore, u</w:t>
      </w:r>
      <w:r w:rsidRPr="00801AB1">
        <w:rPr>
          <w:rFonts w:ascii="Georgia" w:hAnsi="Georgia"/>
        </w:rPr>
        <w:t xml:space="preserve">sing our combined expertise in electrophysiology and computational modeling, we propose to </w:t>
      </w:r>
      <w:r>
        <w:rPr>
          <w:rFonts w:ascii="Georgia" w:hAnsi="Georgia"/>
        </w:rPr>
        <w:t>investigate this model</w:t>
      </w:r>
      <w:r w:rsidRPr="00801AB1">
        <w:rPr>
          <w:rFonts w:ascii="Georgia" w:hAnsi="Georgia"/>
        </w:rPr>
        <w:t xml:space="preserve"> by completing the following aims:</w:t>
      </w:r>
    </w:p>
    <w:p w:rsidR="00985DF3" w:rsidRPr="000B3D98" w:rsidRDefault="00985DF3" w:rsidP="00985DF3">
      <w:pPr>
        <w:rPr>
          <w:rFonts w:ascii="Georgia" w:hAnsi="Georgia"/>
        </w:rPr>
      </w:pPr>
      <w:r>
        <w:rPr>
          <w:rFonts w:ascii="Georgia" w:hAnsi="Georgia"/>
          <w:b/>
        </w:rPr>
        <w:t>Specific Aim #1</w:t>
      </w:r>
      <w:r w:rsidRPr="00051CC1">
        <w:rPr>
          <w:rFonts w:ascii="Georgia" w:hAnsi="Georgia"/>
          <w:b/>
        </w:rPr>
        <w:t>:</w:t>
      </w:r>
      <w:r>
        <w:rPr>
          <w:rFonts w:ascii="Georgia" w:hAnsi="Georgia"/>
          <w:b/>
        </w:rPr>
        <w:t xml:space="preserve"> To identify circuit-level coordination within and between ACC and dlPFC during </w:t>
      </w:r>
      <w:r w:rsidR="00A03D4C">
        <w:rPr>
          <w:rFonts w:ascii="Georgia" w:hAnsi="Georgia"/>
          <w:b/>
        </w:rPr>
        <w:t>task</w:t>
      </w:r>
      <w:r>
        <w:rPr>
          <w:rFonts w:ascii="Georgia" w:hAnsi="Georgia"/>
          <w:b/>
        </w:rPr>
        <w:t xml:space="preserve"> switching. </w:t>
      </w:r>
      <w:r>
        <w:rPr>
          <w:rFonts w:ascii="Georgia" w:hAnsi="Georgia"/>
        </w:rPr>
        <w:t>P</w:t>
      </w:r>
      <w:r w:rsidRPr="00A12B28">
        <w:rPr>
          <w:rFonts w:ascii="Georgia" w:hAnsi="Georgia"/>
        </w:rPr>
        <w:t>hase coherence</w:t>
      </w:r>
      <w:r>
        <w:rPr>
          <w:rFonts w:ascii="Georgia" w:hAnsi="Georgia"/>
        </w:rPr>
        <w:t xml:space="preserve"> is a potential mechanism by which groups of neurons communicate at the circuit-level </w:t>
      </w:r>
      <w:r w:rsidR="00A2600E">
        <w:rPr>
          <w:rFonts w:ascii="Georgia" w:hAnsi="Georgia"/>
        </w:rPr>
        <w:fldChar w:fldCharType="begin"/>
      </w:r>
      <w:r w:rsidR="00A2600E">
        <w:rPr>
          <w:rFonts w:ascii="Georgia" w:hAnsi="Georgia"/>
        </w:rPr>
        <w:instrText xml:space="preserve"> ADDIN ZOTERO_ITEM CSL_CITATION {"citationID":"tm2o1i6cq","properties":{"formattedCitation":"(Fries, 2005)","plainCitation":"(Fries, 2005)"},"citationItems":[{"id":403,"uris":["http://zotero.org/users/46524/items/QEHXIWTR"],"uri":["http://zotero.org/users/46524/items/QEHXIWTR"],"itemData":{"id":403,"type":"article-journal","title":"A mechanism for cognitive dynamics: neuronal communication through neuronal coherence","container-title":"Trends in Cognitive Sciences","page":"474-480","volume":"9","issue":"10","source":"ScienceDirect","abstract":"At any one moment, many neuronal groups in our brain are active. Microelectrode recordings have characterized the activation of single neurons and fMRI has unveiled brain-wide activation patterns. Now it is time to understand how the many active neuronal groups interact with each other and how their communication is flexibly modulated to bring about our cognitive dynamics. I hypothesize that neuronal communication is mechanistically subserved by neuronal coherence. Activated neuronal groups oscillate and thereby undergo rhythmic excitability fluctuations that produce temporal windows for communication. Only coherently oscillating neuronal groups can interact effectively, because their communication windows for input and for output are open at the same times. Thus, a flexible pattern of coherence defines a flexible communication structure, which subserves our cognitive flexibility.","DOI":"10.1016/j.tics.2005.08.011","ISSN":"1364-6613","shortTitle":"A mechanism for cognitive dynamics","journalAbbreviation":"Trends in Cognitive Sciences","author":[{"family":"Fries","given":"Pascal"}],"issued":{"date-parts":[["2005",10]]},"accessed":{"date-parts":[["2014",3,28]]}}}],"schema":"https://github.com/citation-style-language/schema/raw/master/csl-citation.json"} </w:instrText>
      </w:r>
      <w:r w:rsidR="00A2600E">
        <w:rPr>
          <w:rFonts w:ascii="Georgia" w:hAnsi="Georgia"/>
        </w:rPr>
        <w:fldChar w:fldCharType="separate"/>
      </w:r>
      <w:r w:rsidR="00A2600E" w:rsidRPr="00A2600E">
        <w:rPr>
          <w:rFonts w:ascii="Georgia" w:hAnsi="Georgia"/>
        </w:rPr>
        <w:t>(Fries, 2005)</w:t>
      </w:r>
      <w:r w:rsidR="00A2600E">
        <w:rPr>
          <w:rFonts w:ascii="Georgia" w:hAnsi="Georgia"/>
        </w:rPr>
        <w:fldChar w:fldCharType="end"/>
      </w:r>
      <w:r>
        <w:rPr>
          <w:rFonts w:ascii="Georgia" w:hAnsi="Georgia"/>
        </w:rPr>
        <w:t xml:space="preserve">. </w:t>
      </w:r>
      <w:r w:rsidRPr="00A12B28">
        <w:rPr>
          <w:rFonts w:ascii="Georgia" w:hAnsi="Georgia"/>
        </w:rPr>
        <w:t xml:space="preserve">We hypothesize that phase coherence of </w:t>
      </w:r>
      <w:r>
        <w:rPr>
          <w:rFonts w:ascii="Georgia" w:hAnsi="Georgia"/>
        </w:rPr>
        <w:t>local field potentials (</w:t>
      </w:r>
      <w:r w:rsidRPr="00A12B28">
        <w:rPr>
          <w:rFonts w:ascii="Georgia" w:hAnsi="Georgia"/>
        </w:rPr>
        <w:t>LFPs</w:t>
      </w:r>
      <w:r>
        <w:rPr>
          <w:rFonts w:ascii="Georgia" w:hAnsi="Georgia"/>
        </w:rPr>
        <w:t>)</w:t>
      </w:r>
      <w:r w:rsidRPr="00A12B28">
        <w:rPr>
          <w:rFonts w:ascii="Georgia" w:hAnsi="Georgia"/>
        </w:rPr>
        <w:t xml:space="preserve"> </w:t>
      </w:r>
      <w:r>
        <w:rPr>
          <w:rFonts w:ascii="Georgia" w:hAnsi="Georgia"/>
        </w:rPr>
        <w:t xml:space="preserve">within and </w:t>
      </w:r>
      <w:r w:rsidRPr="00A12B28">
        <w:rPr>
          <w:rFonts w:ascii="Georgia" w:hAnsi="Georgia"/>
        </w:rPr>
        <w:t xml:space="preserve">between dlPFC and ACC (1) is context-dependent and (2) increases when more attention is needed, such as </w:t>
      </w:r>
      <w:r>
        <w:rPr>
          <w:rFonts w:ascii="Georgia" w:hAnsi="Georgia"/>
        </w:rPr>
        <w:t xml:space="preserve">when the </w:t>
      </w:r>
      <w:r w:rsidRPr="00A12B28">
        <w:rPr>
          <w:rFonts w:ascii="Georgia" w:hAnsi="Georgia"/>
        </w:rPr>
        <w:t xml:space="preserve">context </w:t>
      </w:r>
      <w:r>
        <w:rPr>
          <w:rFonts w:ascii="Georgia" w:hAnsi="Georgia"/>
        </w:rPr>
        <w:t>changes</w:t>
      </w:r>
      <w:r w:rsidRPr="00A12B28">
        <w:rPr>
          <w:rFonts w:ascii="Georgia" w:hAnsi="Georgia"/>
        </w:rPr>
        <w:t xml:space="preserve"> </w:t>
      </w:r>
      <w:r>
        <w:rPr>
          <w:rFonts w:ascii="Georgia" w:hAnsi="Georgia"/>
        </w:rPr>
        <w:t>or errors occur in the previous trial</w:t>
      </w:r>
      <w:r w:rsidRPr="00A12B28">
        <w:rPr>
          <w:rFonts w:ascii="Georgia" w:hAnsi="Georgia"/>
        </w:rPr>
        <w:t>.</w:t>
      </w:r>
    </w:p>
    <w:p w:rsidR="00985DF3" w:rsidRPr="00C726D4" w:rsidRDefault="00985DF3" w:rsidP="00985DF3">
      <w:pPr>
        <w:rPr>
          <w:rFonts w:ascii="Georgia" w:hAnsi="Georgia"/>
        </w:rPr>
      </w:pPr>
      <w:r>
        <w:rPr>
          <w:rFonts w:ascii="Georgia" w:hAnsi="Georgia"/>
          <w:b/>
        </w:rPr>
        <w:t>Specific Aim #2</w:t>
      </w:r>
      <w:r w:rsidRPr="0042767F">
        <w:rPr>
          <w:rFonts w:ascii="Georgia" w:hAnsi="Georgia"/>
          <w:b/>
        </w:rPr>
        <w:t xml:space="preserve">: </w:t>
      </w:r>
      <w:r>
        <w:rPr>
          <w:rFonts w:ascii="Georgia" w:hAnsi="Georgia"/>
          <w:b/>
        </w:rPr>
        <w:t xml:space="preserve">To understand the functional contribution of ACC and dlPFC neurons to circuit-level dynamics and behavior during </w:t>
      </w:r>
      <w:r w:rsidR="00A03D4C">
        <w:rPr>
          <w:rFonts w:ascii="Georgia" w:hAnsi="Georgia"/>
          <w:b/>
        </w:rPr>
        <w:t>task</w:t>
      </w:r>
      <w:r>
        <w:rPr>
          <w:rFonts w:ascii="Georgia" w:hAnsi="Georgia"/>
          <w:b/>
        </w:rPr>
        <w:t xml:space="preserve"> switching. </w:t>
      </w:r>
      <w:r w:rsidRPr="00987B4F">
        <w:rPr>
          <w:rFonts w:ascii="Georgia" w:hAnsi="Georgia"/>
        </w:rPr>
        <w:t xml:space="preserve">Specifically, we will investigate the </w:t>
      </w:r>
      <w:r>
        <w:rPr>
          <w:rFonts w:ascii="Georgia" w:hAnsi="Georgia"/>
        </w:rPr>
        <w:t xml:space="preserve">context </w:t>
      </w:r>
      <w:r w:rsidRPr="00987B4F">
        <w:rPr>
          <w:rFonts w:ascii="Georgia" w:hAnsi="Georgia"/>
        </w:rPr>
        <w:t>selectivity of individual neurons in relation to (1) attentionally-demanding task factors, (2) population firing rates of ACC and dlPFC, and (3) behavior.</w:t>
      </w:r>
      <w:r>
        <w:rPr>
          <w:rFonts w:ascii="Georgia" w:hAnsi="Georgia"/>
        </w:rPr>
        <w:t xml:space="preserve"> If successful</w:t>
      </w:r>
      <w:r w:rsidRPr="008D6930">
        <w:rPr>
          <w:rFonts w:ascii="Georgia" w:hAnsi="Georgia"/>
        </w:rPr>
        <w:t xml:space="preserve">, </w:t>
      </w:r>
      <w:r>
        <w:rPr>
          <w:rFonts w:ascii="Georgia" w:hAnsi="Georgia"/>
        </w:rPr>
        <w:t>this aim will show the specific contributions of ACC and DLPFC neurons to behavioral performance and their relationship to circuit level dynamics.</w:t>
      </w:r>
    </w:p>
    <w:p w:rsidR="00985DF3" w:rsidRPr="00682078" w:rsidRDefault="00985DF3" w:rsidP="00985DF3">
      <w:pPr>
        <w:rPr>
          <w:rFonts w:ascii="Georgia" w:hAnsi="Georgia"/>
          <w:b/>
        </w:rPr>
      </w:pPr>
      <w:r w:rsidRPr="00051CC1">
        <w:rPr>
          <w:rFonts w:ascii="Georgia" w:hAnsi="Georgia"/>
          <w:b/>
        </w:rPr>
        <w:t>Specific Aim #3</w:t>
      </w:r>
      <w:r>
        <w:rPr>
          <w:rFonts w:ascii="Georgia" w:hAnsi="Georgia"/>
          <w:b/>
        </w:rPr>
        <w:t xml:space="preserve">: To develop a computational model to explore how prefrontal rhythms can utilize coherence to select among heterogeneously selective neurons. </w:t>
      </w:r>
      <w:r w:rsidRPr="006A57D3">
        <w:rPr>
          <w:rFonts w:ascii="Georgia" w:hAnsi="Georgia"/>
        </w:rPr>
        <w:t>P</w:t>
      </w:r>
      <w:r>
        <w:rPr>
          <w:rFonts w:ascii="Georgia" w:hAnsi="Georgia"/>
        </w:rPr>
        <w:t xml:space="preserve">refrontal neurons are typically selective to many aspects of a given task. Phase coherence may be a way to flexibly select only those neurons that are context relevant. Therefore, we will develop a physiologically based spiking network model to examine (1) how rhythms are generated in prefrontal cortex and (2) how phase coherence can flexibly select context-relevant neurons out of a large population of heterogeneously-selective neurons. Importantly, we will use </w:t>
      </w:r>
      <w:r w:rsidRPr="005E3A33">
        <w:rPr>
          <w:rFonts w:ascii="Georgia" w:hAnsi="Georgia"/>
        </w:rPr>
        <w:t>experimentally-derived constraints from Aim #1 and Aim #2 (e.g. strength of phase synchronization, dis</w:t>
      </w:r>
      <w:r>
        <w:rPr>
          <w:rFonts w:ascii="Georgia" w:hAnsi="Georgia"/>
        </w:rPr>
        <w:t xml:space="preserve">tribution of firing rates) to constrain our model. If successful, this model will help us make explicit our interpretation of results from Aim #1 and #2 and </w:t>
      </w:r>
      <w:r w:rsidRPr="006078E6">
        <w:rPr>
          <w:rFonts w:ascii="Georgia" w:hAnsi="Georgia"/>
        </w:rPr>
        <w:t xml:space="preserve">make </w:t>
      </w:r>
      <w:r>
        <w:rPr>
          <w:rFonts w:ascii="Georgia" w:hAnsi="Georgia"/>
        </w:rPr>
        <w:t>testable predictions about behavioral (e.g. reaction times and errors) and neuroscience data (e.g. firing rates</w:t>
      </w:r>
      <w:r w:rsidR="00F255E2">
        <w:rPr>
          <w:rFonts w:ascii="Georgia" w:hAnsi="Georgia"/>
        </w:rPr>
        <w:t>, coherence of LFPs</w:t>
      </w:r>
      <w:r>
        <w:rPr>
          <w:rFonts w:ascii="Georgia" w:hAnsi="Georgia"/>
        </w:rPr>
        <w:t>).</w:t>
      </w:r>
    </w:p>
    <w:p w:rsidR="00985DF3" w:rsidRDefault="00985DF3" w:rsidP="00985DF3">
      <w:pPr>
        <w:rPr>
          <w:rFonts w:ascii="Georgia" w:hAnsi="Georgia"/>
        </w:rPr>
      </w:pPr>
      <w:r>
        <w:rPr>
          <w:rFonts w:ascii="Georgia" w:hAnsi="Georgia"/>
        </w:rPr>
        <w:t>T</w:t>
      </w:r>
      <w:r w:rsidRPr="00223D69">
        <w:rPr>
          <w:rFonts w:ascii="Georgia" w:hAnsi="Georgia"/>
        </w:rPr>
        <w:t>aken together</w:t>
      </w:r>
      <w:r>
        <w:rPr>
          <w:rFonts w:ascii="Georgia" w:hAnsi="Georgia"/>
        </w:rPr>
        <w:t>,</w:t>
      </w:r>
      <w:r w:rsidRPr="00223D69">
        <w:rPr>
          <w:rFonts w:ascii="Georgia" w:hAnsi="Georgia"/>
        </w:rPr>
        <w:t xml:space="preserve"> these</w:t>
      </w:r>
      <w:r>
        <w:rPr>
          <w:rFonts w:ascii="Georgia" w:hAnsi="Georgia"/>
        </w:rPr>
        <w:t xml:space="preserve"> combined</w:t>
      </w:r>
      <w:r w:rsidRPr="00223D69">
        <w:rPr>
          <w:rFonts w:ascii="Georgia" w:hAnsi="Georgia"/>
        </w:rPr>
        <w:t xml:space="preserve"> aims provide a</w:t>
      </w:r>
      <w:r>
        <w:rPr>
          <w:rFonts w:ascii="Georgia" w:hAnsi="Georgia"/>
        </w:rPr>
        <w:t>n</w:t>
      </w:r>
      <w:r w:rsidRPr="00223D69">
        <w:rPr>
          <w:rFonts w:ascii="Georgia" w:hAnsi="Georgia"/>
        </w:rPr>
        <w:t xml:space="preserve"> </w:t>
      </w:r>
      <w:r>
        <w:rPr>
          <w:rFonts w:ascii="Georgia" w:hAnsi="Georgia"/>
        </w:rPr>
        <w:t>integrated</w:t>
      </w:r>
      <w:r w:rsidRPr="00223D69">
        <w:rPr>
          <w:rFonts w:ascii="Georgia" w:hAnsi="Georgia"/>
        </w:rPr>
        <w:t xml:space="preserve"> view of the circuit level and cellular mechanisms in prefrontal cortex that</w:t>
      </w:r>
      <w:r>
        <w:rPr>
          <w:rFonts w:ascii="Georgia" w:hAnsi="Georgia"/>
        </w:rPr>
        <w:t xml:space="preserve"> contribute to flexible behavior. Our approach is innovative in that it closely combines experimental and computational analysis, allowing us to make experimentally-constrained testable predictions that can guide future experiments and </w:t>
      </w:r>
      <w:r w:rsidR="00B83FB0">
        <w:rPr>
          <w:rFonts w:ascii="Georgia" w:hAnsi="Georgia"/>
        </w:rPr>
        <w:t xml:space="preserve">serve as </w:t>
      </w:r>
      <w:r>
        <w:rPr>
          <w:rFonts w:ascii="Georgia" w:hAnsi="Georgia"/>
        </w:rPr>
        <w:t>a platform to simulate potential causes of cognitive disorders that impair flexibility, such as schizophrenia.</w:t>
      </w:r>
    </w:p>
    <w:p w:rsidR="00361624" w:rsidRDefault="00361624">
      <w:pPr>
        <w:rPr>
          <w:rFonts w:ascii="Georgia" w:hAnsi="Georgia"/>
        </w:rPr>
      </w:pPr>
      <w:r>
        <w:rPr>
          <w:rFonts w:ascii="Georgia" w:hAnsi="Georgia"/>
        </w:rPr>
        <w:br w:type="page"/>
      </w:r>
    </w:p>
    <w:p w:rsidR="00985DF3" w:rsidRDefault="00985DF3" w:rsidP="009D69BD">
      <w:pPr>
        <w:spacing w:before="240" w:after="200" w:line="240" w:lineRule="auto"/>
        <w:rPr>
          <w:rFonts w:ascii="Georgia" w:eastAsia="Calibri" w:hAnsi="Georgia" w:cs="Times New Roman"/>
          <w:b/>
        </w:rPr>
      </w:pPr>
      <w:r>
        <w:rPr>
          <w:rFonts w:ascii="Georgia" w:eastAsia="Calibri" w:hAnsi="Georgia" w:cs="Times New Roman"/>
          <w:b/>
        </w:rPr>
        <w:lastRenderedPageBreak/>
        <w:t>Research Strategy</w:t>
      </w:r>
    </w:p>
    <w:p w:rsidR="006452F6" w:rsidRDefault="006452F6" w:rsidP="009D69BD">
      <w:pPr>
        <w:numPr>
          <w:ilvl w:val="0"/>
          <w:numId w:val="1"/>
        </w:numPr>
        <w:spacing w:before="240" w:after="200" w:line="240" w:lineRule="auto"/>
        <w:rPr>
          <w:rFonts w:ascii="Georgia" w:eastAsia="Calibri" w:hAnsi="Georgia" w:cs="Times New Roman"/>
          <w:b/>
        </w:rPr>
      </w:pPr>
      <w:r w:rsidRPr="006452F6">
        <w:rPr>
          <w:rFonts w:ascii="Georgia" w:eastAsia="Calibri" w:hAnsi="Georgia" w:cs="Times New Roman"/>
          <w:b/>
        </w:rPr>
        <w:t>Significance</w:t>
      </w:r>
    </w:p>
    <w:p w:rsidR="00E851A2" w:rsidRDefault="0098749A" w:rsidP="009D69BD">
      <w:pPr>
        <w:spacing w:before="240" w:after="200" w:line="240" w:lineRule="auto"/>
        <w:rPr>
          <w:rFonts w:ascii="Georgia" w:eastAsia="Calibri" w:hAnsi="Georgia" w:cs="Times New Roman"/>
          <w:i/>
        </w:rPr>
      </w:pPr>
      <w:r>
        <w:rPr>
          <w:rFonts w:ascii="Georgia" w:eastAsia="Calibri" w:hAnsi="Georgia" w:cs="Times New Roman"/>
          <w:i/>
        </w:rPr>
        <w:t>Clarifying</w:t>
      </w:r>
      <w:r w:rsidR="00420D57">
        <w:rPr>
          <w:rFonts w:ascii="Georgia" w:eastAsia="Calibri" w:hAnsi="Georgia" w:cs="Times New Roman"/>
          <w:i/>
        </w:rPr>
        <w:t xml:space="preserve"> the role</w:t>
      </w:r>
      <w:r>
        <w:rPr>
          <w:rFonts w:ascii="Georgia" w:eastAsia="Calibri" w:hAnsi="Georgia" w:cs="Times New Roman"/>
          <w:i/>
        </w:rPr>
        <w:t>s</w:t>
      </w:r>
      <w:r w:rsidR="00420D57">
        <w:rPr>
          <w:rFonts w:ascii="Georgia" w:eastAsia="Calibri" w:hAnsi="Georgia" w:cs="Times New Roman"/>
          <w:i/>
        </w:rPr>
        <w:t xml:space="preserve"> of prefrontal subdivisions, particularly ACC</w:t>
      </w:r>
    </w:p>
    <w:p w:rsidR="00352FCA" w:rsidRPr="00E851A2" w:rsidRDefault="008C3973" w:rsidP="009D69BD">
      <w:pPr>
        <w:spacing w:before="240" w:after="200" w:line="240" w:lineRule="auto"/>
        <w:rPr>
          <w:rFonts w:ascii="Georgia" w:eastAsia="Calibri" w:hAnsi="Georgia" w:cs="Times New Roman"/>
          <w:i/>
        </w:rPr>
      </w:pPr>
      <w:r w:rsidRPr="00B34F77">
        <w:rPr>
          <w:rFonts w:ascii="Georgia" w:eastAsia="Calibri" w:hAnsi="Georgia" w:cs="Times New Roman"/>
        </w:rPr>
        <w:t>Current theories of prefrontal cortex attribute different functions to anatomical subdivisions</w:t>
      </w:r>
      <w:r w:rsidR="009C79B7" w:rsidRPr="00B34F77">
        <w:rPr>
          <w:rFonts w:ascii="Georgia" w:eastAsia="Calibri" w:hAnsi="Georgia" w:cs="Times New Roman"/>
        </w:rPr>
        <w:t>.</w:t>
      </w:r>
      <w:r w:rsidR="005F5B38" w:rsidRPr="00B34F77">
        <w:rPr>
          <w:rFonts w:ascii="Georgia" w:eastAsia="Calibri" w:hAnsi="Georgia" w:cs="Times New Roman"/>
        </w:rPr>
        <w:t xml:space="preserve"> </w:t>
      </w:r>
      <w:r w:rsidR="00F37410" w:rsidRPr="00B34F77">
        <w:rPr>
          <w:rFonts w:ascii="Georgia" w:eastAsia="Calibri" w:hAnsi="Georgia" w:cs="Times New Roman"/>
        </w:rPr>
        <w:t>Because these functions are thought to underlie some of our more complex and diverse behavior,</w:t>
      </w:r>
      <w:r w:rsidR="005F5B38" w:rsidRPr="00B34F77">
        <w:rPr>
          <w:rFonts w:ascii="Georgia" w:eastAsia="Calibri" w:hAnsi="Georgia" w:cs="Times New Roman"/>
        </w:rPr>
        <w:t xml:space="preserve"> </w:t>
      </w:r>
      <w:r w:rsidR="00A90070" w:rsidRPr="00B34F77">
        <w:rPr>
          <w:rFonts w:ascii="Georgia" w:eastAsia="Calibri" w:hAnsi="Georgia" w:cs="Times New Roman"/>
        </w:rPr>
        <w:t xml:space="preserve">much research is needed to </w:t>
      </w:r>
      <w:r w:rsidR="00FB39FE" w:rsidRPr="00B34F77">
        <w:rPr>
          <w:rFonts w:ascii="Georgia" w:eastAsia="Calibri" w:hAnsi="Georgia" w:cs="Times New Roman"/>
        </w:rPr>
        <w:t>tease apart</w:t>
      </w:r>
      <w:r w:rsidR="00A90070" w:rsidRPr="00B34F77">
        <w:rPr>
          <w:rFonts w:ascii="Georgia" w:eastAsia="Calibri" w:hAnsi="Georgia" w:cs="Times New Roman"/>
        </w:rPr>
        <w:t xml:space="preserve"> the specific contributions of </w:t>
      </w:r>
      <w:r w:rsidR="00F37410" w:rsidRPr="00B34F77">
        <w:rPr>
          <w:rFonts w:ascii="Georgia" w:eastAsia="Calibri" w:hAnsi="Georgia" w:cs="Times New Roman"/>
        </w:rPr>
        <w:t>prefrontal</w:t>
      </w:r>
      <w:r w:rsidR="00A90070" w:rsidRPr="00B34F77">
        <w:rPr>
          <w:rFonts w:ascii="Georgia" w:eastAsia="Calibri" w:hAnsi="Georgia" w:cs="Times New Roman"/>
        </w:rPr>
        <w:t xml:space="preserve"> subdivisions. </w:t>
      </w:r>
      <w:r w:rsidR="009C79B7" w:rsidRPr="00B34F77">
        <w:rPr>
          <w:rFonts w:ascii="Georgia" w:eastAsia="Calibri" w:hAnsi="Georgia" w:cs="Times New Roman"/>
        </w:rPr>
        <w:t>For example</w:t>
      </w:r>
      <w:r w:rsidR="00A90070" w:rsidRPr="00B34F77">
        <w:rPr>
          <w:rFonts w:ascii="Georgia" w:eastAsia="Calibri" w:hAnsi="Georgia" w:cs="Times New Roman"/>
        </w:rPr>
        <w:t xml:space="preserve">, despite the wealth of </w:t>
      </w:r>
      <w:r w:rsidR="009C79B7" w:rsidRPr="00B34F77">
        <w:rPr>
          <w:rFonts w:ascii="Georgia" w:eastAsia="Calibri" w:hAnsi="Georgia" w:cs="Times New Roman"/>
        </w:rPr>
        <w:t xml:space="preserve">studies on ACC, </w:t>
      </w:r>
      <w:r w:rsidR="005B0C3C" w:rsidRPr="00B34F77">
        <w:rPr>
          <w:rFonts w:ascii="Georgia" w:eastAsia="Calibri" w:hAnsi="Georgia" w:cs="Times New Roman"/>
        </w:rPr>
        <w:t xml:space="preserve">there is little agreement on its function </w:t>
      </w:r>
      <w:r w:rsidR="00FB39FE" w:rsidRPr="00B34F77">
        <w:rPr>
          <w:rFonts w:ascii="Georgia" w:eastAsia="Calibri" w:hAnsi="Georgia" w:cs="Times New Roman"/>
        </w:rPr>
        <w:fldChar w:fldCharType="begin"/>
      </w:r>
      <w:r w:rsidR="00FB39FE" w:rsidRPr="00B34F77">
        <w:rPr>
          <w:rFonts w:ascii="Georgia" w:eastAsia="Calibri" w:hAnsi="Georgia" w:cs="Times New Roman"/>
        </w:rPr>
        <w:instrText xml:space="preserve"> ADDIN ZOTERO_ITEM CSL_CITATION {"citationID":"2d7c6asfuu","properties":{"formattedCitation":"(Shenhav et al., 2013)","plainCitation":"(Shenhav et al., 2013)"},"citationItems":[{"id":195,"uris":["http://zotero.org/users/46524/items/NGE6NP72"],"uri":["http://zotero.org/users/46524/items/NGE6NP72"],"itemData":{"id":195,"type":"article-journal","title":"The Expected Value of Control: An Integrative Theory of Anterior Cingulate Cortex Function","container-title":"Neuron","page":"217-240","volume":"79","issue":"2","source":"CrossRef","DOI":"10.1016/j.neuron.2013.07.007","ISSN":"08966273","shortTitle":"The Expected Value of Control","language":"en","author":[{"family":"Shenhav","given":"Amitai"},{"family":"Botvinick","given":"Matthew M."},{"family":"Cohen","given":"Jonathan D."}],"issued":{"date-parts":[["2013",7]]},"accessed":{"date-parts":[["2014",3,24]]}}}],"schema":"https://github.com/citation-style-language/schema/raw/master/csl-citation.json"} </w:instrText>
      </w:r>
      <w:r w:rsidR="00FB39FE" w:rsidRPr="00B34F77">
        <w:rPr>
          <w:rFonts w:ascii="Georgia" w:eastAsia="Calibri" w:hAnsi="Georgia" w:cs="Times New Roman"/>
        </w:rPr>
        <w:fldChar w:fldCharType="separate"/>
      </w:r>
      <w:r w:rsidR="00FB39FE" w:rsidRPr="00B34F77">
        <w:rPr>
          <w:rFonts w:ascii="Georgia" w:hAnsi="Georgia"/>
        </w:rPr>
        <w:t>(Shenhav et al., 2013)</w:t>
      </w:r>
      <w:r w:rsidR="00FB39FE" w:rsidRPr="00B34F77">
        <w:rPr>
          <w:rFonts w:ascii="Georgia" w:eastAsia="Calibri" w:hAnsi="Georgia" w:cs="Times New Roman"/>
        </w:rPr>
        <w:fldChar w:fldCharType="end"/>
      </w:r>
      <w:r w:rsidR="00FB39FE" w:rsidRPr="00B34F77">
        <w:rPr>
          <w:rFonts w:ascii="Georgia" w:eastAsia="Calibri" w:hAnsi="Georgia" w:cs="Times New Roman"/>
        </w:rPr>
        <w:t xml:space="preserve"> – primarily due to the diversity of findings </w:t>
      </w:r>
      <w:r w:rsidR="00155D96" w:rsidRPr="00B34F77">
        <w:rPr>
          <w:rFonts w:ascii="Georgia" w:eastAsia="Calibri" w:hAnsi="Georgia" w:cs="Times New Roman"/>
        </w:rPr>
        <w:t>of its involvement in processing errors, reward</w:t>
      </w:r>
      <w:r w:rsidR="00FB39FE" w:rsidRPr="00B34F77">
        <w:rPr>
          <w:rFonts w:ascii="Georgia" w:eastAsia="Calibri" w:hAnsi="Georgia" w:cs="Times New Roman"/>
        </w:rPr>
        <w:t xml:space="preserve">, </w:t>
      </w:r>
      <w:r w:rsidR="007965CE" w:rsidRPr="00B34F77">
        <w:rPr>
          <w:rFonts w:ascii="Georgia" w:eastAsia="Calibri" w:hAnsi="Georgia" w:cs="Times New Roman"/>
        </w:rPr>
        <w:t xml:space="preserve">conflict </w:t>
      </w:r>
      <w:r w:rsidR="00FB39FE" w:rsidRPr="00B34F77">
        <w:rPr>
          <w:rFonts w:ascii="Georgia" w:eastAsia="Calibri" w:hAnsi="Georgia" w:cs="Times New Roman"/>
        </w:rPr>
        <w:t>and attention</w:t>
      </w:r>
      <w:r w:rsidR="003F73BF" w:rsidRPr="00B34F77">
        <w:rPr>
          <w:rFonts w:ascii="Georgia" w:eastAsia="Calibri" w:hAnsi="Georgia" w:cs="Times New Roman"/>
        </w:rPr>
        <w:t>. This has led to a number</w:t>
      </w:r>
      <w:r w:rsidR="005107D1" w:rsidRPr="00B34F77">
        <w:rPr>
          <w:rFonts w:ascii="Georgia" w:eastAsia="Calibri" w:hAnsi="Georgia" w:cs="Times New Roman"/>
        </w:rPr>
        <w:t xml:space="preserve"> of attempts to unify these findings under a single overarching function </w:t>
      </w:r>
      <w:r w:rsidR="005107D1" w:rsidRPr="00B34F77">
        <w:rPr>
          <w:rFonts w:ascii="Georgia" w:eastAsia="Calibri" w:hAnsi="Georgia" w:cs="Times New Roman"/>
        </w:rPr>
        <w:fldChar w:fldCharType="begin"/>
      </w:r>
      <w:r w:rsidR="005107D1" w:rsidRPr="00B34F77">
        <w:rPr>
          <w:rFonts w:ascii="Georgia" w:eastAsia="Calibri" w:hAnsi="Georgia" w:cs="Times New Roman"/>
        </w:rPr>
        <w:instrText xml:space="preserve"> ADDIN ZOTERO_ITEM CSL_CITATION {"citationID":"1r7aqsgcp4","properties":{"formattedCitation":"(Alexander and Brown, 2011; Holroyd and Yeung, 2012; Shenhav et al., 2013)","plainCitation":"(Alexander and Brown, 2011; Holroyd and Yeung, 2012; Shenhav et al., 2013)"},"citationItems":[{"id":464,"uris":["http://zotero.org/users/46524/items/3T8U3V3V"],"uri":["http://zotero.org/users/46524/items/3T8U3V3V"],"itemData":{"id":464,"type":"article-journal","title":"Medial prefrontal cortex as an action-outcome predictor","container-title":"Nature Neuroscience","page":"1338-1344","volume":"14","issue":"10","source":"CrossRef","DOI":"10.1038/nn.2921","ISSN":"1097-6256, 1546-1726","author":[{"family":"Alexander","given":"William H"},{"family":"Brown","given":"Joshua W"}],"issued":{"date-parts":[["2011",9,18]]},"accessed":{"date-parts":[["2014",4,2]]}}},{"id":466,"uris":["http://zotero.org/users/46524/items/5QMCJ752"],"uri":["http://zotero.org/users/46524/items/5QMCJ752"],"itemData":{"id":466,"type":"article-journal","title":"Motivation of extended behaviors by anterior cingulate cortex","container-title":"Trends in Cognitive Sciences","page":"122-128","volume":"16","issue":"2","source":"CrossRef","DOI":"10.1016/j.tics.2011.12.008","ISSN":"13646613","language":"en","author":[{"family":"Holroyd","given":"Clay B."},{"family":"Yeung","given":"Nick"}],"issued":{"date-parts":[["2012",2]]},"accessed":{"date-parts":[["2014",4,2]]}}},{"id":195,"uris":["http://zotero.org/users/46524/items/NGE6NP72"],"uri":["http://zotero.org/users/46524/items/NGE6NP72"],"itemData":{"id":195,"type":"article-journal","title":"The Expected Value of Control: An Integrative Theory of Anterior Cingulate Cortex Function","container-title":"Neuron","page":"217-240","volume":"79","issue":"2","source":"CrossRef","DOI":"10.1016/j.neuron.2013.07.007","ISSN":"08966273","shortTitle":"The Expected Value of Control","language":"en","author":[{"family":"Shenhav","given":"Amitai"},{"family":"Botvinick","given":"Matthew M."},{"family":"Cohen","given":"Jonathan D."}],"issued":{"date-parts":[["2013",7]]},"accessed":{"date-parts":[["2014",3,24]]}}}],"schema":"https://github.com/citation-style-language/schema/raw/master/csl-citation.json"} </w:instrText>
      </w:r>
      <w:r w:rsidR="005107D1" w:rsidRPr="00B34F77">
        <w:rPr>
          <w:rFonts w:ascii="Georgia" w:eastAsia="Calibri" w:hAnsi="Georgia" w:cs="Times New Roman"/>
        </w:rPr>
        <w:fldChar w:fldCharType="separate"/>
      </w:r>
      <w:r w:rsidR="005107D1" w:rsidRPr="00B34F77">
        <w:rPr>
          <w:rFonts w:ascii="Georgia" w:hAnsi="Georgia"/>
        </w:rPr>
        <w:t>(Alexander and Brown, 2011; Holroyd and Yeung, 2012; Shenhav et al., 2013)</w:t>
      </w:r>
      <w:r w:rsidR="005107D1" w:rsidRPr="00B34F77">
        <w:rPr>
          <w:rFonts w:ascii="Georgia" w:eastAsia="Calibri" w:hAnsi="Georgia" w:cs="Times New Roman"/>
        </w:rPr>
        <w:fldChar w:fldCharType="end"/>
      </w:r>
      <w:r w:rsidR="007965CE" w:rsidRPr="00B34F77">
        <w:rPr>
          <w:rFonts w:ascii="Georgia" w:eastAsia="Calibri" w:hAnsi="Georgia" w:cs="Times New Roman"/>
        </w:rPr>
        <w:t xml:space="preserve">, but the complexity of these </w:t>
      </w:r>
      <w:r w:rsidR="00164CFC" w:rsidRPr="00B34F77">
        <w:rPr>
          <w:rFonts w:ascii="Georgia" w:eastAsia="Calibri" w:hAnsi="Georgia" w:cs="Times New Roman"/>
        </w:rPr>
        <w:t xml:space="preserve">hypothesis </w:t>
      </w:r>
      <w:r w:rsidR="007965CE" w:rsidRPr="00B34F77">
        <w:rPr>
          <w:rFonts w:ascii="Georgia" w:eastAsia="Calibri" w:hAnsi="Georgia" w:cs="Times New Roman"/>
        </w:rPr>
        <w:t>requir</w:t>
      </w:r>
      <w:r w:rsidR="001D0926" w:rsidRPr="00B34F77">
        <w:rPr>
          <w:rFonts w:ascii="Georgia" w:eastAsia="Calibri" w:hAnsi="Georgia" w:cs="Times New Roman"/>
        </w:rPr>
        <w:t xml:space="preserve">es careful accounting of the </w:t>
      </w:r>
      <w:r w:rsidR="00164CFC" w:rsidRPr="00B34F77">
        <w:rPr>
          <w:rFonts w:ascii="Georgia" w:eastAsia="Calibri" w:hAnsi="Georgia" w:cs="Times New Roman"/>
        </w:rPr>
        <w:t>numerous</w:t>
      </w:r>
      <w:r w:rsidR="001D0926" w:rsidRPr="00B34F77">
        <w:rPr>
          <w:rFonts w:ascii="Georgia" w:eastAsia="Calibri" w:hAnsi="Georgia" w:cs="Times New Roman"/>
        </w:rPr>
        <w:t xml:space="preserve"> factor</w:t>
      </w:r>
      <w:r w:rsidR="00164CFC" w:rsidRPr="00B34F77">
        <w:rPr>
          <w:rFonts w:ascii="Georgia" w:eastAsia="Calibri" w:hAnsi="Georgia" w:cs="Times New Roman"/>
        </w:rPr>
        <w:t>s that could affect ACC</w:t>
      </w:r>
      <w:r w:rsidR="001D0926" w:rsidRPr="00B34F77">
        <w:rPr>
          <w:rFonts w:ascii="Georgia" w:eastAsia="Calibri" w:hAnsi="Georgia" w:cs="Times New Roman"/>
        </w:rPr>
        <w:t xml:space="preserve">. </w:t>
      </w:r>
      <w:r w:rsidR="003539B4" w:rsidRPr="00B34F77">
        <w:rPr>
          <w:rFonts w:ascii="Georgia" w:eastAsia="Calibri" w:hAnsi="Georgia" w:cs="Times New Roman"/>
        </w:rPr>
        <w:t>A</w:t>
      </w:r>
      <w:r w:rsidR="00164CFC" w:rsidRPr="00B34F77">
        <w:rPr>
          <w:rFonts w:ascii="Georgia" w:eastAsia="Calibri" w:hAnsi="Georgia" w:cs="Times New Roman"/>
        </w:rPr>
        <w:t xml:space="preserve"> </w:t>
      </w:r>
      <w:r w:rsidR="003539B4" w:rsidRPr="00B34F77">
        <w:rPr>
          <w:rFonts w:ascii="Georgia" w:eastAsia="Calibri" w:hAnsi="Georgia" w:cs="Times New Roman"/>
        </w:rPr>
        <w:t xml:space="preserve">novel </w:t>
      </w:r>
      <w:r w:rsidR="00164CFC" w:rsidRPr="00B34F77">
        <w:rPr>
          <w:rFonts w:ascii="Georgia" w:eastAsia="Calibri" w:hAnsi="Georgia" w:cs="Times New Roman"/>
        </w:rPr>
        <w:t>foc</w:t>
      </w:r>
      <w:r w:rsidR="003539B4" w:rsidRPr="00B34F77">
        <w:rPr>
          <w:rFonts w:ascii="Georgia" w:eastAsia="Calibri" w:hAnsi="Georgia" w:cs="Times New Roman"/>
        </w:rPr>
        <w:t>us of this proposal is</w:t>
      </w:r>
      <w:r w:rsidR="00A22398" w:rsidRPr="00B34F77">
        <w:rPr>
          <w:rFonts w:ascii="Georgia" w:eastAsia="Calibri" w:hAnsi="Georgia" w:cs="Times New Roman"/>
        </w:rPr>
        <w:t xml:space="preserve"> understand</w:t>
      </w:r>
      <w:r w:rsidR="003539B4" w:rsidRPr="00B34F77">
        <w:rPr>
          <w:rFonts w:ascii="Georgia" w:eastAsia="Calibri" w:hAnsi="Georgia" w:cs="Times New Roman"/>
        </w:rPr>
        <w:t>ing</w:t>
      </w:r>
      <w:r w:rsidR="00A22398" w:rsidRPr="00B34F77">
        <w:rPr>
          <w:rFonts w:ascii="Georgia" w:eastAsia="Calibri" w:hAnsi="Georgia" w:cs="Times New Roman"/>
        </w:rPr>
        <w:t xml:space="preserve"> the </w:t>
      </w:r>
      <w:r w:rsidR="003539B4" w:rsidRPr="00B34F77">
        <w:rPr>
          <w:rFonts w:ascii="Georgia" w:eastAsia="Calibri" w:hAnsi="Georgia" w:cs="Times New Roman"/>
        </w:rPr>
        <w:t>contribution</w:t>
      </w:r>
      <w:r w:rsidR="00A22398" w:rsidRPr="00B34F77">
        <w:rPr>
          <w:rFonts w:ascii="Georgia" w:eastAsia="Calibri" w:hAnsi="Georgia" w:cs="Times New Roman"/>
        </w:rPr>
        <w:t xml:space="preserve"> of ACC during task switching</w:t>
      </w:r>
      <w:r w:rsidR="003539B4" w:rsidRPr="00B34F77">
        <w:rPr>
          <w:rFonts w:ascii="Georgia" w:eastAsia="Calibri" w:hAnsi="Georgia" w:cs="Times New Roman"/>
        </w:rPr>
        <w:t xml:space="preserve"> while acknowledging the complexity of its function</w:t>
      </w:r>
      <w:r w:rsidR="00B34F77" w:rsidRPr="00B34F77">
        <w:rPr>
          <w:rFonts w:ascii="Georgia" w:eastAsia="Calibri" w:hAnsi="Georgia" w:cs="Times New Roman"/>
        </w:rPr>
        <w:t>.</w:t>
      </w:r>
      <w:r w:rsidR="00352FCA">
        <w:rPr>
          <w:rFonts w:ascii="Georgia" w:eastAsia="Calibri" w:hAnsi="Georgia" w:cs="Times New Roman"/>
        </w:rPr>
        <w:t xml:space="preserve"> </w:t>
      </w:r>
      <w:r w:rsidR="004C0099">
        <w:rPr>
          <w:rFonts w:ascii="Georgia" w:eastAsia="Calibri" w:hAnsi="Georgia" w:cs="Times New Roman"/>
        </w:rPr>
        <w:t>We do this through the use of high-dimensional regression in Aim #2.</w:t>
      </w:r>
    </w:p>
    <w:p w:rsidR="00EC1ED6" w:rsidRPr="00B34F77" w:rsidRDefault="00E851A2" w:rsidP="00FC473B">
      <w:pPr>
        <w:spacing w:before="240" w:after="200" w:line="240" w:lineRule="auto"/>
        <w:rPr>
          <w:rFonts w:ascii="Georgia" w:eastAsia="Calibri" w:hAnsi="Georgia" w:cs="Times New Roman"/>
        </w:rPr>
      </w:pPr>
      <w:r>
        <w:rPr>
          <w:rFonts w:ascii="Georgia" w:eastAsia="Calibri" w:hAnsi="Georgia" w:cs="Times New Roman"/>
        </w:rPr>
        <w:t>Additionally</w:t>
      </w:r>
      <w:r w:rsidR="00B34F77" w:rsidRPr="00B34F77">
        <w:rPr>
          <w:rFonts w:ascii="Georgia" w:eastAsia="Calibri" w:hAnsi="Georgia" w:cs="Times New Roman"/>
        </w:rPr>
        <w:t>, research on prefrontal subdivisions has primarily focused on the differences between</w:t>
      </w:r>
      <w:r>
        <w:rPr>
          <w:rFonts w:ascii="Georgia" w:eastAsia="Calibri" w:hAnsi="Georgia" w:cs="Times New Roman"/>
        </w:rPr>
        <w:t xml:space="preserve"> the</w:t>
      </w:r>
      <w:r w:rsidR="00B34F77" w:rsidRPr="00B34F77">
        <w:rPr>
          <w:rFonts w:ascii="Georgia" w:eastAsia="Calibri" w:hAnsi="Georgia" w:cs="Times New Roman"/>
        </w:rPr>
        <w:t xml:space="preserve"> subdivis</w:t>
      </w:r>
      <w:r>
        <w:rPr>
          <w:rFonts w:ascii="Georgia" w:eastAsia="Calibri" w:hAnsi="Georgia" w:cs="Times New Roman"/>
        </w:rPr>
        <w:t>i</w:t>
      </w:r>
      <w:r w:rsidR="00B34F77" w:rsidRPr="00B34F77">
        <w:rPr>
          <w:rFonts w:ascii="Georgia" w:eastAsia="Calibri" w:hAnsi="Georgia" w:cs="Times New Roman"/>
        </w:rPr>
        <w:t>ons</w:t>
      </w:r>
      <w:r w:rsidR="00B34F77">
        <w:rPr>
          <w:rFonts w:ascii="Georgia" w:eastAsia="Calibri" w:hAnsi="Georgia" w:cs="Times New Roman"/>
        </w:rPr>
        <w:t>, but</w:t>
      </w:r>
      <w:r w:rsidR="00B34F77" w:rsidRPr="00B34F77">
        <w:rPr>
          <w:rFonts w:ascii="Georgia" w:eastAsia="Calibri" w:hAnsi="Georgia" w:cs="Times New Roman"/>
        </w:rPr>
        <w:t xml:space="preserve"> little is known about how </w:t>
      </w:r>
      <w:r>
        <w:rPr>
          <w:rFonts w:ascii="Georgia" w:eastAsia="Calibri" w:hAnsi="Georgia" w:cs="Times New Roman"/>
        </w:rPr>
        <w:t>they</w:t>
      </w:r>
      <w:r w:rsidR="00B34F77" w:rsidRPr="00B34F77">
        <w:rPr>
          <w:rFonts w:ascii="Georgia" w:eastAsia="Calibri" w:hAnsi="Georgia" w:cs="Times New Roman"/>
        </w:rPr>
        <w:t xml:space="preserve"> interact</w:t>
      </w:r>
      <w:r w:rsidR="00B34F77">
        <w:rPr>
          <w:rFonts w:ascii="Georgia" w:eastAsia="Calibri" w:hAnsi="Georgia" w:cs="Times New Roman"/>
        </w:rPr>
        <w:t>. Another focus of this proposal is understanding the complementary functions of prefrontal divisions through the use of multi-electrode electrophysiology.</w:t>
      </w:r>
      <w:r w:rsidR="00352FCA">
        <w:rPr>
          <w:rFonts w:ascii="Georgia" w:eastAsia="Calibri" w:hAnsi="Georgia" w:cs="Times New Roman"/>
        </w:rPr>
        <w:t xml:space="preserve"> Because our recordings are simultaneous in ACC and dlPFC, we can investigate how </w:t>
      </w:r>
      <w:r>
        <w:rPr>
          <w:rFonts w:ascii="Georgia" w:eastAsia="Calibri" w:hAnsi="Georgia" w:cs="Times New Roman"/>
        </w:rPr>
        <w:t xml:space="preserve">the activity of one prefrontal area relates to the activity of another without </w:t>
      </w:r>
      <w:r w:rsidR="000B1136">
        <w:rPr>
          <w:rFonts w:ascii="Georgia" w:eastAsia="Calibri" w:hAnsi="Georgia" w:cs="Times New Roman"/>
        </w:rPr>
        <w:t>confounds from subtle differences in behavior. We relate activity from ACC and dlPFC in Aims #1 and #2.</w:t>
      </w:r>
    </w:p>
    <w:p w:rsidR="00420D57" w:rsidRPr="00B34F77" w:rsidRDefault="00420D57" w:rsidP="00FC473B">
      <w:pPr>
        <w:spacing w:before="240" w:after="200" w:line="240" w:lineRule="auto"/>
        <w:rPr>
          <w:rFonts w:ascii="Georgia" w:eastAsia="Calibri" w:hAnsi="Georgia" w:cs="Times New Roman"/>
          <w:i/>
        </w:rPr>
      </w:pPr>
      <w:r w:rsidRPr="00B34F77">
        <w:rPr>
          <w:rFonts w:ascii="Georgia" w:eastAsia="Calibri" w:hAnsi="Georgia" w:cs="Times New Roman"/>
          <w:i/>
        </w:rPr>
        <w:t xml:space="preserve">Understanding </w:t>
      </w:r>
      <w:r w:rsidR="008C3973" w:rsidRPr="00B34F77">
        <w:rPr>
          <w:rFonts w:ascii="Georgia" w:eastAsia="Calibri" w:hAnsi="Georgia" w:cs="Times New Roman"/>
          <w:i/>
        </w:rPr>
        <w:t xml:space="preserve">the relationship of </w:t>
      </w:r>
      <w:r w:rsidRPr="00B34F77">
        <w:rPr>
          <w:rFonts w:ascii="Georgia" w:eastAsia="Calibri" w:hAnsi="Georgia" w:cs="Times New Roman"/>
          <w:i/>
        </w:rPr>
        <w:t>different spatial scales</w:t>
      </w:r>
      <w:r w:rsidR="008C3973" w:rsidRPr="00B34F77">
        <w:rPr>
          <w:rFonts w:ascii="Georgia" w:eastAsia="Calibri" w:hAnsi="Georgia" w:cs="Times New Roman"/>
          <w:i/>
        </w:rPr>
        <w:t xml:space="preserve"> in the brain</w:t>
      </w:r>
    </w:p>
    <w:p w:rsidR="009C1922" w:rsidRPr="00B34F77" w:rsidRDefault="003C31AA" w:rsidP="00FC473B">
      <w:pPr>
        <w:spacing w:before="240" w:after="200" w:line="240" w:lineRule="auto"/>
        <w:rPr>
          <w:rFonts w:ascii="Georgia" w:eastAsia="Calibri" w:hAnsi="Georgia" w:cs="Times New Roman"/>
        </w:rPr>
      </w:pPr>
      <w:r>
        <w:rPr>
          <w:rFonts w:ascii="Georgia" w:eastAsia="Calibri" w:hAnsi="Georgia" w:cs="Times New Roman"/>
        </w:rPr>
        <w:t>Another contribution</w:t>
      </w:r>
      <w:r w:rsidR="00D75F0F" w:rsidRPr="00B34F77">
        <w:rPr>
          <w:rFonts w:ascii="Georgia" w:eastAsia="Calibri" w:hAnsi="Georgia" w:cs="Times New Roman"/>
        </w:rPr>
        <w:t xml:space="preserve"> of our project is </w:t>
      </w:r>
      <w:r>
        <w:rPr>
          <w:rFonts w:ascii="Georgia" w:eastAsia="Calibri" w:hAnsi="Georgia" w:cs="Times New Roman"/>
        </w:rPr>
        <w:t xml:space="preserve">its focus on </w:t>
      </w:r>
      <w:r w:rsidR="00736893">
        <w:rPr>
          <w:rFonts w:ascii="Georgia" w:eastAsia="Calibri" w:hAnsi="Georgia" w:cs="Times New Roman"/>
        </w:rPr>
        <w:t xml:space="preserve">the interaction of </w:t>
      </w:r>
      <w:r w:rsidR="00D75F0F" w:rsidRPr="00B34F77">
        <w:rPr>
          <w:rFonts w:ascii="Georgia" w:eastAsia="Calibri" w:hAnsi="Georgia" w:cs="Times New Roman"/>
        </w:rPr>
        <w:t xml:space="preserve">different spatial scales </w:t>
      </w:r>
      <w:r w:rsidR="00736893">
        <w:rPr>
          <w:rFonts w:ascii="Georgia" w:eastAsia="Calibri" w:hAnsi="Georgia" w:cs="Times New Roman"/>
        </w:rPr>
        <w:t>in</w:t>
      </w:r>
      <w:r w:rsidR="00D75F0F" w:rsidRPr="00B34F77">
        <w:rPr>
          <w:rFonts w:ascii="Georgia" w:eastAsia="Calibri" w:hAnsi="Georgia" w:cs="Times New Roman"/>
        </w:rPr>
        <w:t xml:space="preserve"> the brain. </w:t>
      </w:r>
      <w:r w:rsidR="00FF172D">
        <w:rPr>
          <w:rFonts w:ascii="Georgia" w:eastAsia="Calibri" w:hAnsi="Georgia" w:cs="Times New Roman"/>
        </w:rPr>
        <w:t>O</w:t>
      </w:r>
      <w:r w:rsidR="002137D6">
        <w:rPr>
          <w:rFonts w:ascii="Georgia" w:eastAsia="Calibri" w:hAnsi="Georgia" w:cs="Times New Roman"/>
        </w:rPr>
        <w:t xml:space="preserve">ur data analysis (Aim #2) and computational modeling efforts (Aim #3) are targeted at relating how individual neurons are affected by changes at the </w:t>
      </w:r>
      <w:r w:rsidR="00FF172D">
        <w:rPr>
          <w:rFonts w:ascii="Georgia" w:eastAsia="Calibri" w:hAnsi="Georgia" w:cs="Times New Roman"/>
        </w:rPr>
        <w:t>circuit</w:t>
      </w:r>
      <w:r w:rsidR="002137D6">
        <w:rPr>
          <w:rFonts w:ascii="Georgia" w:eastAsia="Calibri" w:hAnsi="Georgia" w:cs="Times New Roman"/>
        </w:rPr>
        <w:t xml:space="preserve"> level</w:t>
      </w:r>
      <w:r w:rsidR="009C1922">
        <w:rPr>
          <w:rFonts w:ascii="Georgia" w:eastAsia="Calibri" w:hAnsi="Georgia" w:cs="Times New Roman"/>
        </w:rPr>
        <w:t xml:space="preserve"> and how these changes </w:t>
      </w:r>
      <w:r w:rsidR="00AB2356">
        <w:rPr>
          <w:rFonts w:ascii="Georgia" w:eastAsia="Calibri" w:hAnsi="Georgia" w:cs="Times New Roman"/>
        </w:rPr>
        <w:t xml:space="preserve">differ by prefrontal </w:t>
      </w:r>
      <w:r w:rsidR="009C1922">
        <w:rPr>
          <w:rFonts w:ascii="Georgia" w:eastAsia="Calibri" w:hAnsi="Georgia" w:cs="Times New Roman"/>
        </w:rPr>
        <w:t>sub</w:t>
      </w:r>
      <w:r w:rsidR="00AB2356">
        <w:rPr>
          <w:rFonts w:ascii="Georgia" w:eastAsia="Calibri" w:hAnsi="Georgia" w:cs="Times New Roman"/>
        </w:rPr>
        <w:t>division</w:t>
      </w:r>
      <w:r w:rsidR="002137D6">
        <w:rPr>
          <w:rFonts w:ascii="Georgia" w:eastAsia="Calibri" w:hAnsi="Georgia" w:cs="Times New Roman"/>
        </w:rPr>
        <w:t>.</w:t>
      </w:r>
      <w:r w:rsidR="00FF172D">
        <w:rPr>
          <w:rFonts w:ascii="Georgia" w:eastAsia="Calibri" w:hAnsi="Georgia" w:cs="Times New Roman"/>
        </w:rPr>
        <w:t xml:space="preserve"> This is important because </w:t>
      </w:r>
      <w:r w:rsidR="00A85584">
        <w:rPr>
          <w:rFonts w:ascii="Georgia" w:eastAsia="Calibri" w:hAnsi="Georgia" w:cs="Times New Roman"/>
        </w:rPr>
        <w:t xml:space="preserve">we do not understand how complexity on the cellular level impacts </w:t>
      </w:r>
      <w:r w:rsidR="009C1922">
        <w:rPr>
          <w:rFonts w:ascii="Georgia" w:eastAsia="Calibri" w:hAnsi="Georgia" w:cs="Times New Roman"/>
        </w:rPr>
        <w:t xml:space="preserve">circuit level representations and how this relates to anatomical subdivisions. </w:t>
      </w:r>
      <w:r w:rsidR="002608C7">
        <w:rPr>
          <w:rFonts w:ascii="Georgia" w:eastAsia="Calibri" w:hAnsi="Georgia" w:cs="Times New Roman"/>
        </w:rPr>
        <w:t xml:space="preserve">Understanding the information gained and lost at different </w:t>
      </w:r>
      <w:r w:rsidR="003604EE">
        <w:rPr>
          <w:rFonts w:ascii="Georgia" w:eastAsia="Calibri" w:hAnsi="Georgia" w:cs="Times New Roman"/>
        </w:rPr>
        <w:t>levels of spatial organization</w:t>
      </w:r>
      <w:r w:rsidR="002608C7">
        <w:rPr>
          <w:rFonts w:ascii="Georgia" w:eastAsia="Calibri" w:hAnsi="Georgia" w:cs="Times New Roman"/>
        </w:rPr>
        <w:t xml:space="preserve"> can help inform</w:t>
      </w:r>
      <w:r w:rsidR="006A4C9B">
        <w:rPr>
          <w:rFonts w:ascii="Georgia" w:eastAsia="Calibri" w:hAnsi="Georgia" w:cs="Times New Roman"/>
        </w:rPr>
        <w:t xml:space="preserve"> future studies in terms of choice of recording technique, because different recordings techniques (e.g. fMRI, </w:t>
      </w:r>
      <w:proofErr w:type="spellStart"/>
      <w:r w:rsidR="006A4C9B">
        <w:rPr>
          <w:rFonts w:ascii="Georgia" w:eastAsia="Calibri" w:hAnsi="Georgia" w:cs="Times New Roman"/>
        </w:rPr>
        <w:t>ECoG</w:t>
      </w:r>
      <w:proofErr w:type="spellEnd"/>
      <w:r w:rsidR="006A4C9B">
        <w:rPr>
          <w:rFonts w:ascii="Georgia" w:eastAsia="Calibri" w:hAnsi="Georgia" w:cs="Times New Roman"/>
        </w:rPr>
        <w:t>,</w:t>
      </w:r>
      <w:r w:rsidR="003604EE">
        <w:rPr>
          <w:rFonts w:ascii="Georgia" w:eastAsia="Calibri" w:hAnsi="Georgia" w:cs="Times New Roman"/>
        </w:rPr>
        <w:t xml:space="preserve"> Electrophysiology,</w:t>
      </w:r>
      <w:r w:rsidR="006A4C9B">
        <w:rPr>
          <w:rFonts w:ascii="Georgia" w:eastAsia="Calibri" w:hAnsi="Georgia" w:cs="Times New Roman"/>
        </w:rPr>
        <w:t xml:space="preserve"> and E</w:t>
      </w:r>
      <w:r w:rsidR="00B83FB0">
        <w:rPr>
          <w:rFonts w:ascii="Georgia" w:eastAsia="Calibri" w:hAnsi="Georgia" w:cs="Times New Roman"/>
        </w:rPr>
        <w:t>E</w:t>
      </w:r>
      <w:r w:rsidR="006A4C9B">
        <w:rPr>
          <w:rFonts w:ascii="Georgia" w:eastAsia="Calibri" w:hAnsi="Georgia" w:cs="Times New Roman"/>
        </w:rPr>
        <w:t>G) have different s</w:t>
      </w:r>
      <w:r w:rsidR="002608C7">
        <w:rPr>
          <w:rFonts w:ascii="Georgia" w:eastAsia="Calibri" w:hAnsi="Georgia" w:cs="Times New Roman"/>
        </w:rPr>
        <w:t>patial and temporal resolutions</w:t>
      </w:r>
      <w:r w:rsidR="0008165E">
        <w:rPr>
          <w:rFonts w:ascii="Georgia" w:eastAsia="Calibri" w:hAnsi="Georgia" w:cs="Times New Roman"/>
        </w:rPr>
        <w:t>.</w:t>
      </w:r>
    </w:p>
    <w:p w:rsidR="00420D57" w:rsidRDefault="00352FCA" w:rsidP="00FC473B">
      <w:pPr>
        <w:spacing w:before="240" w:after="200" w:line="240" w:lineRule="auto"/>
        <w:rPr>
          <w:rFonts w:ascii="Georgia" w:eastAsia="Calibri" w:hAnsi="Georgia" w:cs="Times New Roman"/>
          <w:i/>
        </w:rPr>
      </w:pPr>
      <w:r>
        <w:rPr>
          <w:rFonts w:ascii="Georgia" w:eastAsia="Calibri" w:hAnsi="Georgia" w:cs="Times New Roman"/>
          <w:i/>
        </w:rPr>
        <w:t xml:space="preserve">Computational models </w:t>
      </w:r>
      <w:r w:rsidR="00B3754B">
        <w:rPr>
          <w:rFonts w:ascii="Georgia" w:eastAsia="Calibri" w:hAnsi="Georgia" w:cs="Times New Roman"/>
          <w:i/>
        </w:rPr>
        <w:t>may</w:t>
      </w:r>
      <w:r>
        <w:rPr>
          <w:rFonts w:ascii="Georgia" w:eastAsia="Calibri" w:hAnsi="Georgia" w:cs="Times New Roman"/>
          <w:i/>
        </w:rPr>
        <w:t xml:space="preserve"> </w:t>
      </w:r>
      <w:r w:rsidR="00502D3E">
        <w:rPr>
          <w:rFonts w:ascii="Georgia" w:eastAsia="Calibri" w:hAnsi="Georgia" w:cs="Times New Roman"/>
          <w:i/>
        </w:rPr>
        <w:t>help us understand cognitive d</w:t>
      </w:r>
      <w:r w:rsidR="00B3754B">
        <w:rPr>
          <w:rFonts w:ascii="Georgia" w:eastAsia="Calibri" w:hAnsi="Georgia" w:cs="Times New Roman"/>
          <w:i/>
        </w:rPr>
        <w:t>isorders</w:t>
      </w:r>
    </w:p>
    <w:p w:rsidR="00420D57" w:rsidRPr="003C06B4" w:rsidRDefault="00B3754B" w:rsidP="00FC473B">
      <w:pPr>
        <w:spacing w:after="200" w:line="240" w:lineRule="auto"/>
        <w:rPr>
          <w:rFonts w:ascii="Georgia" w:eastAsia="Calibri" w:hAnsi="Georgia" w:cs="Times New Roman"/>
        </w:rPr>
      </w:pPr>
      <w:r>
        <w:rPr>
          <w:rFonts w:ascii="Georgia" w:eastAsia="Calibri" w:hAnsi="Georgia" w:cs="Times New Roman"/>
        </w:rPr>
        <w:t>Computational models are not only</w:t>
      </w:r>
      <w:r w:rsidR="005C4B1C">
        <w:rPr>
          <w:rFonts w:ascii="Georgia" w:eastAsia="Calibri" w:hAnsi="Georgia" w:cs="Times New Roman"/>
        </w:rPr>
        <w:t xml:space="preserve"> important</w:t>
      </w:r>
      <w:r>
        <w:rPr>
          <w:rFonts w:ascii="Georgia" w:eastAsia="Calibri" w:hAnsi="Georgia" w:cs="Times New Roman"/>
        </w:rPr>
        <w:t xml:space="preserve"> for the clarification and instantiation of ideas about the normal functioning brain.</w:t>
      </w:r>
      <w:r w:rsidR="002D0D5E">
        <w:rPr>
          <w:rFonts w:ascii="Georgia" w:eastAsia="Calibri" w:hAnsi="Georgia" w:cs="Times New Roman"/>
        </w:rPr>
        <w:t xml:space="preserve"> They can be used to investigate and make predictions about the mechanisms behind cognitive disorders without the costs of animal research.</w:t>
      </w:r>
      <w:r w:rsidR="00024C29">
        <w:rPr>
          <w:rFonts w:ascii="Georgia" w:eastAsia="Calibri" w:hAnsi="Georgia" w:cs="Times New Roman"/>
        </w:rPr>
        <w:t xml:space="preserve"> It is much easier and faster to “lesion” a computational model than perform an experimental study. While computational predictions are still limited – they can only be verified in animal subjects —</w:t>
      </w:r>
      <w:r w:rsidR="006148E7">
        <w:rPr>
          <w:rFonts w:ascii="Georgia" w:eastAsia="Calibri" w:hAnsi="Georgia" w:cs="Times New Roman"/>
        </w:rPr>
        <w:t xml:space="preserve"> they can be important in accelerating and focusing experimental studies. In our proposal (Aim #3), our focus is on building an experimentally-constrained, physiologically inspired computational model of </w:t>
      </w:r>
      <w:r w:rsidR="00E54336">
        <w:rPr>
          <w:rFonts w:ascii="Georgia" w:eastAsia="Calibri" w:hAnsi="Georgia" w:cs="Times New Roman"/>
        </w:rPr>
        <w:t xml:space="preserve">cognitive flexibility and </w:t>
      </w:r>
      <w:r w:rsidR="006148E7">
        <w:rPr>
          <w:rFonts w:ascii="Georgia" w:eastAsia="Calibri" w:hAnsi="Georgia" w:cs="Times New Roman"/>
        </w:rPr>
        <w:t xml:space="preserve">oscillatory activity in prefrontal cortex. </w:t>
      </w:r>
      <w:r w:rsidR="006148E7" w:rsidRPr="006148E7">
        <w:rPr>
          <w:rFonts w:ascii="Georgia" w:eastAsia="Calibri" w:hAnsi="Georgia" w:cs="Times New Roman"/>
        </w:rPr>
        <w:t xml:space="preserve">To our knowledge, there are no previous computational models of </w:t>
      </w:r>
      <w:r w:rsidR="0091713E">
        <w:rPr>
          <w:rFonts w:ascii="Georgia" w:eastAsia="Calibri" w:hAnsi="Georgia" w:cs="Times New Roman"/>
        </w:rPr>
        <w:t xml:space="preserve">cognitive flexibility and </w:t>
      </w:r>
      <w:r w:rsidR="006148E7" w:rsidRPr="006148E7">
        <w:rPr>
          <w:rFonts w:ascii="Georgia" w:eastAsia="Calibri" w:hAnsi="Georgia" w:cs="Times New Roman"/>
        </w:rPr>
        <w:t>oscillations in prefrontal cortex.</w:t>
      </w:r>
      <w:r w:rsidR="0091713E">
        <w:rPr>
          <w:rFonts w:ascii="Georgia" w:eastAsia="Calibri" w:hAnsi="Georgia" w:cs="Times New Roman"/>
        </w:rPr>
        <w:t xml:space="preserve"> </w:t>
      </w:r>
      <w:r w:rsidR="00E54336">
        <w:rPr>
          <w:rFonts w:ascii="Georgia" w:eastAsia="Calibri" w:hAnsi="Georgia" w:cs="Times New Roman"/>
        </w:rPr>
        <w:t>Our proposal may be important in future</w:t>
      </w:r>
      <w:r w:rsidR="00414ABC">
        <w:rPr>
          <w:rFonts w:ascii="Georgia" w:eastAsia="Calibri" w:hAnsi="Georgia" w:cs="Times New Roman"/>
        </w:rPr>
        <w:t xml:space="preserve"> investigations of</w:t>
      </w:r>
      <w:r w:rsidR="0091713E">
        <w:rPr>
          <w:rFonts w:ascii="Georgia" w:eastAsia="Calibri" w:hAnsi="Georgia" w:cs="Times New Roman"/>
        </w:rPr>
        <w:t xml:space="preserve"> disorders that show deficits in cognitive flexibility</w:t>
      </w:r>
      <w:r w:rsidR="009D69BD">
        <w:rPr>
          <w:rFonts w:ascii="Georgia" w:eastAsia="Calibri" w:hAnsi="Georgia" w:cs="Times New Roman"/>
        </w:rPr>
        <w:t xml:space="preserve"> </w:t>
      </w:r>
      <w:r w:rsidR="0091713E">
        <w:rPr>
          <w:rFonts w:ascii="Georgia" w:eastAsia="Calibri" w:hAnsi="Georgia" w:cs="Times New Roman"/>
        </w:rPr>
        <w:t>such as</w:t>
      </w:r>
      <w:r w:rsidR="009D69BD">
        <w:rPr>
          <w:rFonts w:ascii="Georgia" w:eastAsia="Calibri" w:hAnsi="Georgia" w:cs="Times New Roman"/>
        </w:rPr>
        <w:t>:</w:t>
      </w:r>
      <w:r w:rsidR="0091713E">
        <w:rPr>
          <w:rFonts w:ascii="Georgia" w:eastAsia="Calibri" w:hAnsi="Georgia" w:cs="Times New Roman"/>
        </w:rPr>
        <w:t xml:space="preserve"> schizophrenia, attention deficit hyperactivity disorder, and </w:t>
      </w:r>
      <w:r w:rsidR="00366EDA">
        <w:rPr>
          <w:rFonts w:ascii="Georgia" w:eastAsia="Calibri" w:hAnsi="Georgia" w:cs="Times New Roman"/>
        </w:rPr>
        <w:t xml:space="preserve">obsessive compulsiveness </w:t>
      </w:r>
      <w:r w:rsidR="009D69BD">
        <w:rPr>
          <w:rFonts w:ascii="Georgia" w:eastAsia="Calibri" w:hAnsi="Georgia" w:cs="Times New Roman"/>
        </w:rPr>
        <w:fldChar w:fldCharType="begin"/>
      </w:r>
      <w:r w:rsidR="009D69BD">
        <w:rPr>
          <w:rFonts w:ascii="Georgia" w:eastAsia="Calibri" w:hAnsi="Georgia" w:cs="Times New Roman"/>
        </w:rPr>
        <w:instrText xml:space="preserve"> ADDIN ZOTERO_ITEM CSL_CITATION {"citationID":"rdthhtb1o","properties":{"formattedCitation":"(Chamberlain et al., 2006; Morice, 1990; Nigg and Casey, 2005)","plainCitation":"(Chamberlain et al., 2006; Morice, 1990; Nigg and Casey, 2005)"},"citationItems":[{"id":450,"uris":["http://zotero.org/users/46524/items/V6ZUFRPJ"],"uri":["http://zotero.org/users/46524/items/V6ZUFRPJ"],"itemData":{"id":450,"type":"article-journal","title":"Motor Inhibition and Cognitive Flexibility in Obsessive-Compulsive Disorder and Trichotillomania","container-title":"American Journal of Psychiatry","page":"1282-1284","volume":"163","issue":"7","source":"Silverchair","abstract":"Objective: Problems with inhibiting certain pathological behaviors are integral to obsessive-compulsive disorder (OCD), trichotillomania, and other putative obsessive-compulsive spectrum disorders. The authors assessed and compared motor inhibition and cognitive flexibility in OCD and trichotillomania for the first time, to their knowledge. Method: The Stop-Signal Task and the Intradimensiona/Extradimensional Shift Task were administered to 20 patients with OCD, 17 patients with trichotillomania, and 20 healthy comparison subjects. Results: Both OCD and trichotillomania showed impaired inhibition of motor responses. For trichotillomania, the deficit was worse than for OCD, and the degree of the deficit correlated significantly with symptom severity. Only patients with OCD showed deficits in cognitive flexibility. Conclusions: Impaired inhibition of motor responses (impulsivity) was found in OCD and trichotillomania, whereas cognitive inflexibility (thought to contribute to compulsivity) was limited to OCD. This assessment will advance the characterization and classification of obsessive-compulsive spectrum disorders and aid the development of novel treatments.Abstract Teaser","DOI":"10.1176/appi.ajp.163.7.1282","ISSN":"0002-953X","journalAbbreviation":"Am J Psychiatry","author":[{"family":"Chamberlain","given":"M.A. ,Samuel"},{"family":"Fineberg","given":"M.D. ,Naomi"},{"family":"Blackwell","given":"Ph.D. ,Andrew"},{"family":"Robbins","given":"Ph.D. ,Trevor"},{"family":"Sahakian","given":"Ph.D. ,Barbara"}],"issued":{"date-parts":[["2006",7,1]]},"accessed":{"date-parts":[["2014",4,11]]}}},{"id":553,"uris":["http://zotero.org/users/46524/items/NVZ5NVHJ"],"uri":["http://zotero.org/users/46524/items/NVZ5NVHJ"],"itemData":{"id":553,"type":"article-journal","title":"Cognitive inflexibility and pre-frontal dysfunction in schizophrenia and mania.","container-title":"The British Journal of Psychiatry","page":"50-54","volume":"157","issue":"1","source":"bjp.rcpsych.org","abstract":"The ability to shift cognitive set, which is probably subserved, at least in part, by the pre-frontal cortex, was determined for schizophrenic, bipolar (manic) and control subjects, using the Wisconsin Card Sorting Test (WCST). The schizophrenic and manic subjects both demonstrated poor performance on the WCST, suggesting that cognitive inflexibility and/or pre-frontal dysfunction, is not specific to schizophrenia (although laterality differences could exist). Moderate levels of poor performance in the non-psychiatric control group suggest the need for a review of the cut-off figures in the WCST currently used for predicting 'brain damage' and 'focal frontal involvement', especially given the trend for the increasing use of cognitive assessment and rehabilitation in the major psychoses.","DOI":"10.1192/bjp.157.1.50","ISSN":"0007-1250, 1472-1465","note":"PMID: 2397362","journalAbbreviation":"BJP","language":"en","author":[{"family":"Morice","given":"R."}],"issued":{"date-parts":[["1990",7,1]]},"accessed":{"date-parts":[["2014",4,11]]},"PMID":"2397362"}},{"id":572,"uris":["http://zotero.org/users/46524/items/V7R85DQS"],"uri":["http://zotero.org/users/46524/items/V7R85DQS"],"itemData":{"id":572,"type":"article-journal","title":"An integrative theory of attention-deficit/ hyperactivity disorder based on the cognitive and affective neurosciences","container-title":"Development and Psychopathology","page":"785-806","volume":"17","issue":"03","source":"Cambridge Journals Online","DOI":"10.1017/S0954579405050376","author":[{"family":"Nigg","given":"Joel T."},{"family":"Casey","given":"B. J."}],"issued":{"date-parts":[["2005"]]}}}],"schema":"https://github.com/citation-style-language/schema/raw/master/csl-citation.json"} </w:instrText>
      </w:r>
      <w:r w:rsidR="009D69BD">
        <w:rPr>
          <w:rFonts w:ascii="Georgia" w:eastAsia="Calibri" w:hAnsi="Georgia" w:cs="Times New Roman"/>
        </w:rPr>
        <w:fldChar w:fldCharType="separate"/>
      </w:r>
      <w:r w:rsidR="009D69BD" w:rsidRPr="009D69BD">
        <w:rPr>
          <w:rFonts w:ascii="Georgia" w:hAnsi="Georgia"/>
        </w:rPr>
        <w:t>(Chamberlain et al., 2006; Morice, 1990; Nigg and Casey, 2005)</w:t>
      </w:r>
      <w:r w:rsidR="009D69BD">
        <w:rPr>
          <w:rFonts w:ascii="Georgia" w:eastAsia="Calibri" w:hAnsi="Georgia" w:cs="Times New Roman"/>
        </w:rPr>
        <w:fldChar w:fldCharType="end"/>
      </w:r>
      <w:r w:rsidR="00366EDA">
        <w:rPr>
          <w:rFonts w:ascii="Georgia" w:eastAsia="Calibri" w:hAnsi="Georgia" w:cs="Times New Roman"/>
        </w:rPr>
        <w:t>.</w:t>
      </w:r>
      <w:r w:rsidR="00E54336">
        <w:rPr>
          <w:rFonts w:ascii="Georgia" w:eastAsia="Calibri" w:hAnsi="Georgia" w:cs="Times New Roman"/>
        </w:rPr>
        <w:t xml:space="preserve"> </w:t>
      </w:r>
    </w:p>
    <w:p w:rsidR="006452F6" w:rsidRPr="006452F6" w:rsidRDefault="006452F6" w:rsidP="00FC473B">
      <w:pPr>
        <w:numPr>
          <w:ilvl w:val="0"/>
          <w:numId w:val="1"/>
        </w:numPr>
        <w:spacing w:after="200" w:line="240" w:lineRule="auto"/>
        <w:rPr>
          <w:rFonts w:ascii="Georgia" w:eastAsia="Calibri" w:hAnsi="Georgia" w:cs="Times New Roman"/>
          <w:b/>
        </w:rPr>
      </w:pPr>
      <w:r w:rsidRPr="006452F6">
        <w:rPr>
          <w:rFonts w:ascii="Georgia" w:eastAsia="Calibri" w:hAnsi="Georgia" w:cs="Times New Roman"/>
          <w:b/>
        </w:rPr>
        <w:t>Innovation</w:t>
      </w:r>
    </w:p>
    <w:p w:rsidR="006452F6" w:rsidRPr="006452F6" w:rsidRDefault="006452F6" w:rsidP="00FC473B">
      <w:pPr>
        <w:spacing w:after="200" w:line="240" w:lineRule="auto"/>
        <w:rPr>
          <w:rFonts w:ascii="Georgia" w:eastAsia="Calibri" w:hAnsi="Georgia" w:cs="Times New Roman"/>
        </w:rPr>
      </w:pPr>
      <w:r w:rsidRPr="006452F6">
        <w:rPr>
          <w:rFonts w:ascii="Georgia" w:eastAsia="Calibri" w:hAnsi="Georgia" w:cs="Times New Roman"/>
        </w:rPr>
        <w:t xml:space="preserve">Our proposal to study </w:t>
      </w:r>
      <w:r w:rsidR="00943167">
        <w:rPr>
          <w:rFonts w:ascii="Georgia" w:eastAsia="Calibri" w:hAnsi="Georgia" w:cs="Times New Roman"/>
        </w:rPr>
        <w:t>task switching</w:t>
      </w:r>
      <w:r w:rsidRPr="006452F6">
        <w:rPr>
          <w:rFonts w:ascii="Georgia" w:eastAsia="Calibri" w:hAnsi="Georgia" w:cs="Times New Roman"/>
        </w:rPr>
        <w:t xml:space="preserve"> in prefrontal cortex is innovative in its overall methodological philosophy, computational methods and topic. Methodologically, we believe by integrating computational and experimental analysis we can draw on the strengths of both approaches and mitigate some of the weaknesses. Computational modeling work can make explicit some of the dynamics posited by experimental work as well as make predictions for other tasks and experimental work can set limits on the possible models put forth by computational work. Furthermore, integration of both approaches has the added benefit of enhancing </w:t>
      </w:r>
      <w:r w:rsidRPr="006452F6">
        <w:rPr>
          <w:rFonts w:ascii="Georgia" w:eastAsia="Calibri" w:hAnsi="Georgia" w:cs="Times New Roman"/>
        </w:rPr>
        <w:lastRenderedPageBreak/>
        <w:t xml:space="preserve">interpretability of the work, both to experimentalists reading computational papers and computationalists reading experimental papers, making the papers more accessible to a broader audience of scientists. </w:t>
      </w:r>
    </w:p>
    <w:p w:rsidR="006452F6" w:rsidRPr="006452F6" w:rsidRDefault="006452F6" w:rsidP="00FC473B">
      <w:pPr>
        <w:spacing w:after="200" w:line="240" w:lineRule="auto"/>
        <w:rPr>
          <w:rFonts w:ascii="Georgia" w:eastAsia="Calibri" w:hAnsi="Georgia" w:cs="Times New Roman"/>
        </w:rPr>
      </w:pPr>
      <w:r w:rsidRPr="006452F6">
        <w:rPr>
          <w:rFonts w:ascii="Georgia" w:eastAsia="Calibri" w:hAnsi="Georgia" w:cs="Times New Roman"/>
        </w:rPr>
        <w:t xml:space="preserve">Computationally, our approach to analysis of electrophysiological data is innovative, particularly in Aim #2, because we seek to build statistical models for prefrontal neurons that allow for a large amount of flexibility in terms of dynamics over times, control for many of the possible influences of task factors, and still provide stable interpretable estimates. While this approach has been employed for other brain areas </w:t>
      </w:r>
      <w:r w:rsidR="00F748CF">
        <w:rPr>
          <w:rFonts w:ascii="Georgia" w:eastAsia="Calibri" w:hAnsi="Georgia" w:cs="Times New Roman"/>
        </w:rPr>
        <w:fldChar w:fldCharType="begin"/>
      </w:r>
      <w:r w:rsidR="00F748CF">
        <w:rPr>
          <w:rFonts w:ascii="Georgia" w:eastAsia="Calibri" w:hAnsi="Georgia" w:cs="Times New Roman"/>
        </w:rPr>
        <w:instrText xml:space="preserve"> ADDIN ZOTERO_ITEM CSL_CITATION {"citationID":"2mato3358r","properties":{"formattedCitation":"(Kelly et al., 2010; Pillow et al., 2008)","plainCitation":"(Kelly et al., 2010; Pillow et al., 2008)"},"citationItems":[{"id":481,"uris":["http://zotero.org/users/46524/items/TMG7Q2U6"],"uri":["http://zotero.org/users/46524/items/TMG7Q2U6"],"itemData":{"id":481,"type":"paper-conference","title":"Accounting for network effects in neuronal responses using L1 regularized point process models.","container-title":"NIPS","page":"1099–1107","source":"Google Scholar","URL":"https://papers.nips.cc/paper/4050-accounting-for-network-effects-in-neuronal-responses-using-l1-regularized-point-process-models.pdf","author":[{"family":"Kelly","given":"Ryan C."},{"family":"Smith","given":"Matthew A."},{"family":"Kass","given":"Robert E."},{"family":"Lee","given":"Tai Sing"}],"issued":{"date-parts":[["2010"]]},"accessed":{"date-parts":[["2014",4,5]]}}},{"id":468,"uris":["http://zotero.org/users/46524/items/FC96PRNE"],"uri":["http://zotero.org/users/46524/items/FC96PRNE"],"itemData":{"id":468,"type":"article-journal","title":"Spatio-temporal correlations and visual signalling in a complete neuronal population","container-title":"Nature","page":"995-999","volume":"454","issue":"7207","source":"www.nature.com","abstract":"Statistical dependencies in the responses of sensory neurons govern both the amount of stimulus information conveyed and the means by which downstream neurons can extract it. Although a variety of measurements indicate the existence of such dependencies, their origin and importance for neural coding are poorly understood. Here we analyse the functional significance of correlated firing in a complete population of macaque parasol retinal ganglion cells using a model of multi-neuron spike responses. The model, with parameters fit directly to physiological data, simultaneously captures both the stimulus dependence and detailed spatio-temporal correlations in population responses, and provides two insights into the structure of the neural code. First, neural encoding at the population level is less noisy than one would expect from the variability of individual neurons: spike times are more precise, and can be predicted more accurately when the spiking of neighbouring neurons is taken into account. Second, correlations provide additional sensory information: optimal, model-based decoding that exploits the response correlation structure extracts 20% more information about the visual scene than decoding under the assumption of independence, and preserves 40% more visual information than optimal linear decoding. This model-based approach reveals the role of correlated activity in the retinal coding of visual stimuli, and provides a general framework for understanding the importance of correlated activity in populations of neurons.","DOI":"10.1038/nature07140","ISSN":"0028-0836","journalAbbreviation":"Nature","language":"en","author":[{"family":"Pillow","given":"Jonathan W."},{"family":"Shlens","given":"Jonathon"},{"family":"Paninski","given":"Liam"},{"family":"Sher","given":"Alexander"},{"family":"Litke","given":"Alan M."},{"family":"Chichilnisky","given":"E. J."},{"family":"Simoncelli","given":"Eero P."}],"issued":{"date-parts":[["2008",8,21]]},"accessed":{"date-parts":[["2014",4,5]]}}}],"schema":"https://github.com/citation-style-language/schema/raw/master/csl-citation.json"} </w:instrText>
      </w:r>
      <w:r w:rsidR="00F748CF">
        <w:rPr>
          <w:rFonts w:ascii="Georgia" w:eastAsia="Calibri" w:hAnsi="Georgia" w:cs="Times New Roman"/>
        </w:rPr>
        <w:fldChar w:fldCharType="separate"/>
      </w:r>
      <w:r w:rsidR="00F748CF" w:rsidRPr="00F748CF">
        <w:rPr>
          <w:rFonts w:ascii="Georgia" w:hAnsi="Georgia"/>
        </w:rPr>
        <w:t>(Kelly et al., 2010; Pillow et al., 2008)</w:t>
      </w:r>
      <w:r w:rsidR="00F748CF">
        <w:rPr>
          <w:rFonts w:ascii="Georgia" w:eastAsia="Calibri" w:hAnsi="Georgia" w:cs="Times New Roman"/>
        </w:rPr>
        <w:fldChar w:fldCharType="end"/>
      </w:r>
      <w:r w:rsidRPr="006452F6">
        <w:rPr>
          <w:rFonts w:ascii="Georgia" w:eastAsia="Calibri" w:hAnsi="Georgia" w:cs="Times New Roman"/>
        </w:rPr>
        <w:t>, it has not been employed for prefrontal areas – an area we believe could benefit from such models due to its heterogeneous selectivity. Additionally, as a result of our ability to record from many neurons simultaneously, this approach is innovative in terms of the scale at which this technique will be applied.</w:t>
      </w:r>
    </w:p>
    <w:p w:rsidR="006452F6" w:rsidRPr="006452F6" w:rsidRDefault="006452F6" w:rsidP="00FC473B">
      <w:pPr>
        <w:spacing w:after="200" w:line="240" w:lineRule="auto"/>
        <w:rPr>
          <w:rFonts w:ascii="Georgia" w:eastAsia="Calibri" w:hAnsi="Georgia" w:cs="Times New Roman"/>
        </w:rPr>
      </w:pPr>
      <w:r w:rsidRPr="006452F6">
        <w:rPr>
          <w:rFonts w:ascii="Georgia" w:eastAsia="Calibri" w:hAnsi="Georgia" w:cs="Times New Roman"/>
        </w:rPr>
        <w:t xml:space="preserve">Finally, topically we are innovative because there are few electrophysiology studies that examine the effect of changing context on ACC (with one notable exception – </w:t>
      </w:r>
      <w:r w:rsidR="002D5E02">
        <w:rPr>
          <w:rFonts w:ascii="Georgia" w:eastAsia="Calibri" w:hAnsi="Georgia" w:cs="Times New Roman"/>
        </w:rPr>
        <w:fldChar w:fldCharType="begin"/>
      </w:r>
      <w:r w:rsidR="002D5E02">
        <w:rPr>
          <w:rFonts w:ascii="Georgia" w:eastAsia="Calibri" w:hAnsi="Georgia" w:cs="Times New Roman"/>
        </w:rPr>
        <w:instrText xml:space="preserve"> ADDIN ZOTERO_ITEM CSL_CITATION {"citationID":"15vi0h1rmn","properties":{"formattedCitation":"(Johnston et al., 2007)","plainCitation":"(Johnston et al., 2007)"},"citationItems":[{"id":385,"uris":["http://zotero.org/users/46524/items/RC4BNDK6"],"uri":["http://zotero.org/users/46524/items/RC4BNDK6"],"itemData":{"id":385,"type":"article-journal","title":"Top-Down Control-Signal Dynamics in Anterior Cingulate and Prefrontal Cortex Neurons following Task Switching","container-title":"Neuron","page":"453-462","volume":"53","issue":"3","source":"ScienceDirect","abstract":"The prefrontal cortex (PFC) and anterior cingulate cortex (ACC) have both been implicated in cognitive control, but their relative roles remain unclear. Here we recorded the activity of single neurons in both areas while monkeys performed a task that required them to switch between trials in which they had to look toward a flashed stimulus (prosaccades) and trials in which they had to look away from the stimulus (antisaccades). We found that ACC neurons had a higher level of task selectivity than PFC neurons during the preparatory period on trials immediately following a task switch. In ACC neurons, task selectivity was strongest after the task switch and declined throughout the task block, whereas task selectivity remained constant in the PFC. These results demonstrate that the ACC is recruited when cognitive demands increase and suggest a role for both areas in task maintenance and the implementation of top-down control.","DOI":"10.1016/j.neuron.2006.12.023","ISSN":"0896-6273","journalAbbreviation":"Neuron","author":[{"family":"Johnston","given":"Kevin"},{"family":"Levin","given":"Helen M."},{"family":"Koval","given":"Michael J."},{"family":"Everling","given":"Stefan"}],"issued":{"date-parts":[["2007",2,1]]},"accessed":{"date-parts":[["2014",3,17]]}}}],"schema":"https://github.com/citation-style-language/schema/raw/master/csl-citation.json"} </w:instrText>
      </w:r>
      <w:r w:rsidR="002D5E02">
        <w:rPr>
          <w:rFonts w:ascii="Georgia" w:eastAsia="Calibri" w:hAnsi="Georgia" w:cs="Times New Roman"/>
        </w:rPr>
        <w:fldChar w:fldCharType="separate"/>
      </w:r>
      <w:r w:rsidR="002D5E02" w:rsidRPr="002D5E02">
        <w:rPr>
          <w:rFonts w:ascii="Georgia" w:hAnsi="Georgia"/>
          <w:vanish/>
        </w:rPr>
        <w:t>(</w:t>
      </w:r>
      <w:r w:rsidR="002D5E02" w:rsidRPr="002D5E02">
        <w:rPr>
          <w:rFonts w:ascii="Georgia" w:hAnsi="Georgia"/>
        </w:rPr>
        <w:t>Johnston et al., 2007</w:t>
      </w:r>
      <w:r w:rsidR="002D5E02" w:rsidRPr="002D5E02">
        <w:rPr>
          <w:rFonts w:ascii="Georgia" w:hAnsi="Georgia"/>
          <w:vanish/>
        </w:rPr>
        <w:t>)</w:t>
      </w:r>
      <w:r w:rsidR="002D5E02">
        <w:rPr>
          <w:rFonts w:ascii="Georgia" w:eastAsia="Calibri" w:hAnsi="Georgia" w:cs="Times New Roman"/>
        </w:rPr>
        <w:fldChar w:fldCharType="end"/>
      </w:r>
      <w:r w:rsidRPr="006452F6">
        <w:rPr>
          <w:rFonts w:ascii="Georgia" w:eastAsia="Calibri" w:hAnsi="Georgia" w:cs="Times New Roman"/>
        </w:rPr>
        <w:t xml:space="preserve">) and those that do rarely have simultaneous recordings in both areas and are not able to compare the dynamics within and between the areas. We will be the first study to compare the effect of changing context on coherence between local populations of neurons within prefrontal cortex. </w:t>
      </w:r>
    </w:p>
    <w:p w:rsidR="00553AB7" w:rsidRPr="00C96A18" w:rsidRDefault="00F43B0C">
      <w:pPr>
        <w:rPr>
          <w:rFonts w:ascii="Georgia" w:hAnsi="Georgia"/>
          <w:b/>
        </w:rPr>
      </w:pPr>
      <w:r w:rsidRPr="00C96A18">
        <w:rPr>
          <w:rFonts w:ascii="Georgia" w:hAnsi="Georgia"/>
          <w:b/>
        </w:rPr>
        <w:t xml:space="preserve">C. </w:t>
      </w:r>
      <w:r w:rsidR="00A75D85" w:rsidRPr="00C96A18">
        <w:rPr>
          <w:rFonts w:ascii="Georgia" w:hAnsi="Georgia"/>
          <w:b/>
        </w:rPr>
        <w:t>Approach</w:t>
      </w:r>
    </w:p>
    <w:p w:rsidR="008A6AE1" w:rsidRDefault="00D07505" w:rsidP="008A6AE1">
      <w:pPr>
        <w:rPr>
          <w:rFonts w:ascii="Georgia" w:hAnsi="Georgia"/>
          <w:i/>
        </w:rPr>
      </w:pPr>
      <w:r>
        <w:rPr>
          <w:rFonts w:ascii="Georgia" w:hAnsi="Georgia"/>
          <w:i/>
        </w:rPr>
        <w:t xml:space="preserve">Background: </w:t>
      </w:r>
      <w:r w:rsidR="009E4D07">
        <w:rPr>
          <w:rFonts w:ascii="Georgia" w:hAnsi="Georgia"/>
          <w:i/>
        </w:rPr>
        <w:t>the role</w:t>
      </w:r>
      <w:r w:rsidR="007E51CA">
        <w:rPr>
          <w:rFonts w:ascii="Georgia" w:hAnsi="Georgia"/>
          <w:i/>
        </w:rPr>
        <w:t xml:space="preserve"> of </w:t>
      </w:r>
      <w:r w:rsidR="004D4088">
        <w:rPr>
          <w:rFonts w:ascii="Georgia" w:hAnsi="Georgia"/>
          <w:i/>
        </w:rPr>
        <w:t>ACC and dlPFC</w:t>
      </w:r>
      <w:r w:rsidR="008F5905">
        <w:rPr>
          <w:rFonts w:ascii="Georgia" w:hAnsi="Georgia"/>
          <w:i/>
        </w:rPr>
        <w:t xml:space="preserve"> </w:t>
      </w:r>
      <w:r w:rsidR="00FC3BE0">
        <w:rPr>
          <w:rFonts w:ascii="Georgia" w:hAnsi="Georgia"/>
          <w:i/>
        </w:rPr>
        <w:t xml:space="preserve">in </w:t>
      </w:r>
      <w:r w:rsidR="006F6834">
        <w:rPr>
          <w:rFonts w:ascii="Georgia" w:hAnsi="Georgia"/>
          <w:i/>
        </w:rPr>
        <w:t>supporting</w:t>
      </w:r>
      <w:r w:rsidR="00FC3BE0">
        <w:rPr>
          <w:rFonts w:ascii="Georgia" w:hAnsi="Georgia"/>
          <w:i/>
        </w:rPr>
        <w:t xml:space="preserve"> flexible behavior</w:t>
      </w:r>
    </w:p>
    <w:p w:rsidR="008A6AE1" w:rsidRPr="00064416" w:rsidRDefault="00E4166A">
      <w:pPr>
        <w:rPr>
          <w:rFonts w:ascii="Georgia" w:hAnsi="Georgia"/>
        </w:rPr>
      </w:pPr>
      <w:r>
        <w:rPr>
          <w:rFonts w:ascii="Georgia" w:hAnsi="Georgia"/>
        </w:rPr>
        <w:t>In order t</w:t>
      </w:r>
      <w:r w:rsidR="00DD489E" w:rsidRPr="00064416">
        <w:rPr>
          <w:rFonts w:ascii="Georgia" w:hAnsi="Georgia"/>
        </w:rPr>
        <w:t>o</w:t>
      </w:r>
      <w:r w:rsidR="00996976" w:rsidRPr="00064416">
        <w:rPr>
          <w:rFonts w:ascii="Georgia" w:hAnsi="Georgia"/>
        </w:rPr>
        <w:t xml:space="preserve"> investigate the </w:t>
      </w:r>
      <w:r w:rsidR="008A475F" w:rsidRPr="00064416">
        <w:rPr>
          <w:rFonts w:ascii="Georgia" w:hAnsi="Georgia"/>
        </w:rPr>
        <w:t xml:space="preserve">neural </w:t>
      </w:r>
      <w:r w:rsidR="00996976" w:rsidRPr="00064416">
        <w:rPr>
          <w:rFonts w:ascii="Georgia" w:hAnsi="Georgia"/>
        </w:rPr>
        <w:t>mechanisms underlying flexible behav</w:t>
      </w:r>
      <w:r w:rsidR="00E055E9" w:rsidRPr="00064416">
        <w:rPr>
          <w:rFonts w:ascii="Georgia" w:hAnsi="Georgia"/>
        </w:rPr>
        <w:t>ior in prefrontal cortex, it is</w:t>
      </w:r>
      <w:r w:rsidR="00491E88" w:rsidRPr="00064416">
        <w:rPr>
          <w:rFonts w:ascii="Georgia" w:hAnsi="Georgia"/>
        </w:rPr>
        <w:t xml:space="preserve"> important to understand </w:t>
      </w:r>
      <w:r w:rsidR="00C735C2" w:rsidRPr="00064416">
        <w:rPr>
          <w:rFonts w:ascii="Georgia" w:hAnsi="Georgia"/>
        </w:rPr>
        <w:t xml:space="preserve">both </w:t>
      </w:r>
      <w:r w:rsidR="00491E88" w:rsidRPr="00064416">
        <w:rPr>
          <w:rFonts w:ascii="Georgia" w:hAnsi="Georgia"/>
        </w:rPr>
        <w:t xml:space="preserve">the </w:t>
      </w:r>
      <w:r w:rsidR="008A475F" w:rsidRPr="00064416">
        <w:rPr>
          <w:rFonts w:ascii="Georgia" w:hAnsi="Georgia"/>
        </w:rPr>
        <w:t>differences in function</w:t>
      </w:r>
      <w:r w:rsidR="00491E88" w:rsidRPr="00064416">
        <w:rPr>
          <w:rFonts w:ascii="Georgia" w:hAnsi="Georgia"/>
        </w:rPr>
        <w:t xml:space="preserve"> between </w:t>
      </w:r>
      <w:r w:rsidR="008A475F" w:rsidRPr="00064416">
        <w:rPr>
          <w:rFonts w:ascii="Georgia" w:hAnsi="Georgia"/>
        </w:rPr>
        <w:t xml:space="preserve">anatomical </w:t>
      </w:r>
      <w:r w:rsidR="00491E88" w:rsidRPr="00064416">
        <w:rPr>
          <w:rFonts w:ascii="Georgia" w:hAnsi="Georgia"/>
        </w:rPr>
        <w:t>subdivisions</w:t>
      </w:r>
      <w:r w:rsidR="003D3684" w:rsidRPr="00064416">
        <w:rPr>
          <w:rFonts w:ascii="Georgia" w:hAnsi="Georgia"/>
        </w:rPr>
        <w:t xml:space="preserve"> and</w:t>
      </w:r>
      <w:r w:rsidR="00847551" w:rsidRPr="00064416">
        <w:rPr>
          <w:rFonts w:ascii="Georgia" w:hAnsi="Georgia"/>
        </w:rPr>
        <w:t xml:space="preserve"> </w:t>
      </w:r>
      <w:r w:rsidR="00BA777E" w:rsidRPr="00064416">
        <w:rPr>
          <w:rFonts w:ascii="Georgia" w:hAnsi="Georgia"/>
        </w:rPr>
        <w:t xml:space="preserve">how </w:t>
      </w:r>
      <w:r w:rsidR="00381B7E" w:rsidRPr="00064416">
        <w:rPr>
          <w:rFonts w:ascii="Georgia" w:hAnsi="Georgia"/>
        </w:rPr>
        <w:t xml:space="preserve">they </w:t>
      </w:r>
      <w:r w:rsidR="00ED14EA" w:rsidRPr="00064416">
        <w:rPr>
          <w:rFonts w:ascii="Georgia" w:hAnsi="Georgia"/>
        </w:rPr>
        <w:t>work together</w:t>
      </w:r>
      <w:r w:rsidR="00381B7E" w:rsidRPr="00064416">
        <w:rPr>
          <w:rFonts w:ascii="Georgia" w:hAnsi="Georgia"/>
        </w:rPr>
        <w:t>.</w:t>
      </w:r>
      <w:r w:rsidR="007E3C03" w:rsidRPr="00064416">
        <w:rPr>
          <w:rFonts w:ascii="Georgia" w:hAnsi="Georgia"/>
        </w:rPr>
        <w:t xml:space="preserve"> </w:t>
      </w:r>
      <w:r w:rsidR="001A2361" w:rsidRPr="00064416">
        <w:rPr>
          <w:rFonts w:ascii="Georgia" w:hAnsi="Georgia"/>
        </w:rPr>
        <w:t>The ACC and dlPFC are</w:t>
      </w:r>
      <w:r w:rsidR="005F4E25" w:rsidRPr="00064416">
        <w:rPr>
          <w:rFonts w:ascii="Georgia" w:hAnsi="Georgia"/>
        </w:rPr>
        <w:t xml:space="preserve"> </w:t>
      </w:r>
      <w:r w:rsidR="0045478B" w:rsidRPr="00064416">
        <w:rPr>
          <w:rFonts w:ascii="Georgia" w:hAnsi="Georgia"/>
        </w:rPr>
        <w:t>subdivisions</w:t>
      </w:r>
      <w:r w:rsidR="001A2361" w:rsidRPr="00064416">
        <w:rPr>
          <w:rFonts w:ascii="Georgia" w:hAnsi="Georgia"/>
        </w:rPr>
        <w:t xml:space="preserve"> </w:t>
      </w:r>
      <w:r w:rsidR="004078B6">
        <w:rPr>
          <w:rFonts w:ascii="Georgia" w:hAnsi="Georgia"/>
        </w:rPr>
        <w:t xml:space="preserve">that </w:t>
      </w:r>
      <w:r w:rsidR="00076739">
        <w:rPr>
          <w:rFonts w:ascii="Georgia" w:hAnsi="Georgia"/>
        </w:rPr>
        <w:t>are</w:t>
      </w:r>
      <w:r w:rsidR="007A11DE" w:rsidRPr="00064416">
        <w:rPr>
          <w:rFonts w:ascii="Georgia" w:hAnsi="Georgia"/>
        </w:rPr>
        <w:t xml:space="preserve"> </w:t>
      </w:r>
      <w:r w:rsidR="002C0FF1" w:rsidRPr="00064416">
        <w:rPr>
          <w:rFonts w:ascii="Georgia" w:hAnsi="Georgia"/>
        </w:rPr>
        <w:t>simultaneously</w:t>
      </w:r>
      <w:r w:rsidR="007A11DE" w:rsidRPr="00064416">
        <w:rPr>
          <w:rFonts w:ascii="Georgia" w:hAnsi="Georgia"/>
        </w:rPr>
        <w:t xml:space="preserve"> active</w:t>
      </w:r>
      <w:r w:rsidR="001A2361" w:rsidRPr="00064416">
        <w:rPr>
          <w:rFonts w:ascii="Georgia" w:hAnsi="Georgia"/>
        </w:rPr>
        <w:t xml:space="preserve"> in attention</w:t>
      </w:r>
      <w:r w:rsidR="006978AC" w:rsidRPr="00064416">
        <w:rPr>
          <w:rFonts w:ascii="Georgia" w:hAnsi="Georgia"/>
        </w:rPr>
        <w:t>ally-demanding tasks</w:t>
      </w:r>
      <w:r w:rsidR="00D41DF9" w:rsidRPr="00064416">
        <w:rPr>
          <w:rFonts w:ascii="Georgia" w:hAnsi="Georgia"/>
        </w:rPr>
        <w:t xml:space="preserve"> </w:t>
      </w:r>
      <w:r w:rsidR="005E420A">
        <w:rPr>
          <w:rFonts w:ascii="Georgia" w:hAnsi="Georgia"/>
        </w:rPr>
        <w:fldChar w:fldCharType="begin"/>
      </w:r>
      <w:r w:rsidR="005E420A">
        <w:rPr>
          <w:rFonts w:ascii="Georgia" w:hAnsi="Georgia"/>
        </w:rPr>
        <w:instrText xml:space="preserve"> ADDIN ZOTERO_ITEM CSL_CITATION {"citationID":"lvui0300o","properties":{"formattedCitation":"(Luks et al., 2002)","plainCitation":"(Luks et al., 2002)"},"citationItems":[{"id":540,"uris":["http://zotero.org/users/46524/items/UDIHVU7K"],"uri":["http://zotero.org/users/46524/items/UDIHVU7K"],"itemData":{"id":540,"type":"article-journal","title":"Evidence for Anterior Cingulate Cortex Involvement in Monitoring Preparatory Attentional Set","container-title":"NeuroImage","page":"792-802","volume":"17","issue":"2","source":"CrossRef","DOI":"10.1006/nimg.2002.1210","ISSN":"10538119","language":"en","author":[{"family":"Luks","given":"Tracy L."},{"family":"Simpson","given":"Gregory V."},{"family":"Feiwell","given":"Robert J."},{"family":"Miller","given":"William L."}],"issued":{"date-parts":[["2002",10]]},"accessed":{"date-parts":[["2014",4,10]]}}}],"schema":"https://github.com/citation-style-language/schema/raw/master/csl-citation.json"} </w:instrText>
      </w:r>
      <w:r w:rsidR="005E420A">
        <w:rPr>
          <w:rFonts w:ascii="Georgia" w:hAnsi="Georgia"/>
        </w:rPr>
        <w:fldChar w:fldCharType="separate"/>
      </w:r>
      <w:r w:rsidR="005E420A" w:rsidRPr="005E420A">
        <w:rPr>
          <w:rFonts w:ascii="Georgia" w:hAnsi="Georgia"/>
        </w:rPr>
        <w:t>(Luks et al., 2002)</w:t>
      </w:r>
      <w:r w:rsidR="005E420A">
        <w:rPr>
          <w:rFonts w:ascii="Georgia" w:hAnsi="Georgia"/>
        </w:rPr>
        <w:fldChar w:fldCharType="end"/>
      </w:r>
      <w:r w:rsidR="004078B6">
        <w:rPr>
          <w:rFonts w:ascii="Georgia" w:hAnsi="Georgia"/>
        </w:rPr>
        <w:t xml:space="preserve"> and </w:t>
      </w:r>
      <w:r w:rsidR="00A90D2C">
        <w:rPr>
          <w:rFonts w:ascii="Georgia" w:hAnsi="Georgia"/>
        </w:rPr>
        <w:t xml:space="preserve">anatomically </w:t>
      </w:r>
      <w:r w:rsidR="004078B6">
        <w:rPr>
          <w:rFonts w:ascii="Georgia" w:hAnsi="Georgia"/>
        </w:rPr>
        <w:t>connected</w:t>
      </w:r>
      <w:r w:rsidR="00D86156">
        <w:rPr>
          <w:rFonts w:ascii="Georgia" w:hAnsi="Georgia"/>
        </w:rPr>
        <w:t xml:space="preserve"> </w:t>
      </w:r>
      <w:r w:rsidR="005E420A">
        <w:rPr>
          <w:rFonts w:ascii="Georgia" w:hAnsi="Georgia"/>
        </w:rPr>
        <w:fldChar w:fldCharType="begin"/>
      </w:r>
      <w:r w:rsidR="005E420A">
        <w:rPr>
          <w:rFonts w:ascii="Georgia" w:hAnsi="Georgia"/>
        </w:rPr>
        <w:instrText xml:space="preserve"> ADDIN ZOTERO_ITEM CSL_CITATION {"citationID":"1dbp3pigb2","properties":{"formattedCitation":"(Bates and Goldman-Rakic, 1993; Medalla and Barbas, 2009)","plainCitation":"(Bates and Goldman-Rakic, 1993; Medalla and Barbas, 2009)"},"citationItems":[{"id":543,"uris":["http://zotero.org/users/46524/items/HCMU9RIF"],"uri":["http://zotero.org/users/46524/items/HCMU9RIF"],"itemData":{"id":543,"type":"article-journal","title":"Prefrontal connections of medial motor areas in the rhesus monkey","container-title":"Journal of Comparative Neurology","page":"211–228","volume":"336","issue":"2","source":"Google Scholar","author":[{"family":"Bates","given":"Julianna F."},{"family":"Goldman-Rakic","given":"Patricia S."}],"issued":{"date-parts":[["1993"]]},"accessed":{"date-parts":[["2014",4,10]]}}},{"id":544,"uris":["http://zotero.org/users/46524/items/DZSHKP7Z"],"uri":["http://zotero.org/users/46524/items/DZSHKP7Z"],"itemData":{"id":544,"type":"article-journal","title":"Synapses with Inhibitory Neurons Differentiate Anterior Cingulate from Dorsolateral Prefrontal Pathways Associated with Cognitive Control","container-title":"Neuron","page":"609-620","volume":"61","issue":"4","source":"CrossRef","DOI":"10.1016/j.neuron.2009.01.006","ISSN":"08966273","language":"en","author":[{"family":"Medalla","given":"Maria"},{"family":"Barbas","given":"Helen"}],"issued":{"date-parts":[["2009",2]]},"accessed":{"date-parts":[["2014",4,10]]}}}],"schema":"https://github.com/citation-style-language/schema/raw/master/csl-citation.json"} </w:instrText>
      </w:r>
      <w:r w:rsidR="005E420A">
        <w:rPr>
          <w:rFonts w:ascii="Georgia" w:hAnsi="Georgia"/>
        </w:rPr>
        <w:fldChar w:fldCharType="separate"/>
      </w:r>
      <w:r w:rsidR="005E420A" w:rsidRPr="005E420A">
        <w:rPr>
          <w:rFonts w:ascii="Georgia" w:hAnsi="Georgia"/>
        </w:rPr>
        <w:t>(Bates and Goldman-Rakic, 1993; Medalla and Barbas, 2009)</w:t>
      </w:r>
      <w:r w:rsidR="005E420A">
        <w:rPr>
          <w:rFonts w:ascii="Georgia" w:hAnsi="Georgia"/>
        </w:rPr>
        <w:fldChar w:fldCharType="end"/>
      </w:r>
      <w:r w:rsidR="006978AC" w:rsidRPr="00064416">
        <w:rPr>
          <w:rFonts w:ascii="Georgia" w:hAnsi="Georgia"/>
        </w:rPr>
        <w:t xml:space="preserve">, but their roles in </w:t>
      </w:r>
      <w:r w:rsidR="006F6834">
        <w:rPr>
          <w:rFonts w:ascii="Georgia" w:hAnsi="Georgia"/>
        </w:rPr>
        <w:t>supporting flexible</w:t>
      </w:r>
      <w:r w:rsidR="00F5324C">
        <w:rPr>
          <w:rFonts w:ascii="Georgia" w:hAnsi="Georgia"/>
        </w:rPr>
        <w:t xml:space="preserve"> </w:t>
      </w:r>
      <w:r w:rsidR="005E69E3">
        <w:rPr>
          <w:rFonts w:ascii="Georgia" w:hAnsi="Georgia"/>
        </w:rPr>
        <w:t xml:space="preserve">behavior </w:t>
      </w:r>
      <w:r w:rsidR="00F5324C">
        <w:rPr>
          <w:rFonts w:ascii="Georgia" w:hAnsi="Georgia"/>
        </w:rPr>
        <w:t xml:space="preserve">are thought </w:t>
      </w:r>
      <w:r w:rsidR="00C836BD" w:rsidRPr="00064416">
        <w:rPr>
          <w:rFonts w:ascii="Georgia" w:hAnsi="Georgia"/>
        </w:rPr>
        <w:t xml:space="preserve">to be </w:t>
      </w:r>
      <w:r w:rsidR="00276C69" w:rsidRPr="00064416">
        <w:rPr>
          <w:rFonts w:ascii="Georgia" w:hAnsi="Georgia"/>
        </w:rPr>
        <w:t>distinct</w:t>
      </w:r>
      <w:r w:rsidR="00A54229">
        <w:rPr>
          <w:rFonts w:ascii="Georgia" w:hAnsi="Georgia"/>
        </w:rPr>
        <w:t>, but complementary</w:t>
      </w:r>
      <w:r w:rsidR="006978AC" w:rsidRPr="00064416">
        <w:rPr>
          <w:rFonts w:ascii="Georgia" w:hAnsi="Georgia"/>
        </w:rPr>
        <w:t>.</w:t>
      </w:r>
      <w:r w:rsidR="002C05E9" w:rsidRPr="00064416">
        <w:rPr>
          <w:rFonts w:ascii="Georgia" w:hAnsi="Georgia"/>
        </w:rPr>
        <w:t xml:space="preserve"> </w:t>
      </w:r>
      <w:r w:rsidR="001F5779">
        <w:rPr>
          <w:rFonts w:ascii="Georgia" w:hAnsi="Georgia"/>
        </w:rPr>
        <w:t>To motivate our approach, we brie</w:t>
      </w:r>
      <w:r w:rsidR="003611D9">
        <w:rPr>
          <w:rFonts w:ascii="Georgia" w:hAnsi="Georgia"/>
        </w:rPr>
        <w:t>fly review the current hypothese</w:t>
      </w:r>
      <w:r w:rsidR="001F5779">
        <w:rPr>
          <w:rFonts w:ascii="Georgia" w:hAnsi="Georgia"/>
        </w:rPr>
        <w:t xml:space="preserve">s </w:t>
      </w:r>
      <w:r>
        <w:rPr>
          <w:rFonts w:ascii="Georgia" w:hAnsi="Georgia"/>
        </w:rPr>
        <w:t>about the role of context in</w:t>
      </w:r>
      <w:r w:rsidR="001F5779">
        <w:rPr>
          <w:rFonts w:ascii="Georgia" w:hAnsi="Georgia"/>
        </w:rPr>
        <w:t xml:space="preserve"> ACC and dlPFC.</w:t>
      </w:r>
    </w:p>
    <w:p w:rsidR="001660B0" w:rsidRPr="00064416" w:rsidRDefault="001660B0">
      <w:pPr>
        <w:rPr>
          <w:rFonts w:ascii="Georgia" w:hAnsi="Georgia"/>
        </w:rPr>
      </w:pPr>
      <w:r w:rsidRPr="00064416">
        <w:rPr>
          <w:rFonts w:ascii="Georgia" w:hAnsi="Georgia"/>
        </w:rPr>
        <w:t xml:space="preserve">The dlPFC is the prefrontal </w:t>
      </w:r>
      <w:r w:rsidR="00DB3D5B" w:rsidRPr="00064416">
        <w:rPr>
          <w:rFonts w:ascii="Georgia" w:hAnsi="Georgia"/>
        </w:rPr>
        <w:t>subdivision</w:t>
      </w:r>
      <w:r w:rsidRPr="00064416">
        <w:rPr>
          <w:rFonts w:ascii="Georgia" w:hAnsi="Georgia"/>
        </w:rPr>
        <w:t xml:space="preserve"> most commonly associated with </w:t>
      </w:r>
      <w:r w:rsidR="00E45A55" w:rsidRPr="00064416">
        <w:rPr>
          <w:rFonts w:ascii="Georgia" w:hAnsi="Georgia"/>
        </w:rPr>
        <w:t xml:space="preserve">visual </w:t>
      </w:r>
      <w:r w:rsidRPr="00064416">
        <w:rPr>
          <w:rFonts w:ascii="Georgia" w:hAnsi="Georgia"/>
        </w:rPr>
        <w:t>attention.</w:t>
      </w:r>
      <w:r w:rsidR="003D3684" w:rsidRPr="00064416">
        <w:rPr>
          <w:rFonts w:ascii="Georgia" w:hAnsi="Georgia"/>
        </w:rPr>
        <w:t xml:space="preserve"> It receives </w:t>
      </w:r>
      <w:r w:rsidR="00197193" w:rsidRPr="00064416">
        <w:rPr>
          <w:rFonts w:ascii="Georgia" w:hAnsi="Georgia"/>
        </w:rPr>
        <w:t xml:space="preserve">sensory input from the dorsal and ventral visual streams and projects to motor areas such as </w:t>
      </w:r>
      <w:r w:rsidR="005960BC" w:rsidRPr="00064416">
        <w:rPr>
          <w:rFonts w:ascii="Georgia" w:hAnsi="Georgia"/>
        </w:rPr>
        <w:t xml:space="preserve">supplementary motor area, basal ganglia and </w:t>
      </w:r>
      <w:r w:rsidR="00197193" w:rsidRPr="00064416">
        <w:rPr>
          <w:rFonts w:ascii="Georgia" w:hAnsi="Georgia"/>
        </w:rPr>
        <w:t xml:space="preserve">superior colliculus </w:t>
      </w:r>
      <w:r w:rsidR="005E420A">
        <w:rPr>
          <w:rFonts w:ascii="Georgia" w:hAnsi="Georgia"/>
        </w:rPr>
        <w:fldChar w:fldCharType="begin"/>
      </w:r>
      <w:r w:rsidR="005E420A">
        <w:rPr>
          <w:rFonts w:ascii="Georgia" w:hAnsi="Georgia"/>
        </w:rPr>
        <w:instrText xml:space="preserve"> ADDIN ZOTERO_ITEM CSL_CITATION {"citationID":"kcl7hnhbf","properties":{"formattedCitation":"(Jacobson and Trojanowski, 1977; Schwartz and Goldman-Rakic, 1984; Yeterian and Pandya, 1994)","plainCitation":"(Jacobson and Trojanowski, 1977; Schwartz and Goldman-Rakic, 1984; Yeterian and Pandya, 1994)"},"citationItems":[{"id":95,"uris":["http://zotero.org/users/46524/items/AXK5GE4N"],"uri":["http://zotero.org/users/46524/items/AXK5GE4N"],"itemData":{"id":95,"type":"article-journal","title":"Prefrontal granular cortex of the rhesus monkey. I. Intrahemispheric cortical afferents","container-title":"Brain research","page":"209–233","volume":"132","issue":"2","source":"Google Scholar","author":[{"family":"Jacobson","given":"Stanley"},{"family":"Trojanowski","given":"John Q."}],"issued":{"date-parts":[["1977"]]},"accessed":{"date-parts":[["2014",2,20]]}}},{"id":113,"uris":["http://zotero.org/users/46524/items/XQE9WNP2"],"uri":["http://zotero.org/users/46524/items/XQE9WNP2"],"itemData":{"id":113,"type":"article-journal","title":"Callosal and intrahemispheric connectivity of the prefrontal association cortex in rhesus monkey: relation between intraparietal and principal sulcal cortex","container-title":"Journal of Comparative Neurology","page":"403–420","volume":"226","issue":"3","source":"Google Scholar","shortTitle":"Callosal and intrahemispheric connectivity of the prefrontal association cortex in rhesus monkey","author":[{"family":"Schwartz","given":"Michael L."},{"family":"Goldman-Rakic","given":"Patricia S."}],"issued":{"date-parts":[["1984"]]},"accessed":{"date-parts":[["2014",2,20]]}}},{"id":99,"uris":["http://zotero.org/users/46524/items/H9JPWGC4"],"uri":["http://zotero.org/users/46524/items/H9JPWGC4"],"itemData":{"id":99,"type":"article-journal","title":"Laminar origin of striatal and thalamic projections of the prefrontal cortex in rhesus monkeys","container-title":"Experimental brain research","page":"383–398","volume":"99","issue":"3","source":"Google Scholar","author":[{"family":"Yeterian","given":"E. H."},{"family":"Pandya","given":"D. N."}],"issued":{"date-parts":[["1994"]]},"accessed":{"date-parts":[["2014",2,20]]}}}],"schema":"https://github.com/citation-style-language/schema/raw/master/csl-citation.json"} </w:instrText>
      </w:r>
      <w:r w:rsidR="005E420A">
        <w:rPr>
          <w:rFonts w:ascii="Georgia" w:hAnsi="Georgia"/>
        </w:rPr>
        <w:fldChar w:fldCharType="separate"/>
      </w:r>
      <w:r w:rsidR="005E420A" w:rsidRPr="005E420A">
        <w:rPr>
          <w:rFonts w:ascii="Georgia" w:hAnsi="Georgia"/>
        </w:rPr>
        <w:t>(Jacobson and Trojanowski, 1977; Schwartz and Goldman-Rakic, 1984; Yeterian and Pandya, 1994)</w:t>
      </w:r>
      <w:r w:rsidR="005E420A">
        <w:rPr>
          <w:rFonts w:ascii="Georgia" w:hAnsi="Georgia"/>
        </w:rPr>
        <w:fldChar w:fldCharType="end"/>
      </w:r>
      <w:r w:rsidR="00943E65" w:rsidRPr="00064416">
        <w:rPr>
          <w:rFonts w:ascii="Georgia" w:hAnsi="Georgia"/>
        </w:rPr>
        <w:t xml:space="preserve"> – </w:t>
      </w:r>
      <w:r w:rsidR="006706AA" w:rsidRPr="00064416">
        <w:rPr>
          <w:rFonts w:ascii="Georgia" w:hAnsi="Georgia"/>
        </w:rPr>
        <w:t>putting it in a</w:t>
      </w:r>
      <w:r w:rsidR="000C60FD" w:rsidRPr="00064416">
        <w:rPr>
          <w:rFonts w:ascii="Georgia" w:hAnsi="Georgia"/>
        </w:rPr>
        <w:t>n ideal</w:t>
      </w:r>
      <w:r w:rsidR="006706AA" w:rsidRPr="00064416">
        <w:rPr>
          <w:rFonts w:ascii="Georgia" w:hAnsi="Georgia"/>
        </w:rPr>
        <w:t xml:space="preserve"> position to influence visual </w:t>
      </w:r>
      <w:r w:rsidR="00A5280E" w:rsidRPr="00064416">
        <w:rPr>
          <w:rFonts w:ascii="Georgia" w:hAnsi="Georgia"/>
        </w:rPr>
        <w:t xml:space="preserve">sensory </w:t>
      </w:r>
      <w:r w:rsidR="00476CB5" w:rsidRPr="00064416">
        <w:rPr>
          <w:rFonts w:ascii="Georgia" w:hAnsi="Georgia"/>
        </w:rPr>
        <w:t xml:space="preserve">information </w:t>
      </w:r>
      <w:r w:rsidR="006706AA" w:rsidRPr="00064416">
        <w:rPr>
          <w:rFonts w:ascii="Georgia" w:hAnsi="Georgia"/>
        </w:rPr>
        <w:t xml:space="preserve">and motor outputs </w:t>
      </w:r>
      <w:r w:rsidR="005E420A">
        <w:rPr>
          <w:rFonts w:ascii="Georgia" w:hAnsi="Georgia"/>
        </w:rPr>
        <w:fldChar w:fldCharType="begin"/>
      </w:r>
      <w:r w:rsidR="005E420A">
        <w:rPr>
          <w:rFonts w:ascii="Georgia" w:hAnsi="Georgia"/>
        </w:rPr>
        <w:instrText xml:space="preserve"> ADDIN ZOTERO_ITEM CSL_CITATION {"citationID":"tusp2mvl3","properties":{"formattedCitation":"(Miller and Cohen, 2001)","plainCitation":"(Miller and Cohen, 2001)"},"citationItems":[{"id":400,"uris":["http://zotero.org/users/46524/items/SHV98RJB"],"uri":["http://zotero.org/users/46524/items/SHV98RJB"],"itemData":{"id":400,"type":"article-journal","title":"An integrative theory of prefrontal cortex function","container-title":"Annual review of neuroscience","page":"167–202","volume":"24","issue":"1","source":"Google Scholar","author":[{"family":"Miller","given":"Earl K."},{"family":"Cohen","given":"Jonathan D."}],"issued":{"date-parts":[["2001"]]},"accessed":{"date-parts":[["2014",3,25]]}}}],"schema":"https://github.com/citation-style-language/schema/raw/master/csl-citation.json"} </w:instrText>
      </w:r>
      <w:r w:rsidR="005E420A">
        <w:rPr>
          <w:rFonts w:ascii="Georgia" w:hAnsi="Georgia"/>
        </w:rPr>
        <w:fldChar w:fldCharType="separate"/>
      </w:r>
      <w:r w:rsidR="005E420A" w:rsidRPr="005E420A">
        <w:rPr>
          <w:rFonts w:ascii="Georgia" w:hAnsi="Georgia"/>
        </w:rPr>
        <w:t>(Miller and Cohen, 2001)</w:t>
      </w:r>
      <w:r w:rsidR="005E420A">
        <w:rPr>
          <w:rFonts w:ascii="Georgia" w:hAnsi="Georgia"/>
        </w:rPr>
        <w:fldChar w:fldCharType="end"/>
      </w:r>
      <w:r w:rsidR="00197193" w:rsidRPr="00064416">
        <w:rPr>
          <w:rFonts w:ascii="Georgia" w:hAnsi="Georgia"/>
        </w:rPr>
        <w:t>.</w:t>
      </w:r>
      <w:r w:rsidR="005960BC" w:rsidRPr="00064416">
        <w:rPr>
          <w:rFonts w:ascii="Georgia" w:hAnsi="Georgia"/>
        </w:rPr>
        <w:t xml:space="preserve"> </w:t>
      </w:r>
      <w:r w:rsidR="00977D2B" w:rsidRPr="00064416">
        <w:rPr>
          <w:rFonts w:ascii="Georgia" w:hAnsi="Georgia"/>
        </w:rPr>
        <w:t xml:space="preserve">Neurons in dlPFC </w:t>
      </w:r>
      <w:r w:rsidR="00E076DC" w:rsidRPr="00064416">
        <w:rPr>
          <w:rFonts w:ascii="Georgia" w:hAnsi="Georgia"/>
        </w:rPr>
        <w:t>are se</w:t>
      </w:r>
      <w:r w:rsidR="00104456" w:rsidRPr="00064416">
        <w:rPr>
          <w:rFonts w:ascii="Georgia" w:hAnsi="Georgia"/>
        </w:rPr>
        <w:t>lective</w:t>
      </w:r>
      <w:r w:rsidR="00E076DC" w:rsidRPr="00064416">
        <w:rPr>
          <w:rFonts w:ascii="Georgia" w:hAnsi="Georgia"/>
        </w:rPr>
        <w:t xml:space="preserve"> to context</w:t>
      </w:r>
      <w:r w:rsidR="00104456" w:rsidRPr="00064416">
        <w:rPr>
          <w:rFonts w:ascii="Georgia" w:hAnsi="Georgia"/>
        </w:rPr>
        <w:t xml:space="preserve"> (even if the context is cued under different modalities)</w:t>
      </w:r>
      <w:r w:rsidR="00E076DC" w:rsidRPr="00064416">
        <w:rPr>
          <w:rFonts w:ascii="Georgia" w:hAnsi="Georgia"/>
        </w:rPr>
        <w:t xml:space="preserve"> and </w:t>
      </w:r>
      <w:r w:rsidR="00835EED" w:rsidRPr="00064416">
        <w:rPr>
          <w:rFonts w:ascii="Georgia" w:hAnsi="Georgia"/>
        </w:rPr>
        <w:t>sustain their</w:t>
      </w:r>
      <w:r w:rsidR="00977D2B" w:rsidRPr="00064416">
        <w:rPr>
          <w:rFonts w:ascii="Georgia" w:hAnsi="Georgia"/>
        </w:rPr>
        <w:t xml:space="preserve"> </w:t>
      </w:r>
      <w:r w:rsidR="007E2EAD" w:rsidRPr="00064416">
        <w:rPr>
          <w:rFonts w:ascii="Georgia" w:hAnsi="Georgia"/>
        </w:rPr>
        <w:t>activity</w:t>
      </w:r>
      <w:r w:rsidR="00E45A55" w:rsidRPr="00064416">
        <w:rPr>
          <w:rFonts w:ascii="Georgia" w:hAnsi="Georgia"/>
        </w:rPr>
        <w:t xml:space="preserve"> over </w:t>
      </w:r>
      <w:r w:rsidR="00835EED" w:rsidRPr="00064416">
        <w:rPr>
          <w:rFonts w:ascii="Georgia" w:hAnsi="Georgia"/>
        </w:rPr>
        <w:t xml:space="preserve">delays in tasks that require the memory of </w:t>
      </w:r>
      <w:r w:rsidR="00F255E2">
        <w:rPr>
          <w:rFonts w:ascii="Georgia" w:hAnsi="Georgia"/>
        </w:rPr>
        <w:t xml:space="preserve">a </w:t>
      </w:r>
      <w:r w:rsidR="00835EED" w:rsidRPr="00064416">
        <w:rPr>
          <w:rFonts w:ascii="Georgia" w:hAnsi="Georgia"/>
        </w:rPr>
        <w:t>cue</w:t>
      </w:r>
      <w:r w:rsidR="00954E33" w:rsidRPr="00064416">
        <w:rPr>
          <w:rFonts w:ascii="Georgia" w:hAnsi="Georgia"/>
        </w:rPr>
        <w:t xml:space="preserve"> </w:t>
      </w:r>
      <w:r w:rsidR="005E420A">
        <w:rPr>
          <w:rFonts w:ascii="Georgia" w:hAnsi="Georgia"/>
        </w:rPr>
        <w:fldChar w:fldCharType="begin"/>
      </w:r>
      <w:r w:rsidR="005E420A">
        <w:rPr>
          <w:rFonts w:ascii="Georgia" w:hAnsi="Georgia"/>
        </w:rPr>
        <w:instrText xml:space="preserve"> ADDIN ZOTERO_ITEM CSL_CITATION {"citationID":"1t2vgudjvr","properties":{"formattedCitation":"(Fuster, 1973; Wallis et al., 2001)","plainCitation":"(Fuster, 1973; Wallis et al., 2001)"},"citationItems":[{"id":91,"uris":["http://zotero.org/users/46524/items/4I6MUXVW"],"uri":["http://zotero.org/users/46524/items/4I6MUXVW"],"itemData":{"id":91,"type":"article-journal","title":"Unit activity in prefrontal cortex during delayed-response performance: neuronal correlates of transient memory.","container-title":"Journal of Neurophysiology","ISSN":"1522-1598","journalAbbreviation":"Journal of Neurophysiology","author":[{"family":"Fuster","given":"Joaquin M"}],"issued":{"date-parts":[["1973"]]}}},{"id":74,"uris":["http://zotero.org/groups/48177/items/XC92AQWQ"],"uri":["http://zotero.org/groups/48177/items/XC92AQWQ"],"itemData":{"id":74,"type":"article-journal","title":"Single neurons in prefrontal cortex encode abstract rules","container-title":"Nature","page":"953-956","volume":"411","issue":"6840","author":[{"family":"Wallis","given":"J. D"},{"family":"Anderson","given":"K. C"},{"family":"Miller","given":"E. K"}],"issued":{"date-parts":[["2001"]]}}}],"schema":"https://github.com/citation-style-language/schema/raw/master/csl-citation.json"} </w:instrText>
      </w:r>
      <w:r w:rsidR="005E420A">
        <w:rPr>
          <w:rFonts w:ascii="Georgia" w:hAnsi="Georgia"/>
        </w:rPr>
        <w:fldChar w:fldCharType="separate"/>
      </w:r>
      <w:r w:rsidR="005E420A" w:rsidRPr="005E420A">
        <w:rPr>
          <w:rFonts w:ascii="Georgia" w:hAnsi="Georgia"/>
        </w:rPr>
        <w:t>(Fuster, 1973; Wallis et al., 2001)</w:t>
      </w:r>
      <w:r w:rsidR="005E420A">
        <w:rPr>
          <w:rFonts w:ascii="Georgia" w:hAnsi="Georgia"/>
        </w:rPr>
        <w:fldChar w:fldCharType="end"/>
      </w:r>
      <w:r w:rsidR="00083B7A">
        <w:rPr>
          <w:rFonts w:ascii="Georgia" w:hAnsi="Georgia"/>
        </w:rPr>
        <w:t>.</w:t>
      </w:r>
      <w:r w:rsidR="00974CF0">
        <w:rPr>
          <w:rFonts w:ascii="Georgia" w:hAnsi="Georgia"/>
        </w:rPr>
        <w:t xml:space="preserve"> </w:t>
      </w:r>
      <w:r w:rsidR="006922CF" w:rsidRPr="00064416">
        <w:rPr>
          <w:rFonts w:ascii="Georgia" w:hAnsi="Georgia"/>
        </w:rPr>
        <w:t xml:space="preserve">Moreover, lesions of the dlPFC impair the ability to </w:t>
      </w:r>
      <w:r w:rsidR="00B83FB0">
        <w:rPr>
          <w:rFonts w:ascii="Georgia" w:hAnsi="Georgia"/>
        </w:rPr>
        <w:t xml:space="preserve">cognitively adjust to </w:t>
      </w:r>
      <w:r w:rsidR="006922CF" w:rsidRPr="00064416">
        <w:rPr>
          <w:rFonts w:ascii="Georgia" w:hAnsi="Georgia"/>
        </w:rPr>
        <w:t>change</w:t>
      </w:r>
      <w:r w:rsidR="00B83FB0">
        <w:rPr>
          <w:rFonts w:ascii="Georgia" w:hAnsi="Georgia"/>
        </w:rPr>
        <w:t>d</w:t>
      </w:r>
      <w:r w:rsidR="006922CF" w:rsidRPr="00064416">
        <w:rPr>
          <w:rFonts w:ascii="Georgia" w:hAnsi="Georgia"/>
        </w:rPr>
        <w:t xml:space="preserve"> contexts </w:t>
      </w:r>
      <w:r w:rsidR="004D4830">
        <w:rPr>
          <w:rFonts w:ascii="Georgia" w:hAnsi="Georgia"/>
        </w:rPr>
        <w:fldChar w:fldCharType="begin"/>
      </w:r>
      <w:r w:rsidR="004D4830">
        <w:rPr>
          <w:rFonts w:ascii="Georgia" w:hAnsi="Georgia"/>
        </w:rPr>
        <w:instrText xml:space="preserve"> ADDIN ZOTERO_ITEM CSL_CITATION {"citationID":"1glbjlfg1h","properties":{"formattedCitation":"(Dias et al., 1996)","plainCitation":"(Dias et al., 1996)"},"citationItems":[{"id":463,"uris":["http://zotero.org/users/46524/items/3VBTFFQZ"],"uri":["http://zotero.org/users/46524/items/3VBTFFQZ"],"itemData":{"id":463,"type":"article-journal","title":"Dissociation in prefrontal cortex of affective and attentional shifts","page":"69-72","volume":"380","issue":"6569","source":"www.nature.com.libproxy.mit.edu","DOI":"10.1038/380069a0","author":[{"family":"Dias","given":"R."},{"family":"Robbins","given":"T. W."},{"family":"Roberts","given":"A. C."}],"issued":{"date-parts":[["1996",3,7]]},"accessed":{"date-parts":[["2014",4,10]]}}}],"schema":"https://github.com/citation-style-language/schema/raw/master/csl-citation.json"} </w:instrText>
      </w:r>
      <w:r w:rsidR="004D4830">
        <w:rPr>
          <w:rFonts w:ascii="Georgia" w:hAnsi="Georgia"/>
        </w:rPr>
        <w:fldChar w:fldCharType="separate"/>
      </w:r>
      <w:r w:rsidR="004D4830" w:rsidRPr="004D4830">
        <w:rPr>
          <w:rFonts w:ascii="Georgia" w:hAnsi="Georgia"/>
        </w:rPr>
        <w:t>(Dias et al., 1996)</w:t>
      </w:r>
      <w:r w:rsidR="004D4830">
        <w:rPr>
          <w:rFonts w:ascii="Georgia" w:hAnsi="Georgia"/>
        </w:rPr>
        <w:fldChar w:fldCharType="end"/>
      </w:r>
      <w:r w:rsidR="0038268A">
        <w:rPr>
          <w:rFonts w:ascii="Georgia" w:hAnsi="Georgia"/>
        </w:rPr>
        <w:t xml:space="preserve">. </w:t>
      </w:r>
      <w:r w:rsidR="003F3D0F">
        <w:rPr>
          <w:rFonts w:ascii="Georgia" w:hAnsi="Georgia"/>
        </w:rPr>
        <w:t>Thus,</w:t>
      </w:r>
      <w:r w:rsidR="006A043F" w:rsidRPr="00064416">
        <w:rPr>
          <w:rFonts w:ascii="Georgia" w:hAnsi="Georgia"/>
        </w:rPr>
        <w:t xml:space="preserve"> </w:t>
      </w:r>
      <w:r w:rsidR="00104456" w:rsidRPr="00064416">
        <w:rPr>
          <w:rFonts w:ascii="Georgia" w:hAnsi="Georgia"/>
        </w:rPr>
        <w:t xml:space="preserve">the role ascribed to </w:t>
      </w:r>
      <w:r w:rsidR="00253FE9" w:rsidRPr="00064416">
        <w:rPr>
          <w:rFonts w:ascii="Georgia" w:hAnsi="Georgia"/>
        </w:rPr>
        <w:t>dlPFC</w:t>
      </w:r>
      <w:r w:rsidR="00104456" w:rsidRPr="00064416">
        <w:rPr>
          <w:rFonts w:ascii="Georgia" w:hAnsi="Georgia"/>
        </w:rPr>
        <w:t xml:space="preserve"> is that of </w:t>
      </w:r>
      <w:r w:rsidR="00B83FB0">
        <w:rPr>
          <w:rFonts w:ascii="Georgia" w:hAnsi="Georgia"/>
        </w:rPr>
        <w:t xml:space="preserve">context </w:t>
      </w:r>
      <w:r w:rsidR="00104456" w:rsidRPr="00064416">
        <w:rPr>
          <w:rFonts w:ascii="Georgia" w:hAnsi="Georgia"/>
        </w:rPr>
        <w:t>maintenance</w:t>
      </w:r>
      <w:r w:rsidR="00B83FB0">
        <w:rPr>
          <w:rFonts w:ascii="Georgia" w:hAnsi="Georgia"/>
        </w:rPr>
        <w:t>/updating</w:t>
      </w:r>
      <w:r w:rsidR="00104456" w:rsidRPr="00064416">
        <w:rPr>
          <w:rFonts w:ascii="Georgia" w:hAnsi="Georgia"/>
        </w:rPr>
        <w:t xml:space="preserve"> and </w:t>
      </w:r>
      <w:r w:rsidR="00B05D6A">
        <w:rPr>
          <w:rFonts w:ascii="Georgia" w:hAnsi="Georgia"/>
        </w:rPr>
        <w:t xml:space="preserve">attentional </w:t>
      </w:r>
      <w:r w:rsidR="00104456" w:rsidRPr="00064416">
        <w:rPr>
          <w:rFonts w:ascii="Georgia" w:hAnsi="Georgia"/>
        </w:rPr>
        <w:t xml:space="preserve">biasing of </w:t>
      </w:r>
      <w:r w:rsidR="00571F66" w:rsidRPr="00064416">
        <w:rPr>
          <w:rFonts w:ascii="Georgia" w:hAnsi="Georgia"/>
        </w:rPr>
        <w:t xml:space="preserve">other brain areas </w:t>
      </w:r>
      <w:r w:rsidR="004D4830">
        <w:rPr>
          <w:rFonts w:ascii="Georgia" w:hAnsi="Georgia"/>
        </w:rPr>
        <w:fldChar w:fldCharType="begin"/>
      </w:r>
      <w:r w:rsidR="004D4830">
        <w:rPr>
          <w:rFonts w:ascii="Georgia" w:hAnsi="Georgia"/>
        </w:rPr>
        <w:instrText xml:space="preserve"> ADDIN ZOTERO_ITEM CSL_CITATION {"citationID":"nmemkl8q3","properties":{"formattedCitation":"(Miller and Cohen, 2001)","plainCitation":"(Miller and Cohen, 2001)"},"citationItems":[{"id":400,"uris":["http://zotero.org/users/46524/items/SHV98RJB"],"uri":["http://zotero.org/users/46524/items/SHV98RJB"],"itemData":{"id":400,"type":"article-journal","title":"An integrative theory of prefrontal cortex function","container-title":"Annual review of neuroscience","page":"167–202","volume":"24","issue":"1","source":"Google Scholar","author":[{"family":"Miller","given":"Earl K."},{"family":"Cohen","given":"Jonathan D."}],"issued":{"date-parts":[["2001"]]},"accessed":{"date-parts":[["2014",3,25]]}}}],"schema":"https://github.com/citation-style-language/schema/raw/master/csl-citation.json"} </w:instrText>
      </w:r>
      <w:r w:rsidR="004D4830">
        <w:rPr>
          <w:rFonts w:ascii="Georgia" w:hAnsi="Georgia"/>
        </w:rPr>
        <w:fldChar w:fldCharType="separate"/>
      </w:r>
      <w:r w:rsidR="004D4830" w:rsidRPr="004D4830">
        <w:rPr>
          <w:rFonts w:ascii="Georgia" w:hAnsi="Georgia"/>
        </w:rPr>
        <w:t>(Miller and Cohen, 2001)</w:t>
      </w:r>
      <w:r w:rsidR="004D4830">
        <w:rPr>
          <w:rFonts w:ascii="Georgia" w:hAnsi="Georgia"/>
        </w:rPr>
        <w:fldChar w:fldCharType="end"/>
      </w:r>
      <w:r w:rsidR="00571F66" w:rsidRPr="00064416">
        <w:rPr>
          <w:rFonts w:ascii="Georgia" w:hAnsi="Georgia"/>
        </w:rPr>
        <w:t>.</w:t>
      </w:r>
    </w:p>
    <w:p w:rsidR="00953EFD" w:rsidRDefault="00953EFD">
      <w:pPr>
        <w:rPr>
          <w:rFonts w:ascii="Georgia" w:hAnsi="Georgia"/>
        </w:rPr>
      </w:pPr>
      <w:r w:rsidRPr="00064416">
        <w:rPr>
          <w:rFonts w:ascii="Georgia" w:hAnsi="Georgia"/>
        </w:rPr>
        <w:t xml:space="preserve">The </w:t>
      </w:r>
      <w:r w:rsidR="006A043F" w:rsidRPr="00064416">
        <w:rPr>
          <w:rFonts w:ascii="Georgia" w:hAnsi="Georgia"/>
        </w:rPr>
        <w:t>role of ACC is more controversia</w:t>
      </w:r>
      <w:r w:rsidR="0053698E" w:rsidRPr="00064416">
        <w:rPr>
          <w:rFonts w:ascii="Georgia" w:hAnsi="Georgia"/>
        </w:rPr>
        <w:t>l</w:t>
      </w:r>
      <w:r w:rsidR="00F80126">
        <w:rPr>
          <w:rFonts w:ascii="Georgia" w:hAnsi="Georgia"/>
        </w:rPr>
        <w:t xml:space="preserve"> – as evidenced by the sheer number of </w:t>
      </w:r>
      <w:r w:rsidR="00321DC4">
        <w:rPr>
          <w:rFonts w:ascii="Georgia" w:hAnsi="Georgia"/>
        </w:rPr>
        <w:t xml:space="preserve">hypothesis </w:t>
      </w:r>
      <w:r w:rsidR="00F80126">
        <w:rPr>
          <w:rFonts w:ascii="Georgia" w:hAnsi="Georgia"/>
        </w:rPr>
        <w:t>about its role</w:t>
      </w:r>
      <w:r w:rsidR="0053698E" w:rsidRPr="00064416">
        <w:rPr>
          <w:rFonts w:ascii="Georgia" w:hAnsi="Georgia"/>
        </w:rPr>
        <w:t xml:space="preserve">. </w:t>
      </w:r>
      <w:r w:rsidR="005D0199" w:rsidRPr="00064416">
        <w:rPr>
          <w:rFonts w:ascii="Georgia" w:hAnsi="Georgia"/>
        </w:rPr>
        <w:t xml:space="preserve">Early studies found that error related potentials could be localized to ACC and hypothesized that it acted as </w:t>
      </w:r>
      <w:r w:rsidR="00EC5A85">
        <w:rPr>
          <w:rFonts w:ascii="Georgia" w:hAnsi="Georgia"/>
        </w:rPr>
        <w:t xml:space="preserve">a </w:t>
      </w:r>
      <w:r w:rsidR="005D0199" w:rsidRPr="00064416">
        <w:rPr>
          <w:rFonts w:ascii="Georgia" w:hAnsi="Georgia"/>
        </w:rPr>
        <w:t>comparator between the response made and the correct response</w:t>
      </w:r>
      <w:r w:rsidR="00340E1B">
        <w:rPr>
          <w:rFonts w:ascii="Georgia" w:hAnsi="Georgia"/>
        </w:rPr>
        <w:t xml:space="preserve"> </w:t>
      </w:r>
      <w:r w:rsidR="004D4830">
        <w:rPr>
          <w:rFonts w:ascii="Georgia" w:hAnsi="Georgia"/>
        </w:rPr>
        <w:fldChar w:fldCharType="begin"/>
      </w:r>
      <w:r w:rsidR="004D4830">
        <w:rPr>
          <w:rFonts w:ascii="Georgia" w:hAnsi="Georgia"/>
        </w:rPr>
        <w:instrText xml:space="preserve"> ADDIN ZOTERO_ITEM CSL_CITATION {"citationID":"fmslhlid6","properties":{"formattedCitation":"(Bush et al., 2000; Carter et al., 1998; Gehring and Fencsik, 2001)","plainCitation":"(Bush et al., 2000; Carter et al., 1998; Gehring and Fencsik, 2001)"},"citationItems":[{"id":557,"uris":["http://zotero.org/users/46524/items/MQINUNZJ"],"uri":["http://zotero.org/users/46524/items/MQINUNZJ"],"itemData":{"id":557,"type":"article-journal","title":"Cognitive and emotional influences in anterior cingulate cortex","container-title":"Trends in Cognitive Sciences","page":"215-222","volume":"4","issue":"6","source":"ScienceDirect","abstract":"Anterior cingulate cortex (ACC) is a part of the brain’s limbic system. Classically, this region has been related to affect, on the basis of lesion studies in humans and in animals. In the late 1980s, neuroimaging research indicated that ACC was active in many studies of cognition. The findings from EEG studies of a focal area of negativity in scalp electrodes following an error response led to the idea that ACC might be the brain’s error detection and correction device. In this article, these various findings are reviewed in relation to the idea that ACC is a part of a circuit involved in a form of attention that serves to regulate both cognitive and emotional processing. Neuroimaging studies showing that separate areas of ACC are involved in cognition and emotion are discussed and related to results showing that the error negativity is influenced by affect and motivation. In addition, the development of the emotional and cognitive roles of ACC are discussed, and how the success of this regulation in controlling responses might be correlated with cingulate size. Finally, some theories are considered about how the different subdivisions of ACC might interact with other cortical structures as a part of the circuits involved in the regulation of mental and emotional activity.","DOI":"10.1016/S1364-6613(00)01483-2","ISSN":"1364-6613","journalAbbreviation":"Trends in Cognitive Sciences","author":[{"family":"Bush","given":"George"},{"family":"Luu","given":"Phan"},{"family":"Posner","given":"Michael I."}],"issued":{"date-parts":[["2000",6,1]]},"accessed":{"date-parts":[["2014",4,10]]}}},{"id":566,"uris":["http://zotero.org/users/46524/items/22A4NCDA"],"uri":["http://zotero.org/users/46524/items/22A4NCDA"],"itemData":{"id":566,"type":"article-journal","title":"Anterior Cingulate Cortex, Error Detection, and the Online Monitoring of Performance","container-title":"Science","page":"747-749","volume":"280","issue":"5364","source":"www.sciencemag.org","abstract":"An unresolved question in neuroscience and psychology is how the brain monitors performance to regulate behavior. It has been proposed that the anterior cingulate cortex (ACC), on the medial surface of the frontal lobe, contributes to performance monitoring by detecting errors. In this study, event-related functional magnetic resonance imaging was used to examine ACC function. Results confirm that this region shows activity during erroneous responses. However, activity was also observed in the same region during correct responses under conditions of increased response competition. This suggests that the ACC detects conditions under which errors are likely to occur rather than errors themselves.","DOI":"10.1126/science.280.5364.747","ISSN":"0036-8075, 1095-9203","note":"PMID: 9563953","journalAbbreviation":"Science","language":"en","author":[{"family":"Carter","given":"Cameron S."},{"family":"Braver","given":"Todd S."},{"family":"Barch","given":"Deanna M."},{"family":"Botvinick","given":"Matthew M."},{"family":"Noll","given":"Douglas"},{"family":"Cohen","given":"Jonathan D."}],"issued":{"date-parts":[["1998",5,1]]},"accessed":{"date-parts":[["2014",4,10]]},"PMID":"9563953"}},{"id":561,"uris":["http://zotero.org/users/46524/items/EJD5GFBJ"],"uri":["http://zotero.org/users/46524/items/EJD5GFBJ"],"itemData":{"id":561,"type":"article-journal","title":"Functions of the Medial Frontal Cortex in the Processing of Conflict and Errors","container-title":"The Journal of Neuroscience","page":"9430-9437","volume":"21","issue":"23","source":"www.jneurosci.org.libproxy.mit.edu","abstract":"A principal function of the medial frontal cortex, in particular the anterior cingulate cortex (ACC), is to monitor action. The error-related negativity (ERN, or NE), an event-related brain potential, reflects medial frontal action-monitoring processes. Specifically, the error-detection theory of the ERN states that the ERN reflects ACC processing that is directly related to detecting the error. This theory predicts that ERN and ACC activity should increase directly with the dissimilarity of the error from the correct response, with similarity defined with respect to the common movement features of the responses. In contrast, the conflict-detection theory claims that ACC and ERN activity represent the detection of response conflict. This theory predicts that the activity should increase directly with the similarity of the error and the correct response. To test these theories, we investigated the effects of response similarity and conflict on the ERN, using a task that involved hand and foot movements. ERN activity was largest under conditions of high response conflict, where the error was similar to the correct response. This finding favors the conflict-detection theory over the error-detection theory, although the ERN was not associated with posterror slowing, as predicted by proponents of both theories. Discrepancies between our results and those of past studies may stem from the use in previous studies of four-finger response tasks which are subject to unique physiological and biomechanical constraints. We conclude that the ERN reflects medial frontal activity involved in the detection or affective processing of response conflict.","ISSN":"0270-6474, 1529-2401","note":"PMID: 11717376","journalAbbreviation":"J. Neurosci.","language":"en","author":[{"family":"Gehring","given":"William J."},{"family":"Fencsik","given":"David E."}],"issued":{"date-parts":[["2001",12,1]]},"accessed":{"date-parts":[["2014",4,10]]},"PMID":"11717376"}}],"schema":"https://github.com/citation-style-language/schema/raw/master/csl-citation.json"} </w:instrText>
      </w:r>
      <w:r w:rsidR="004D4830">
        <w:rPr>
          <w:rFonts w:ascii="Georgia" w:hAnsi="Georgia"/>
        </w:rPr>
        <w:fldChar w:fldCharType="separate"/>
      </w:r>
      <w:r w:rsidR="004D4830" w:rsidRPr="004D4830">
        <w:rPr>
          <w:rFonts w:ascii="Georgia" w:hAnsi="Georgia"/>
        </w:rPr>
        <w:t>(Bush et al., 2000; Carter et al., 1998; Gehring and Fencsik, 2001)</w:t>
      </w:r>
      <w:r w:rsidR="004D4830">
        <w:rPr>
          <w:rFonts w:ascii="Georgia" w:hAnsi="Georgia"/>
        </w:rPr>
        <w:fldChar w:fldCharType="end"/>
      </w:r>
      <w:r w:rsidR="005D0199" w:rsidRPr="00064416">
        <w:rPr>
          <w:rFonts w:ascii="Georgia" w:hAnsi="Georgia"/>
        </w:rPr>
        <w:t>.</w:t>
      </w:r>
      <w:r w:rsidR="00D07505" w:rsidRPr="00064416">
        <w:rPr>
          <w:rFonts w:ascii="Georgia" w:hAnsi="Georgia"/>
        </w:rPr>
        <w:t xml:space="preserve"> A later formulation extended this to a model where basal ganglia signals “surprise” </w:t>
      </w:r>
      <w:r w:rsidR="005253E1">
        <w:rPr>
          <w:rFonts w:ascii="Georgia" w:hAnsi="Georgia"/>
        </w:rPr>
        <w:t>via</w:t>
      </w:r>
      <w:r w:rsidR="00D07505" w:rsidRPr="00064416">
        <w:rPr>
          <w:rFonts w:ascii="Georgia" w:hAnsi="Georgia"/>
        </w:rPr>
        <w:t xml:space="preserve"> phasic dopamine and ACC learns to select the correct process based on this dopamine signal </w:t>
      </w:r>
      <w:r w:rsidR="004D4830">
        <w:rPr>
          <w:rFonts w:ascii="Georgia" w:hAnsi="Georgia"/>
        </w:rPr>
        <w:fldChar w:fldCharType="begin"/>
      </w:r>
      <w:r w:rsidR="004D4830">
        <w:rPr>
          <w:rFonts w:ascii="Georgia" w:hAnsi="Georgia"/>
        </w:rPr>
        <w:instrText xml:space="preserve"> ADDIN ZOTERO_ITEM CSL_CITATION {"citationID":"25b8remvt5","properties":{"formattedCitation":"(Holroyd and Coles, 2002)","plainCitation":"(Holroyd and Coles, 2002)"},"citationItems":[{"id":547,"uris":["http://zotero.org/users/46524/items/3S682T8A"],"uri":["http://zotero.org/users/46524/items/3S682T8A"],"itemData":{"id":547,"type":"article-journal","title":"The neural basis of human error processing: reinforcement learning, dopamine, and the error-related negativity","container-title":"Psychological review","page":"679-709","volume":"109","issue":"4","source":"NCBI PubMed","abstract":"The authors present a unified account of 2 neural systems concerned with the development and expression of adaptive behaviors: a mesencephalic dopamine system for reinforcement learning and a \"generic\" error-processing system associated with the anterior cingulate cortex. The existence of the error-processing system has been inferred from the error-related negativity (ERN), a component of the event-related brain potential elicited when human participants commit errors in reaction-time tasks. The authors propose that the ERN is generated when a negative reinforcement learning signal is conveyed to the anterior cingulate cortex via the mesencephalic dopamine system and that this signal is used by the anterior cingulate cortex to modify performance on the task at hand. They provide support for this proposal using both computational modeling and psychophysiological experimentation.","ISSN":"0033-295X","note":"PMID: 12374324","shortTitle":"The neural basis of human error processing","journalAbbreviation":"Psychol Rev","language":"eng","author":[{"family":"Holroyd","given":"Clay B"},{"family":"Coles","given":"Michael G H"}],"issued":{"date-parts":[["2002",10]]},"PMID":"12374324"}}],"schema":"https://github.com/citation-style-language/schema/raw/master/csl-citation.json"} </w:instrText>
      </w:r>
      <w:r w:rsidR="004D4830">
        <w:rPr>
          <w:rFonts w:ascii="Georgia" w:hAnsi="Georgia"/>
        </w:rPr>
        <w:fldChar w:fldCharType="separate"/>
      </w:r>
      <w:r w:rsidR="004D4830" w:rsidRPr="004D4830">
        <w:rPr>
          <w:rFonts w:ascii="Georgia" w:hAnsi="Georgia"/>
        </w:rPr>
        <w:t>(Holroyd and Coles, 2002)</w:t>
      </w:r>
      <w:r w:rsidR="004D4830">
        <w:rPr>
          <w:rFonts w:ascii="Georgia" w:hAnsi="Georgia"/>
        </w:rPr>
        <w:fldChar w:fldCharType="end"/>
      </w:r>
      <w:r w:rsidR="00D07505" w:rsidRPr="00064416">
        <w:rPr>
          <w:rFonts w:ascii="Georgia" w:hAnsi="Georgia"/>
        </w:rPr>
        <w:t>.</w:t>
      </w:r>
      <w:r w:rsidR="006B5732">
        <w:rPr>
          <w:rFonts w:ascii="Georgia" w:hAnsi="Georgia"/>
        </w:rPr>
        <w:t xml:space="preserve"> </w:t>
      </w:r>
      <w:r w:rsidR="00D07505" w:rsidRPr="00064416">
        <w:rPr>
          <w:rFonts w:ascii="Georgia" w:hAnsi="Georgia"/>
        </w:rPr>
        <w:t xml:space="preserve">A similar </w:t>
      </w:r>
      <w:r w:rsidR="00011756">
        <w:rPr>
          <w:rFonts w:ascii="Georgia" w:hAnsi="Georgia"/>
        </w:rPr>
        <w:t>hypothesis</w:t>
      </w:r>
      <w:r w:rsidR="00D07505" w:rsidRPr="00064416">
        <w:rPr>
          <w:rFonts w:ascii="Georgia" w:hAnsi="Georgia"/>
        </w:rPr>
        <w:t xml:space="preserve"> by </w:t>
      </w:r>
      <w:r w:rsidR="004D4830">
        <w:rPr>
          <w:rFonts w:ascii="Georgia" w:hAnsi="Georgia"/>
        </w:rPr>
        <w:fldChar w:fldCharType="begin"/>
      </w:r>
      <w:r w:rsidR="004D4830">
        <w:rPr>
          <w:rFonts w:ascii="Georgia" w:hAnsi="Georgia"/>
        </w:rPr>
        <w:instrText xml:space="preserve"> ADDIN ZOTERO_ITEM CSL_CITATION {"citationID":"13i5lvu8np","properties":{"formattedCitation":"(Brown and Braver, 2005)","plainCitation":"(Brown and Braver, 2005)"},"citationItems":[{"id":31,"uris":["http://zotero.org/groups/48177/items/GKGM2VKD"],"uri":["http://zotero.org/groups/48177/items/GKGM2VKD"],"itemData":{"id":31,"type":"article-journal","title":"Learned Predictions of Error Likelihood in the Anterior Cingulate Cortex","container-title":"Science","page":"1118-1121","volume":"307","source":"CrossRef","DOI":"10.1126/science.1105783","ISSN":"0036-8075, 1095-9203","author":[{"family":"Brown","given":"J. W."},{"family":"Braver","given":"T. S"}],"issued":{"date-parts":[["2005",2,18]]},"accessed":{"date-parts":[["2011",10,13]]}}}],"schema":"https://github.com/citation-style-language/schema/raw/master/csl-citation.json"} </w:instrText>
      </w:r>
      <w:r w:rsidR="004D4830">
        <w:rPr>
          <w:rFonts w:ascii="Georgia" w:hAnsi="Georgia"/>
        </w:rPr>
        <w:fldChar w:fldCharType="separate"/>
      </w:r>
      <w:r w:rsidR="004D4830" w:rsidRPr="004D4830">
        <w:rPr>
          <w:rFonts w:ascii="Georgia" w:hAnsi="Georgia"/>
          <w:vanish/>
        </w:rPr>
        <w:t>(</w:t>
      </w:r>
      <w:r w:rsidR="004D4830" w:rsidRPr="004D4830">
        <w:rPr>
          <w:rFonts w:ascii="Georgia" w:hAnsi="Georgia"/>
        </w:rPr>
        <w:t>Brown and Braver</w:t>
      </w:r>
      <w:r w:rsidR="004D4830" w:rsidRPr="004D4830">
        <w:rPr>
          <w:rFonts w:ascii="Georgia" w:hAnsi="Georgia"/>
          <w:vanish/>
        </w:rPr>
        <w:t>, 2005)</w:t>
      </w:r>
      <w:r w:rsidR="004D4830">
        <w:rPr>
          <w:rFonts w:ascii="Georgia" w:hAnsi="Georgia"/>
        </w:rPr>
        <w:fldChar w:fldCharType="end"/>
      </w:r>
      <w:r w:rsidR="00D07505" w:rsidRPr="00064416">
        <w:rPr>
          <w:rFonts w:ascii="Georgia" w:hAnsi="Georgia"/>
        </w:rPr>
        <w:t xml:space="preserve"> (2005) proposed </w:t>
      </w:r>
      <w:r w:rsidR="00EC5A85">
        <w:rPr>
          <w:rFonts w:ascii="Georgia" w:hAnsi="Georgia"/>
        </w:rPr>
        <w:t xml:space="preserve">that </w:t>
      </w:r>
      <w:r w:rsidR="00D07505" w:rsidRPr="00064416">
        <w:rPr>
          <w:rFonts w:ascii="Georgia" w:hAnsi="Georgia"/>
        </w:rPr>
        <w:t xml:space="preserve">ACC learns to associate error with the stimulus-response representation </w:t>
      </w:r>
      <w:r w:rsidR="00EC5A85">
        <w:rPr>
          <w:rFonts w:ascii="Georgia" w:hAnsi="Georgia"/>
        </w:rPr>
        <w:t xml:space="preserve">active just prior to </w:t>
      </w:r>
      <w:r w:rsidR="00D07505" w:rsidRPr="00064416">
        <w:rPr>
          <w:rFonts w:ascii="Georgia" w:hAnsi="Georgia"/>
        </w:rPr>
        <w:t>the error, meaning ACC detec</w:t>
      </w:r>
      <w:r w:rsidR="00D07505" w:rsidRPr="0085278E">
        <w:rPr>
          <w:rFonts w:ascii="Georgia" w:hAnsi="Georgia"/>
          <w:b/>
        </w:rPr>
        <w:t>t</w:t>
      </w:r>
      <w:r w:rsidR="00D07505" w:rsidRPr="00064416">
        <w:rPr>
          <w:rFonts w:ascii="Georgia" w:hAnsi="Georgia"/>
        </w:rPr>
        <w:t xml:space="preserve">s the situations in which an error is more likely. </w:t>
      </w:r>
    </w:p>
    <w:p w:rsidR="00103BCB" w:rsidRDefault="00103BCB">
      <w:pPr>
        <w:rPr>
          <w:rFonts w:ascii="Georgia" w:hAnsi="Georgia"/>
        </w:rPr>
      </w:pPr>
      <w:r>
        <w:rPr>
          <w:rFonts w:ascii="Georgia" w:hAnsi="Georgia"/>
        </w:rPr>
        <w:t>Another influential hypothesis</w:t>
      </w:r>
      <w:r w:rsidR="00EE156B">
        <w:rPr>
          <w:rFonts w:ascii="Georgia" w:hAnsi="Georgia"/>
        </w:rPr>
        <w:t>, inspired primarily by neuroimaging results,</w:t>
      </w:r>
      <w:r w:rsidR="0070503C">
        <w:rPr>
          <w:rFonts w:ascii="Georgia" w:hAnsi="Georgia"/>
        </w:rPr>
        <w:t xml:space="preserve"> </w:t>
      </w:r>
      <w:r w:rsidR="00BE03BB">
        <w:rPr>
          <w:rFonts w:ascii="Georgia" w:hAnsi="Georgia"/>
        </w:rPr>
        <w:t>suggests</w:t>
      </w:r>
      <w:r>
        <w:rPr>
          <w:rFonts w:ascii="Georgia" w:hAnsi="Georgia"/>
        </w:rPr>
        <w:t xml:space="preserve"> that </w:t>
      </w:r>
      <w:r w:rsidRPr="00103BCB">
        <w:rPr>
          <w:rFonts w:ascii="Georgia" w:hAnsi="Georgia"/>
        </w:rPr>
        <w:t xml:space="preserve">ACC </w:t>
      </w:r>
      <w:r w:rsidR="00BE03BB">
        <w:rPr>
          <w:rFonts w:ascii="Georgia" w:hAnsi="Georgia"/>
        </w:rPr>
        <w:t xml:space="preserve">acts </w:t>
      </w:r>
      <w:r w:rsidRPr="00103BCB">
        <w:rPr>
          <w:rFonts w:ascii="Georgia" w:hAnsi="Georgia"/>
        </w:rPr>
        <w:t>as a detector of conflict between information processing path</w:t>
      </w:r>
      <w:r w:rsidR="00E82572">
        <w:rPr>
          <w:rFonts w:ascii="Georgia" w:hAnsi="Georgia"/>
        </w:rPr>
        <w:t>ways; that is, anytime there is interference</w:t>
      </w:r>
      <w:r w:rsidRPr="00103BCB">
        <w:rPr>
          <w:rFonts w:ascii="Georgia" w:hAnsi="Georgia"/>
        </w:rPr>
        <w:t xml:space="preserve"> between concurrent processes, the ACC signals the need for greater </w:t>
      </w:r>
      <w:r w:rsidR="007C51AD">
        <w:rPr>
          <w:rFonts w:ascii="Georgia" w:hAnsi="Georgia"/>
        </w:rPr>
        <w:t xml:space="preserve">attention </w:t>
      </w:r>
      <w:r w:rsidR="00984349">
        <w:rPr>
          <w:rFonts w:ascii="Georgia" w:hAnsi="Georgia"/>
        </w:rPr>
        <w:fldChar w:fldCharType="begin"/>
      </w:r>
      <w:r w:rsidR="00984349">
        <w:rPr>
          <w:rFonts w:ascii="Georgia" w:hAnsi="Georgia"/>
        </w:rPr>
        <w:instrText xml:space="preserve"> ADDIN ZOTERO_ITEM CSL_CITATION {"citationID":"2ana151lad","properties":{"formattedCitation":"(Botvinick et al., 2001)","plainCitation":"(Botvinick et al., 2001)"},"citationItems":[{"id":19,"uris":["http://zotero.org/groups/48177/items/8J24N4S5"],"uri":["http://zotero.org/groups/48177/items/8J24N4S5"],"itemData":{"id":19,"type":"article-journal","title":"Conflict monitoring and cognitive control.","container-title":"Psychological review","page":"624","volume":"108","issue":"3","author":[{"family":"Botvinick","given":"M. M"},{"family":"Braver","given":"T. S"},{"family":"Barch","given":"D. M"},{"family":"Carter","given":"C. S"},{"family":"Cohen","given":"J. D"}],"issued":{"date-parts":[["2001"]]}}}],"schema":"https://github.com/citation-style-language/schema/raw/master/csl-citation.json"} </w:instrText>
      </w:r>
      <w:r w:rsidR="00984349">
        <w:rPr>
          <w:rFonts w:ascii="Georgia" w:hAnsi="Georgia"/>
        </w:rPr>
        <w:fldChar w:fldCharType="separate"/>
      </w:r>
      <w:r w:rsidR="00984349" w:rsidRPr="00984349">
        <w:rPr>
          <w:rFonts w:ascii="Georgia" w:hAnsi="Georgia"/>
        </w:rPr>
        <w:t>(Botvinick et al., 2001)</w:t>
      </w:r>
      <w:r w:rsidR="00984349">
        <w:rPr>
          <w:rFonts w:ascii="Georgia" w:hAnsi="Georgia"/>
        </w:rPr>
        <w:fldChar w:fldCharType="end"/>
      </w:r>
      <w:r w:rsidRPr="00103BCB">
        <w:rPr>
          <w:rFonts w:ascii="Georgia" w:hAnsi="Georgia"/>
        </w:rPr>
        <w:t xml:space="preserve">. The original hypothesis focuses on conflict between response processes, but later papers suggest this can be extended to conflict between stimuli processes and conflict between tasks </w:t>
      </w:r>
      <w:r w:rsidR="00984349">
        <w:rPr>
          <w:rFonts w:ascii="Georgia" w:hAnsi="Georgia"/>
        </w:rPr>
        <w:fldChar w:fldCharType="begin"/>
      </w:r>
      <w:r w:rsidR="00984349">
        <w:rPr>
          <w:rFonts w:ascii="Georgia" w:hAnsi="Georgia"/>
        </w:rPr>
        <w:instrText xml:space="preserve"> ADDIN ZOTERO_ITEM CSL_CITATION {"citationID":"hbuke4cgv","properties":{"formattedCitation":"(Botvinick et al., 2004)","plainCitation":"(Botvinick et al., 2004)"},"citationItems":[{"id":571,"uris":["http://zotero.org/users/46524/items/X9KUTV2J"],"uri":["http://zotero.org/users/46524/items/X9KUTV2J"],"itemData":{"id":571,"type":"article-journal","title":"Conflict monitoring and anterior cingulate cortex: an update","container-title":"Trends in Cognitive Sciences","page":"539-546","volume":"8","issue":"12","source":"ScienceDirect","abstract":"One hypothesis concerning the human dorsal anterior cingulate cortex (ACC) is that it functions, in part, to signal the occurrence of conflicts in information processing, thereby triggering compensatory adjustments in cognitive control. Since this idea was first proposed, a great deal of relevant empirical evidence has accrued. This evidence has largely corroborated the conflict-monitoring hypothesis, and some very recent work has provided striking new support for the theory. At the same time, other findings have posed specific challenges, especially concerning the way the theory addresses the processing of errors. Recent research has also begun to shed light on the larger function of the ACC, suggesting some new possibilities concerning how conflict monitoring might fit into the cingulate's overall role in cognition and action.","DOI":"10.1016/j.tics.2004.10.003","ISSN":"1364-6613","shortTitle":"Conflict monitoring and anterior cingulate cortex","journalAbbreviation":"Trends in Cognitive Sciences","author":[{"family":"Botvinick","given":"Matthew M."},{"family":"Cohen","given":"Jonathan D."},{"family":"Carter","given":"Cameron S."}],"issued":{"date-parts":[["2004",12]]},"accessed":{"date-parts":[["2014",4,10]]}}}],"schema":"https://github.com/citation-style-language/schema/raw/master/csl-citation.json"} </w:instrText>
      </w:r>
      <w:r w:rsidR="00984349">
        <w:rPr>
          <w:rFonts w:ascii="Georgia" w:hAnsi="Georgia"/>
        </w:rPr>
        <w:fldChar w:fldCharType="separate"/>
      </w:r>
      <w:r w:rsidR="00984349" w:rsidRPr="00984349">
        <w:rPr>
          <w:rFonts w:ascii="Georgia" w:hAnsi="Georgia"/>
        </w:rPr>
        <w:t>(Botvinick et al., 2004)</w:t>
      </w:r>
      <w:r w:rsidR="00984349">
        <w:rPr>
          <w:rFonts w:ascii="Georgia" w:hAnsi="Georgia"/>
        </w:rPr>
        <w:fldChar w:fldCharType="end"/>
      </w:r>
      <w:r w:rsidRPr="00103BCB">
        <w:rPr>
          <w:rFonts w:ascii="Georgia" w:hAnsi="Georgia"/>
        </w:rPr>
        <w:t>.</w:t>
      </w:r>
    </w:p>
    <w:p w:rsidR="00384C30" w:rsidRDefault="00384C30">
      <w:pPr>
        <w:rPr>
          <w:rFonts w:ascii="Georgia" w:hAnsi="Georgia"/>
        </w:rPr>
      </w:pPr>
      <w:r>
        <w:rPr>
          <w:rFonts w:ascii="Georgia" w:hAnsi="Georgia"/>
        </w:rPr>
        <w:t xml:space="preserve">Yet another </w:t>
      </w:r>
      <w:r w:rsidRPr="00384C30">
        <w:rPr>
          <w:rFonts w:ascii="Georgia" w:hAnsi="Georgia"/>
        </w:rPr>
        <w:t xml:space="preserve">formulation of ACC </w:t>
      </w:r>
      <w:r>
        <w:rPr>
          <w:rFonts w:ascii="Georgia" w:hAnsi="Georgia"/>
        </w:rPr>
        <w:t>function</w:t>
      </w:r>
      <w:r w:rsidR="00E439B7" w:rsidRPr="00E439B7">
        <w:rPr>
          <w:rFonts w:ascii="Georgia" w:hAnsi="Georgia"/>
        </w:rPr>
        <w:t>, driven primarily through findings from monkey electrophysiology</w:t>
      </w:r>
      <w:r w:rsidR="00E439B7">
        <w:rPr>
          <w:rFonts w:ascii="Georgia" w:hAnsi="Georgia"/>
        </w:rPr>
        <w:t>,</w:t>
      </w:r>
      <w:r w:rsidR="00DA6499">
        <w:rPr>
          <w:rFonts w:ascii="Georgia" w:hAnsi="Georgia"/>
        </w:rPr>
        <w:t xml:space="preserve"> ar</w:t>
      </w:r>
      <w:r w:rsidR="009B77FF">
        <w:rPr>
          <w:rFonts w:ascii="Georgia" w:hAnsi="Georgia"/>
        </w:rPr>
        <w:t>ose</w:t>
      </w:r>
      <w:r w:rsidRPr="00384C30">
        <w:rPr>
          <w:rFonts w:ascii="Georgia" w:hAnsi="Georgia"/>
        </w:rPr>
        <w:t xml:space="preserve"> </w:t>
      </w:r>
      <w:r w:rsidR="008E4B3B">
        <w:rPr>
          <w:rFonts w:ascii="Georgia" w:hAnsi="Georgia"/>
        </w:rPr>
        <w:t xml:space="preserve">through </w:t>
      </w:r>
      <w:r w:rsidRPr="00384C30">
        <w:rPr>
          <w:rFonts w:ascii="Georgia" w:hAnsi="Georgia"/>
        </w:rPr>
        <w:t>observations that the ACC responds both to error and r</w:t>
      </w:r>
      <w:r w:rsidR="00B05A7E">
        <w:rPr>
          <w:rFonts w:ascii="Georgia" w:hAnsi="Georgia"/>
        </w:rPr>
        <w:t xml:space="preserve">eward </w:t>
      </w:r>
      <w:r w:rsidR="00984349">
        <w:rPr>
          <w:rFonts w:ascii="Georgia" w:hAnsi="Georgia"/>
        </w:rPr>
        <w:fldChar w:fldCharType="begin"/>
      </w:r>
      <w:r w:rsidR="00984349">
        <w:rPr>
          <w:rFonts w:ascii="Georgia" w:hAnsi="Georgia"/>
        </w:rPr>
        <w:instrText xml:space="preserve"> ADDIN ZOTERO_ITEM CSL_CITATION {"citationID":"r7jb2smdg","properties":{"formattedCitation":"(Rushworth et al., 2011)","plainCitation":"(Rushworth et al., 2011)"},"citationItems":[{"id":218,"uris":["http://zotero.org/users/46524/items/8KX84BVS"],"uri":["http://zotero.org/users/46524/items/8KX84BVS"],"itemData":{"id":218,"type":"article-journal","title":"Frontal Cortex and Reward-Guided Learning and Decision-Making","container-title":"Neuron","page":"1054-1069","volume":"70","issue":"6","source":"CrossRef","DOI":"10.1016/j.neuron.2011.05.014","ISSN":"08966273","language":"en","author":[{"family":"Rushworth","given":"Matthew F.S."},{"family":"Noonan","given":"MaryAnn P."},{"family":"Boorman","given":"Erie D."},{"family":"Walton","given":"Mark E."},{"family":"Behrens","given":"Timothy E."}],"issued":{"date-parts":[["2011",6]]},"accessed":{"date-parts":[["2014",3,25]]}}}],"schema":"https://github.com/citation-style-language/schema/raw/master/csl-citation.json"} </w:instrText>
      </w:r>
      <w:r w:rsidR="00984349">
        <w:rPr>
          <w:rFonts w:ascii="Georgia" w:hAnsi="Georgia"/>
        </w:rPr>
        <w:fldChar w:fldCharType="separate"/>
      </w:r>
      <w:r w:rsidR="00984349" w:rsidRPr="00984349">
        <w:rPr>
          <w:rFonts w:ascii="Georgia" w:hAnsi="Georgia"/>
        </w:rPr>
        <w:t>(Rushworth et al., 2011)</w:t>
      </w:r>
      <w:r w:rsidR="00984349">
        <w:rPr>
          <w:rFonts w:ascii="Georgia" w:hAnsi="Georgia"/>
        </w:rPr>
        <w:fldChar w:fldCharType="end"/>
      </w:r>
      <w:r w:rsidR="00B05A7E">
        <w:rPr>
          <w:rFonts w:ascii="Georgia" w:hAnsi="Georgia"/>
        </w:rPr>
        <w:t xml:space="preserve">. </w:t>
      </w:r>
      <w:r w:rsidR="00154A36">
        <w:rPr>
          <w:rFonts w:ascii="Georgia" w:hAnsi="Georgia"/>
        </w:rPr>
        <w:t xml:space="preserve">ACC’s role in this formulation is </w:t>
      </w:r>
      <w:r w:rsidRPr="00384C30">
        <w:rPr>
          <w:rFonts w:ascii="Georgia" w:hAnsi="Georgia"/>
        </w:rPr>
        <w:t xml:space="preserve">as an area which learns to associate possible responses with the reinforcement values </w:t>
      </w:r>
      <w:r w:rsidRPr="00384C30">
        <w:rPr>
          <w:rFonts w:ascii="Georgia" w:hAnsi="Georgia"/>
        </w:rPr>
        <w:lastRenderedPageBreak/>
        <w:t xml:space="preserve">of their outcomes, both positive and negative. It signals when revisions to response need to be made based on the value of the outcome </w:t>
      </w:r>
      <w:r w:rsidR="00984349">
        <w:rPr>
          <w:rFonts w:ascii="Georgia" w:hAnsi="Georgia"/>
        </w:rPr>
        <w:fldChar w:fldCharType="begin"/>
      </w:r>
      <w:r w:rsidR="00984349">
        <w:rPr>
          <w:rFonts w:ascii="Georgia" w:hAnsi="Georgia"/>
        </w:rPr>
        <w:instrText xml:space="preserve"> ADDIN ZOTERO_ITEM CSL_CITATION {"citationID":"2afpr1schv","properties":{"formattedCitation":"(Rushworth and Behrens, 2008)","plainCitation":"(Rushworth and Behrens, 2008)"},"citationItems":[{"id":578,"uris":["http://zotero.org/users/46524/items/VCXISIEZ"],"uri":["http://zotero.org/users/46524/items/VCXISIEZ"],"itemData":{"id":578,"type":"article-journal","title":"Choice, uncertainty and value in prefrontal and cingulate cortex","container-title":"Nature Neuroscience","page":"389-397","volume":"11","issue":"4","source":"www.nature.com","abstract":"Reinforcement learning models that focus on the striatum and dopamine can predict the choices of animals and people. Representations of reward expectation and of reward prediction errors that are pertinent to decision making, however, are not confined to these regions but are also found in prefrontal and cingulate cortex. Moreover, decisions are not guided solely by the magnitude of the reward that is expected. Uncertainty in the estimate of the reward expectation, the value of information that might be gained by taking a course of action and the cost of an action all influence the manner in which decisions are made through prefrontal and cingulate cortex.","DOI":"10.1038/nn2066","ISSN":"1097-6256","journalAbbreviation":"Nat Neurosci","language":"en","author":[{"family":"Rushworth","given":"Matthew F. S."},{"family":"Behrens","given":"Timothy E. J."}],"issued":{"date-parts":[["2008",4]]},"accessed":{"date-parts":[["2014",4,10]]}}}],"schema":"https://github.com/citation-style-language/schema/raw/master/csl-citation.json"} </w:instrText>
      </w:r>
      <w:r w:rsidR="00984349">
        <w:rPr>
          <w:rFonts w:ascii="Georgia" w:hAnsi="Georgia"/>
        </w:rPr>
        <w:fldChar w:fldCharType="separate"/>
      </w:r>
      <w:r w:rsidR="00984349" w:rsidRPr="00984349">
        <w:rPr>
          <w:rFonts w:ascii="Georgia" w:hAnsi="Georgia"/>
        </w:rPr>
        <w:t>(Rushworth and Behrens, 2008)</w:t>
      </w:r>
      <w:r w:rsidR="00984349">
        <w:rPr>
          <w:rFonts w:ascii="Georgia" w:hAnsi="Georgia"/>
        </w:rPr>
        <w:fldChar w:fldCharType="end"/>
      </w:r>
      <w:r w:rsidRPr="00384C30">
        <w:rPr>
          <w:rFonts w:ascii="Georgia" w:hAnsi="Georgia"/>
        </w:rPr>
        <w:t>.</w:t>
      </w:r>
    </w:p>
    <w:p w:rsidR="0036353C" w:rsidRDefault="0074570A">
      <w:pPr>
        <w:rPr>
          <w:rFonts w:ascii="Georgia" w:hAnsi="Georgia"/>
        </w:rPr>
      </w:pPr>
      <w:r>
        <w:rPr>
          <w:rFonts w:ascii="Georgia" w:hAnsi="Georgia"/>
        </w:rPr>
        <w:t>Finally, m</w:t>
      </w:r>
      <w:r w:rsidR="00502F9B">
        <w:rPr>
          <w:rFonts w:ascii="Georgia" w:hAnsi="Georgia"/>
        </w:rPr>
        <w:t>ore</w:t>
      </w:r>
      <w:r>
        <w:rPr>
          <w:rFonts w:ascii="Georgia" w:hAnsi="Georgia"/>
        </w:rPr>
        <w:t xml:space="preserve"> recent </w:t>
      </w:r>
      <w:r w:rsidR="008B0E36">
        <w:rPr>
          <w:rFonts w:ascii="Georgia" w:hAnsi="Georgia"/>
        </w:rPr>
        <w:t>views</w:t>
      </w:r>
      <w:r>
        <w:rPr>
          <w:rFonts w:ascii="Georgia" w:hAnsi="Georgia"/>
        </w:rPr>
        <w:t xml:space="preserve"> of ACC function </w:t>
      </w:r>
      <w:r w:rsidR="00BA2EEF">
        <w:rPr>
          <w:rFonts w:ascii="Georgia" w:hAnsi="Georgia"/>
        </w:rPr>
        <w:t>have tried</w:t>
      </w:r>
      <w:r w:rsidR="00502F9B">
        <w:rPr>
          <w:rFonts w:ascii="Georgia" w:hAnsi="Georgia"/>
        </w:rPr>
        <w:t xml:space="preserve"> </w:t>
      </w:r>
      <w:r>
        <w:rPr>
          <w:rFonts w:ascii="Georgia" w:hAnsi="Georgia"/>
        </w:rPr>
        <w:t xml:space="preserve">to </w:t>
      </w:r>
      <w:r w:rsidR="005C346D">
        <w:rPr>
          <w:rFonts w:ascii="Georgia" w:hAnsi="Georgia"/>
        </w:rPr>
        <w:t>reconcile</w:t>
      </w:r>
      <w:r>
        <w:rPr>
          <w:rFonts w:ascii="Georgia" w:hAnsi="Georgia"/>
        </w:rPr>
        <w:t xml:space="preserve"> </w:t>
      </w:r>
      <w:r w:rsidR="00ED727A">
        <w:rPr>
          <w:rFonts w:ascii="Georgia" w:hAnsi="Georgia"/>
        </w:rPr>
        <w:t>these disparate hypotheses</w:t>
      </w:r>
      <w:r w:rsidR="00423BEF">
        <w:rPr>
          <w:rFonts w:ascii="Georgia" w:hAnsi="Georgia"/>
        </w:rPr>
        <w:t>.</w:t>
      </w:r>
      <w:r w:rsidR="003F3D0F">
        <w:rPr>
          <w:rFonts w:ascii="Georgia" w:hAnsi="Georgia"/>
        </w:rPr>
        <w:t xml:space="preserve"> </w:t>
      </w:r>
      <w:r w:rsidR="000A5B9A">
        <w:rPr>
          <w:rFonts w:ascii="Georgia" w:hAnsi="Georgia"/>
        </w:rPr>
        <w:fldChar w:fldCharType="begin"/>
      </w:r>
      <w:r w:rsidR="000A5B9A">
        <w:rPr>
          <w:rFonts w:ascii="Georgia" w:hAnsi="Georgia"/>
        </w:rPr>
        <w:instrText xml:space="preserve"> ADDIN ZOTERO_ITEM CSL_CITATION {"citationID":"25rvfi2uq7","properties":{"formattedCitation":"(Alexander and Brown, 2011)","plainCitation":"(Alexander and Brown, 2011)"},"citationItems":[{"id":464,"uris":["http://zotero.org/users/46524/items/3T8U3V3V"],"uri":["http://zotero.org/users/46524/items/3T8U3V3V"],"itemData":{"id":464,"type":"article-journal","title":"Medial prefrontal cortex as an action-outcome predictor","container-title":"Nature Neuroscience","page":"1338-1344","volume":"14","issue":"10","source":"CrossRef","DOI":"10.1038/nn.2921","ISSN":"1097-6256, 1546-1726","author":[{"family":"Alexander","given":"William H"},{"family":"Brown","given":"Joshua W"}],"issued":{"date-parts":[["2011",9,18]]},"accessed":{"date-parts":[["2014",4,2]]}}}],"schema":"https://github.com/citation-style-language/schema/raw/master/csl-citation.json"} </w:instrText>
      </w:r>
      <w:r w:rsidR="000A5B9A">
        <w:rPr>
          <w:rFonts w:ascii="Georgia" w:hAnsi="Georgia"/>
        </w:rPr>
        <w:fldChar w:fldCharType="separate"/>
      </w:r>
      <w:r w:rsidR="000A5B9A" w:rsidRPr="000A5B9A">
        <w:rPr>
          <w:rFonts w:ascii="Georgia" w:hAnsi="Georgia"/>
          <w:vanish/>
        </w:rPr>
        <w:t>(</w:t>
      </w:r>
      <w:r w:rsidR="000A5B9A" w:rsidRPr="000A5B9A">
        <w:rPr>
          <w:rFonts w:ascii="Georgia" w:hAnsi="Georgia"/>
        </w:rPr>
        <w:t>Alexander and Brown</w:t>
      </w:r>
      <w:r w:rsidR="000A5B9A" w:rsidRPr="000A5B9A">
        <w:rPr>
          <w:rFonts w:ascii="Georgia" w:hAnsi="Georgia"/>
          <w:vanish/>
        </w:rPr>
        <w:t>, 2011)</w:t>
      </w:r>
      <w:r w:rsidR="000A5B9A">
        <w:rPr>
          <w:rFonts w:ascii="Georgia" w:hAnsi="Georgia"/>
        </w:rPr>
        <w:fldChar w:fldCharType="end"/>
      </w:r>
      <w:r w:rsidR="000A5B9A">
        <w:rPr>
          <w:rFonts w:ascii="Georgia" w:hAnsi="Georgia"/>
        </w:rPr>
        <w:t xml:space="preserve"> </w:t>
      </w:r>
      <w:r w:rsidR="00B60726">
        <w:rPr>
          <w:rFonts w:ascii="Georgia" w:hAnsi="Georgia"/>
        </w:rPr>
        <w:t xml:space="preserve">(2011) suggest that conflict, error likelihood, and reward findings can be explained by ACC </w:t>
      </w:r>
      <w:r w:rsidR="00B30105">
        <w:rPr>
          <w:rFonts w:ascii="Georgia" w:hAnsi="Georgia"/>
        </w:rPr>
        <w:t xml:space="preserve">(and other medial prefrontal areas) </w:t>
      </w:r>
      <w:r w:rsidR="00B60726">
        <w:rPr>
          <w:rFonts w:ascii="Georgia" w:hAnsi="Georgia"/>
        </w:rPr>
        <w:t xml:space="preserve">detecting unexpected outcomes – </w:t>
      </w:r>
      <w:r w:rsidR="00847D24">
        <w:rPr>
          <w:rFonts w:ascii="Georgia" w:hAnsi="Georgia"/>
        </w:rPr>
        <w:t>more specifically</w:t>
      </w:r>
      <w:r w:rsidR="00B60726">
        <w:rPr>
          <w:rFonts w:ascii="Georgia" w:hAnsi="Georgia"/>
        </w:rPr>
        <w:t xml:space="preserve">, ACC learns to </w:t>
      </w:r>
      <w:r w:rsidR="0088583E">
        <w:rPr>
          <w:rFonts w:ascii="Georgia" w:hAnsi="Georgia"/>
        </w:rPr>
        <w:t>predict</w:t>
      </w:r>
      <w:r w:rsidR="00B60726">
        <w:rPr>
          <w:rFonts w:ascii="Georgia" w:hAnsi="Georgia"/>
        </w:rPr>
        <w:t xml:space="preserve"> </w:t>
      </w:r>
      <w:r w:rsidR="009539BF">
        <w:rPr>
          <w:rFonts w:ascii="Georgia" w:hAnsi="Georgia"/>
        </w:rPr>
        <w:t xml:space="preserve">the probability and timing of </w:t>
      </w:r>
      <w:r w:rsidR="00B60726">
        <w:rPr>
          <w:rFonts w:ascii="Georgia" w:hAnsi="Georgia"/>
        </w:rPr>
        <w:t>responses and outcomes</w:t>
      </w:r>
      <w:r w:rsidR="001B6AF6">
        <w:rPr>
          <w:rFonts w:ascii="Georgia" w:hAnsi="Georgia"/>
        </w:rPr>
        <w:t xml:space="preserve"> for</w:t>
      </w:r>
      <w:r w:rsidR="0088583E">
        <w:rPr>
          <w:rFonts w:ascii="Georgia" w:hAnsi="Georgia"/>
        </w:rPr>
        <w:t xml:space="preserve"> a</w:t>
      </w:r>
      <w:r w:rsidR="001B6AF6">
        <w:rPr>
          <w:rFonts w:ascii="Georgia" w:hAnsi="Georgia"/>
        </w:rPr>
        <w:t xml:space="preserve"> given</w:t>
      </w:r>
      <w:r w:rsidR="0088583E">
        <w:rPr>
          <w:rFonts w:ascii="Georgia" w:hAnsi="Georgia"/>
        </w:rPr>
        <w:t xml:space="preserve"> context</w:t>
      </w:r>
      <w:r w:rsidR="003C5D54">
        <w:rPr>
          <w:rFonts w:ascii="Georgia" w:hAnsi="Georgia"/>
        </w:rPr>
        <w:t>.</w:t>
      </w:r>
      <w:r w:rsidR="00B60726">
        <w:rPr>
          <w:rFonts w:ascii="Georgia" w:hAnsi="Georgia"/>
        </w:rPr>
        <w:t xml:space="preserve"> </w:t>
      </w:r>
      <w:r w:rsidR="003C5D54">
        <w:rPr>
          <w:rFonts w:ascii="Georgia" w:hAnsi="Georgia"/>
        </w:rPr>
        <w:fldChar w:fldCharType="begin"/>
      </w:r>
      <w:r w:rsidR="003C5D54">
        <w:rPr>
          <w:rFonts w:ascii="Georgia" w:hAnsi="Georgia"/>
        </w:rPr>
        <w:instrText xml:space="preserve"> ADDIN ZOTERO_ITEM CSL_CITATION {"citationID":"2kceqd6228","properties":{"formattedCitation":"(Holroyd and Yeung, 2012)","plainCitation":"(Holroyd and Yeung, 2012)"},"citationItems":[{"id":466,"uris":["http://zotero.org/users/46524/items/5QMCJ752"],"uri":["http://zotero.org/users/46524/items/5QMCJ752"],"itemData":{"id":466,"type":"article-journal","title":"Motivation of extended behaviors by anterior cingulate cortex","container-title":"Trends in Cognitive Sciences","page":"122-128","volume":"16","issue":"2","source":"CrossRef","DOI":"10.1016/j.tics.2011.12.008","ISSN":"13646613","language":"en","author":[{"family":"Holroyd","given":"Clay B."},{"family":"Yeung","given":"Nick"}],"issued":{"date-parts":[["2012",2]]},"accessed":{"date-parts":[["2014",4,2]]}}}],"schema":"https://github.com/citation-style-language/schema/raw/master/csl-citation.json"} </w:instrText>
      </w:r>
      <w:r w:rsidR="003C5D54">
        <w:rPr>
          <w:rFonts w:ascii="Georgia" w:hAnsi="Georgia"/>
        </w:rPr>
        <w:fldChar w:fldCharType="separate"/>
      </w:r>
      <w:r w:rsidR="003C5D54" w:rsidRPr="003C5D54">
        <w:rPr>
          <w:rFonts w:ascii="Georgia" w:hAnsi="Georgia"/>
          <w:vanish/>
        </w:rPr>
        <w:t>(</w:t>
      </w:r>
      <w:r w:rsidR="003C5D54" w:rsidRPr="003C5D54">
        <w:rPr>
          <w:rFonts w:ascii="Georgia" w:hAnsi="Georgia"/>
        </w:rPr>
        <w:t>Holroyd and Yeung</w:t>
      </w:r>
      <w:r w:rsidR="003C5D54" w:rsidRPr="003C5D54">
        <w:rPr>
          <w:rFonts w:ascii="Georgia" w:hAnsi="Georgia"/>
          <w:vanish/>
        </w:rPr>
        <w:t>, 2012)</w:t>
      </w:r>
      <w:r w:rsidR="003C5D54">
        <w:rPr>
          <w:rFonts w:ascii="Georgia" w:hAnsi="Georgia"/>
        </w:rPr>
        <w:fldChar w:fldCharType="end"/>
      </w:r>
      <w:r w:rsidR="003C5D54">
        <w:rPr>
          <w:rFonts w:ascii="Georgia" w:hAnsi="Georgia"/>
        </w:rPr>
        <w:t xml:space="preserve"> </w:t>
      </w:r>
      <w:r w:rsidR="00B30105">
        <w:rPr>
          <w:rFonts w:ascii="Georgia" w:hAnsi="Georgia"/>
        </w:rPr>
        <w:t>(2012)</w:t>
      </w:r>
      <w:r w:rsidR="00502F9B">
        <w:rPr>
          <w:rFonts w:ascii="Georgia" w:hAnsi="Georgia"/>
        </w:rPr>
        <w:t xml:space="preserve"> propose that </w:t>
      </w:r>
      <w:r w:rsidR="002C39B4">
        <w:rPr>
          <w:rFonts w:ascii="Georgia" w:hAnsi="Georgia"/>
        </w:rPr>
        <w:t xml:space="preserve">ACC </w:t>
      </w:r>
      <w:r w:rsidR="00814069">
        <w:rPr>
          <w:rFonts w:ascii="Georgia" w:hAnsi="Georgia"/>
        </w:rPr>
        <w:t>learns to value, select</w:t>
      </w:r>
      <w:r w:rsidR="0085278E">
        <w:rPr>
          <w:rFonts w:ascii="Georgia" w:hAnsi="Georgia"/>
        </w:rPr>
        <w:t xml:space="preserve"> and </w:t>
      </w:r>
      <w:r w:rsidR="00814069">
        <w:rPr>
          <w:rFonts w:ascii="Georgia" w:hAnsi="Georgia"/>
        </w:rPr>
        <w:t>maintain</w:t>
      </w:r>
      <w:r w:rsidR="0085278E">
        <w:rPr>
          <w:rFonts w:ascii="Georgia" w:hAnsi="Georgia"/>
        </w:rPr>
        <w:t xml:space="preserve"> the </w:t>
      </w:r>
      <w:r w:rsidR="008C5799">
        <w:rPr>
          <w:rFonts w:ascii="Georgia" w:hAnsi="Georgia"/>
        </w:rPr>
        <w:t xml:space="preserve">appropriate </w:t>
      </w:r>
      <w:r w:rsidR="0085278E">
        <w:rPr>
          <w:rFonts w:ascii="Georgia" w:hAnsi="Georgia"/>
        </w:rPr>
        <w:t>context</w:t>
      </w:r>
      <w:r w:rsidR="00814069">
        <w:rPr>
          <w:rFonts w:ascii="Georgia" w:hAnsi="Georgia"/>
        </w:rPr>
        <w:t xml:space="preserve"> and </w:t>
      </w:r>
      <w:r w:rsidR="00762962">
        <w:rPr>
          <w:rFonts w:ascii="Georgia" w:hAnsi="Georgia"/>
        </w:rPr>
        <w:t xml:space="preserve">the </w:t>
      </w:r>
      <w:r w:rsidR="006C4136">
        <w:rPr>
          <w:rFonts w:ascii="Georgia" w:hAnsi="Georgia"/>
        </w:rPr>
        <w:t xml:space="preserve">amount of </w:t>
      </w:r>
      <w:r w:rsidR="00762962">
        <w:rPr>
          <w:rFonts w:ascii="Georgia" w:hAnsi="Georgia"/>
        </w:rPr>
        <w:t>attention needed</w:t>
      </w:r>
      <w:r w:rsidR="00814069">
        <w:rPr>
          <w:rFonts w:ascii="Georgia" w:hAnsi="Georgia"/>
        </w:rPr>
        <w:t>.</w:t>
      </w:r>
      <w:r w:rsidR="008F15A5">
        <w:rPr>
          <w:rFonts w:ascii="Georgia" w:hAnsi="Georgia"/>
        </w:rPr>
        <w:t xml:space="preserve"> </w:t>
      </w:r>
      <w:r w:rsidR="008F15A5">
        <w:rPr>
          <w:rFonts w:ascii="Georgia" w:hAnsi="Georgia"/>
        </w:rPr>
        <w:fldChar w:fldCharType="begin"/>
      </w:r>
      <w:r w:rsidR="008F15A5">
        <w:rPr>
          <w:rFonts w:ascii="Georgia" w:hAnsi="Georgia"/>
        </w:rPr>
        <w:instrText xml:space="preserve"> ADDIN ZOTERO_ITEM CSL_CITATION {"citationID":"1pldttbo3h","properties":{"formattedCitation":"(Shenhav et al., 2013)","plainCitation":"(Shenhav et al., 2013)"},"citationItems":[{"id":195,"uris":["http://zotero.org/users/46524/items/NGE6NP72"],"uri":["http://zotero.org/users/46524/items/NGE6NP72"],"itemData":{"id":195,"type":"article-journal","title":"The Expected Value of Control: An Integrative Theory of Anterior Cingulate Cortex Function","container-title":"Neuron","page":"217-240","volume":"79","issue":"2","source":"CrossRef","DOI":"10.1016/j.neuron.2013.07.007","ISSN":"08966273","shortTitle":"The Expected Value of Control","language":"en","author":[{"family":"Shenhav","given":"Amitai"},{"family":"Botvinick","given":"Matthew M."},{"family":"Cohen","given":"Jonathan D."}],"issued":{"date-parts":[["2013",7]]},"accessed":{"date-parts":[["2014",3,24]]}}}],"schema":"https://github.com/citation-style-language/schema/raw/master/csl-citation.json"} </w:instrText>
      </w:r>
      <w:r w:rsidR="008F15A5">
        <w:rPr>
          <w:rFonts w:ascii="Georgia" w:hAnsi="Georgia"/>
        </w:rPr>
        <w:fldChar w:fldCharType="separate"/>
      </w:r>
      <w:r w:rsidR="008F15A5" w:rsidRPr="008F15A5">
        <w:rPr>
          <w:rFonts w:ascii="Georgia" w:hAnsi="Georgia"/>
          <w:vanish/>
        </w:rPr>
        <w:t>(</w:t>
      </w:r>
      <w:r w:rsidR="008F15A5" w:rsidRPr="008F15A5">
        <w:rPr>
          <w:rFonts w:ascii="Georgia" w:hAnsi="Georgia"/>
        </w:rPr>
        <w:t>Shenhav et al.</w:t>
      </w:r>
      <w:r w:rsidR="008F15A5" w:rsidRPr="008F15A5">
        <w:rPr>
          <w:rFonts w:ascii="Georgia" w:hAnsi="Georgia"/>
          <w:vanish/>
        </w:rPr>
        <w:t>, 2013)</w:t>
      </w:r>
      <w:r w:rsidR="008F15A5">
        <w:rPr>
          <w:rFonts w:ascii="Georgia" w:hAnsi="Georgia"/>
        </w:rPr>
        <w:fldChar w:fldCharType="end"/>
      </w:r>
      <w:r w:rsidR="00D14949">
        <w:rPr>
          <w:rFonts w:ascii="Georgia" w:hAnsi="Georgia"/>
        </w:rPr>
        <w:t xml:space="preserve"> (2013)</w:t>
      </w:r>
      <w:r w:rsidR="009D304A">
        <w:rPr>
          <w:rFonts w:ascii="Georgia" w:hAnsi="Georgia"/>
        </w:rPr>
        <w:t>, taking</w:t>
      </w:r>
      <w:r w:rsidR="00D14949">
        <w:rPr>
          <w:rFonts w:ascii="Georgia" w:hAnsi="Georgia"/>
        </w:rPr>
        <w:t xml:space="preserve"> a </w:t>
      </w:r>
      <w:r w:rsidR="009D304A">
        <w:rPr>
          <w:rFonts w:ascii="Georgia" w:hAnsi="Georgia"/>
        </w:rPr>
        <w:t>related approach, propose</w:t>
      </w:r>
      <w:r w:rsidR="00D14949">
        <w:rPr>
          <w:rFonts w:ascii="Georgia" w:hAnsi="Georgia"/>
        </w:rPr>
        <w:t xml:space="preserve"> that ACC </w:t>
      </w:r>
      <w:r w:rsidR="000679B9">
        <w:rPr>
          <w:rFonts w:ascii="Georgia" w:hAnsi="Georgia"/>
        </w:rPr>
        <w:t>weigh</w:t>
      </w:r>
      <w:r w:rsidR="003115C5">
        <w:rPr>
          <w:rFonts w:ascii="Georgia" w:hAnsi="Georgia"/>
        </w:rPr>
        <w:t>s</w:t>
      </w:r>
      <w:r w:rsidR="00D14949">
        <w:rPr>
          <w:rFonts w:ascii="Georgia" w:hAnsi="Georgia"/>
        </w:rPr>
        <w:t xml:space="preserve"> the </w:t>
      </w:r>
      <w:r w:rsidR="009374B7">
        <w:rPr>
          <w:rFonts w:ascii="Georgia" w:hAnsi="Georgia"/>
        </w:rPr>
        <w:t xml:space="preserve">expected </w:t>
      </w:r>
      <w:r w:rsidR="00AA5FDA">
        <w:rPr>
          <w:rFonts w:ascii="Georgia" w:hAnsi="Georgia"/>
        </w:rPr>
        <w:t>costs and rewards</w:t>
      </w:r>
      <w:r w:rsidR="00D14949">
        <w:rPr>
          <w:rFonts w:ascii="Georgia" w:hAnsi="Georgia"/>
        </w:rPr>
        <w:t xml:space="preserve"> of increasing attention </w:t>
      </w:r>
      <w:r w:rsidR="00F04A37">
        <w:rPr>
          <w:rFonts w:ascii="Georgia" w:hAnsi="Georgia"/>
        </w:rPr>
        <w:t xml:space="preserve">in a given context and chooses the appropriate </w:t>
      </w:r>
      <w:r w:rsidR="00AA5FDA">
        <w:rPr>
          <w:rFonts w:ascii="Georgia" w:hAnsi="Georgia"/>
        </w:rPr>
        <w:t xml:space="preserve">amount of </w:t>
      </w:r>
      <w:r w:rsidR="003115C5">
        <w:rPr>
          <w:rFonts w:ascii="Georgia" w:hAnsi="Georgia"/>
        </w:rPr>
        <w:t xml:space="preserve">attention and </w:t>
      </w:r>
      <w:r w:rsidR="00F742A7">
        <w:rPr>
          <w:rFonts w:ascii="Georgia" w:hAnsi="Georgia"/>
        </w:rPr>
        <w:t>biasing signal</w:t>
      </w:r>
      <w:r w:rsidR="00BB2C45">
        <w:rPr>
          <w:rFonts w:ascii="Georgia" w:hAnsi="Georgia"/>
        </w:rPr>
        <w:t>.</w:t>
      </w:r>
    </w:p>
    <w:p w:rsidR="0005096E" w:rsidRDefault="00D1090B">
      <w:pPr>
        <w:rPr>
          <w:rFonts w:ascii="Georgia" w:hAnsi="Georgia"/>
        </w:rPr>
      </w:pPr>
      <w:r>
        <w:rPr>
          <w:rFonts w:ascii="Georgia" w:hAnsi="Georgia"/>
        </w:rPr>
        <w:t>While all of the recent hypotheses propose different roles for ACC, there are several commonalities</w:t>
      </w:r>
      <w:r w:rsidR="000C1B01">
        <w:rPr>
          <w:rFonts w:ascii="Georgia" w:hAnsi="Georgia"/>
        </w:rPr>
        <w:t>, especially with regard to the role of context</w:t>
      </w:r>
      <w:r>
        <w:rPr>
          <w:rFonts w:ascii="Georgia" w:hAnsi="Georgia"/>
        </w:rPr>
        <w:t xml:space="preserve">. First, each </w:t>
      </w:r>
      <w:r w:rsidR="006D11A6">
        <w:rPr>
          <w:rFonts w:ascii="Georgia" w:hAnsi="Georgia"/>
        </w:rPr>
        <w:t xml:space="preserve">proposes </w:t>
      </w:r>
      <w:r>
        <w:rPr>
          <w:rFonts w:ascii="Georgia" w:hAnsi="Georgia"/>
        </w:rPr>
        <w:t>that context play</w:t>
      </w:r>
      <w:r w:rsidR="003F3B79">
        <w:rPr>
          <w:rFonts w:ascii="Georgia" w:hAnsi="Georgia"/>
        </w:rPr>
        <w:t xml:space="preserve">s an important function in ACC – either in determining </w:t>
      </w:r>
      <w:r w:rsidR="00DE108F">
        <w:rPr>
          <w:rFonts w:ascii="Georgia" w:hAnsi="Georgia"/>
        </w:rPr>
        <w:t>the possible</w:t>
      </w:r>
      <w:r w:rsidR="003F3B79">
        <w:rPr>
          <w:rFonts w:ascii="Georgia" w:hAnsi="Georgia"/>
        </w:rPr>
        <w:t xml:space="preserve"> response</w:t>
      </w:r>
      <w:r w:rsidR="00DE108F">
        <w:rPr>
          <w:rFonts w:ascii="Georgia" w:hAnsi="Georgia"/>
        </w:rPr>
        <w:t>s and outcomes</w:t>
      </w:r>
      <w:r w:rsidR="003F3B79">
        <w:rPr>
          <w:rFonts w:ascii="Georgia" w:hAnsi="Georgia"/>
        </w:rPr>
        <w:t xml:space="preserve"> likely to occur, </w:t>
      </w:r>
      <w:r w:rsidR="003F1FD4">
        <w:rPr>
          <w:rFonts w:ascii="Georgia" w:hAnsi="Georgia"/>
        </w:rPr>
        <w:t>maintaining and selecting</w:t>
      </w:r>
      <w:r w:rsidR="003F3B79">
        <w:rPr>
          <w:rFonts w:ascii="Georgia" w:hAnsi="Georgia"/>
        </w:rPr>
        <w:t xml:space="preserve"> context, or </w:t>
      </w:r>
      <w:r w:rsidR="005D3E00">
        <w:rPr>
          <w:rFonts w:ascii="Georgia" w:hAnsi="Georgia"/>
        </w:rPr>
        <w:t xml:space="preserve">evaluating the amount of attention needed for a given context. </w:t>
      </w:r>
      <w:r w:rsidR="007923D8">
        <w:rPr>
          <w:rFonts w:ascii="Georgia" w:hAnsi="Georgia"/>
        </w:rPr>
        <w:t xml:space="preserve">Second, each proposes that </w:t>
      </w:r>
      <w:r w:rsidR="009539BF">
        <w:rPr>
          <w:rFonts w:ascii="Georgia" w:hAnsi="Georgia"/>
        </w:rPr>
        <w:t xml:space="preserve">ACC activity </w:t>
      </w:r>
      <w:r w:rsidR="00857AC2">
        <w:rPr>
          <w:rFonts w:ascii="Georgia" w:hAnsi="Georgia"/>
        </w:rPr>
        <w:t xml:space="preserve">varies with the </w:t>
      </w:r>
      <w:r w:rsidR="00106E60">
        <w:rPr>
          <w:rFonts w:ascii="Georgia" w:hAnsi="Georgia"/>
        </w:rPr>
        <w:t xml:space="preserve">predicted </w:t>
      </w:r>
      <w:r w:rsidR="0005096E">
        <w:rPr>
          <w:rFonts w:ascii="Georgia" w:hAnsi="Georgia"/>
        </w:rPr>
        <w:t>amount of attention needed in a context-dependent manner – either because more than one possible response-outcome might occur or the</w:t>
      </w:r>
      <w:r w:rsidR="00A034B6">
        <w:rPr>
          <w:rFonts w:ascii="Georgia" w:hAnsi="Georgia"/>
        </w:rPr>
        <w:t>re are different</w:t>
      </w:r>
      <w:r w:rsidR="0005096E">
        <w:rPr>
          <w:rFonts w:ascii="Georgia" w:hAnsi="Georgia"/>
        </w:rPr>
        <w:t xml:space="preserve"> value</w:t>
      </w:r>
      <w:r w:rsidR="00A034B6">
        <w:rPr>
          <w:rFonts w:ascii="Georgia" w:hAnsi="Georgia"/>
        </w:rPr>
        <w:t>s of attending in that context</w:t>
      </w:r>
      <w:r w:rsidR="0005096E">
        <w:rPr>
          <w:rFonts w:ascii="Georgia" w:hAnsi="Georgia"/>
        </w:rPr>
        <w:t>.</w:t>
      </w:r>
      <w:r w:rsidR="00D62EB8">
        <w:rPr>
          <w:rFonts w:ascii="Georgia" w:hAnsi="Georgia"/>
        </w:rPr>
        <w:t xml:space="preserve"> Third, each hypothesi</w:t>
      </w:r>
      <w:r w:rsidR="00B607AB">
        <w:rPr>
          <w:rFonts w:ascii="Georgia" w:hAnsi="Georgia"/>
        </w:rPr>
        <w:t xml:space="preserve">s proposes that dlPFC </w:t>
      </w:r>
      <w:r w:rsidR="00931A9F">
        <w:rPr>
          <w:rFonts w:ascii="Georgia" w:hAnsi="Georgia"/>
        </w:rPr>
        <w:t xml:space="preserve">(along with basal ganglia) </w:t>
      </w:r>
      <w:r w:rsidR="00B607AB" w:rsidRPr="00B607AB">
        <w:rPr>
          <w:rFonts w:ascii="Georgia" w:hAnsi="Georgia"/>
        </w:rPr>
        <w:t xml:space="preserve">is responsible for implementing </w:t>
      </w:r>
      <w:r w:rsidR="00A9482E">
        <w:rPr>
          <w:rFonts w:ascii="Georgia" w:hAnsi="Georgia"/>
        </w:rPr>
        <w:t xml:space="preserve">context-dependent </w:t>
      </w:r>
      <w:r w:rsidR="00B607AB" w:rsidRPr="00B607AB">
        <w:rPr>
          <w:rFonts w:ascii="Georgia" w:hAnsi="Georgia"/>
        </w:rPr>
        <w:t>attentional signals from ACC</w:t>
      </w:r>
      <w:r w:rsidR="00E42EE7">
        <w:rPr>
          <w:rFonts w:ascii="Georgia" w:hAnsi="Georgia"/>
        </w:rPr>
        <w:t>.</w:t>
      </w:r>
    </w:p>
    <w:p w:rsidR="00AB6A19" w:rsidRDefault="00077F52">
      <w:pPr>
        <w:rPr>
          <w:rFonts w:ascii="Georgia" w:hAnsi="Georgia"/>
        </w:rPr>
      </w:pPr>
      <w:r>
        <w:rPr>
          <w:rFonts w:ascii="Georgia" w:hAnsi="Georgia"/>
        </w:rPr>
        <w:t>Despite this agreement</w:t>
      </w:r>
      <w:r w:rsidR="00EF1AE7">
        <w:rPr>
          <w:rFonts w:ascii="Georgia" w:hAnsi="Georgia"/>
        </w:rPr>
        <w:t xml:space="preserve">, </w:t>
      </w:r>
      <w:r w:rsidR="00872F28">
        <w:rPr>
          <w:rFonts w:ascii="Georgia" w:hAnsi="Georgia"/>
        </w:rPr>
        <w:t>there</w:t>
      </w:r>
      <w:r w:rsidR="00445B5C">
        <w:rPr>
          <w:rFonts w:ascii="Georgia" w:hAnsi="Georgia"/>
        </w:rPr>
        <w:t xml:space="preserve"> </w:t>
      </w:r>
      <w:r w:rsidR="00D31A1A">
        <w:rPr>
          <w:rFonts w:ascii="Georgia" w:hAnsi="Georgia"/>
        </w:rPr>
        <w:t>is</w:t>
      </w:r>
      <w:r w:rsidR="00445B5C">
        <w:rPr>
          <w:rFonts w:ascii="Georgia" w:hAnsi="Georgia"/>
        </w:rPr>
        <w:t xml:space="preserve"> little evidence that context </w:t>
      </w:r>
      <w:r w:rsidR="00FD321B">
        <w:rPr>
          <w:rFonts w:ascii="Georgia" w:hAnsi="Georgia"/>
        </w:rPr>
        <w:t>alter</w:t>
      </w:r>
      <w:r w:rsidR="00D31A1A">
        <w:rPr>
          <w:rFonts w:ascii="Georgia" w:hAnsi="Georgia"/>
        </w:rPr>
        <w:t>s</w:t>
      </w:r>
      <w:r w:rsidR="00043728">
        <w:rPr>
          <w:rFonts w:ascii="Georgia" w:hAnsi="Georgia"/>
        </w:rPr>
        <w:t xml:space="preserve"> </w:t>
      </w:r>
      <w:r w:rsidR="00445B5C">
        <w:rPr>
          <w:rFonts w:ascii="Georgia" w:hAnsi="Georgia"/>
        </w:rPr>
        <w:t xml:space="preserve">activity in ACC. </w:t>
      </w:r>
      <w:r w:rsidR="00F51FFA">
        <w:rPr>
          <w:rFonts w:ascii="Georgia" w:hAnsi="Georgia"/>
        </w:rPr>
        <w:t xml:space="preserve">One previous study, </w:t>
      </w:r>
      <w:r w:rsidR="00F51FFA">
        <w:rPr>
          <w:rFonts w:ascii="Georgia" w:hAnsi="Georgia"/>
        </w:rPr>
        <w:fldChar w:fldCharType="begin"/>
      </w:r>
      <w:r w:rsidR="00F51FFA">
        <w:rPr>
          <w:rFonts w:ascii="Georgia" w:hAnsi="Georgia"/>
        </w:rPr>
        <w:instrText xml:space="preserve"> ADDIN ZOTERO_ITEM CSL_CITATION {"citationID":"snhfsn19k","properties":{"formattedCitation":"(Johnston et al., 2007)","plainCitation":"(Johnston et al., 2007)"},"citationItems":[{"id":385,"uris":["http://zotero.org/users/46524/items/RC4BNDK6"],"uri":["http://zotero.org/users/46524/items/RC4BNDK6"],"itemData":{"id":385,"type":"article-journal","title":"Top-Down Control-Signal Dynamics in Anterior Cingulate and Prefrontal Cortex Neurons following Task Switching","container-title":"Neuron","page":"453-462","volume":"53","issue":"3","source":"ScienceDirect","abstract":"The prefrontal cortex (PFC) and anterior cingulate cortex (ACC) have both been implicated in cognitive control, but their relative roles remain unclear. Here we recorded the activity of single neurons in both areas while monkeys performed a task that required them to switch between trials in which they had to look toward a flashed stimulus (prosaccades) and trials in which they had to look away from the stimulus (antisaccades). We found that ACC neurons had a higher level of task selectivity than PFC neurons during the preparatory period on trials immediately following a task switch. In ACC neurons, task selectivity was strongest after the task switch and declined throughout the task block, whereas task selectivity remained constant in the PFC. These results demonstrate that the ACC is recruited when cognitive demands increase and suggest a role for both areas in task maintenance and the implementation of top-down control.","DOI":"10.1016/j.neuron.2006.12.023","ISSN":"0896-6273","journalAbbreviation":"Neuron","author":[{"family":"Johnston","given":"Kevin"},{"family":"Levin","given":"Helen M."},{"family":"Koval","given":"Michael J."},{"family":"Everling","given":"Stefan"}],"issued":{"date-parts":[["2007",2,1]]},"accessed":{"date-parts":[["2014",3,17]]}}}],"schema":"https://github.com/citation-style-language/schema/raw/master/csl-citation.json"} </w:instrText>
      </w:r>
      <w:r w:rsidR="00F51FFA">
        <w:rPr>
          <w:rFonts w:ascii="Georgia" w:hAnsi="Georgia"/>
        </w:rPr>
        <w:fldChar w:fldCharType="separate"/>
      </w:r>
      <w:r w:rsidR="00F51FFA" w:rsidRPr="00F51FFA">
        <w:rPr>
          <w:rFonts w:ascii="Georgia" w:hAnsi="Georgia"/>
          <w:vanish/>
        </w:rPr>
        <w:t>(</w:t>
      </w:r>
      <w:r w:rsidR="00F51FFA" w:rsidRPr="00F51FFA">
        <w:rPr>
          <w:rFonts w:ascii="Georgia" w:hAnsi="Georgia"/>
        </w:rPr>
        <w:t>Johnston et al.</w:t>
      </w:r>
      <w:r w:rsidR="00F51FFA" w:rsidRPr="00F51FFA">
        <w:rPr>
          <w:rFonts w:ascii="Georgia" w:hAnsi="Georgia"/>
          <w:vanish/>
        </w:rPr>
        <w:t>, 2007)</w:t>
      </w:r>
      <w:r w:rsidR="00F51FFA">
        <w:rPr>
          <w:rFonts w:ascii="Georgia" w:hAnsi="Georgia"/>
        </w:rPr>
        <w:fldChar w:fldCharType="end"/>
      </w:r>
      <w:r w:rsidR="00F51FFA">
        <w:rPr>
          <w:rFonts w:ascii="Georgia" w:hAnsi="Georgia"/>
        </w:rPr>
        <w:t xml:space="preserve"> (2007), examined task switching in ACC, but their experimental design limited their ability to separate the contributions of context from attentionally demanding factors. Their </w:t>
      </w:r>
      <w:r w:rsidR="00164AC0">
        <w:rPr>
          <w:rFonts w:ascii="Georgia" w:hAnsi="Georgia"/>
        </w:rPr>
        <w:t>task involved un</w:t>
      </w:r>
      <w:r w:rsidR="00DC4C05">
        <w:rPr>
          <w:rFonts w:ascii="Georgia" w:hAnsi="Georgia"/>
        </w:rPr>
        <w:t>-</w:t>
      </w:r>
      <w:r w:rsidR="00164AC0">
        <w:rPr>
          <w:rFonts w:ascii="Georgia" w:hAnsi="Georgia"/>
        </w:rPr>
        <w:t>cued, error-driven switches between</w:t>
      </w:r>
      <w:r w:rsidR="00F51FFA">
        <w:rPr>
          <w:rFonts w:ascii="Georgia" w:hAnsi="Georgia"/>
        </w:rPr>
        <w:t xml:space="preserve"> pro-saccades and anti-saccades</w:t>
      </w:r>
      <w:r w:rsidR="00164AC0">
        <w:rPr>
          <w:rFonts w:ascii="Georgia" w:hAnsi="Georgia"/>
        </w:rPr>
        <w:t xml:space="preserve"> – </w:t>
      </w:r>
      <w:r w:rsidR="00DC4C05">
        <w:rPr>
          <w:rFonts w:ascii="Georgia" w:hAnsi="Georgia"/>
        </w:rPr>
        <w:t>making it difficult to separate out the effect of congruency, previous errors and context</w:t>
      </w:r>
      <w:r w:rsidR="00F51FFA">
        <w:rPr>
          <w:rFonts w:ascii="Georgia" w:hAnsi="Georgia"/>
        </w:rPr>
        <w:t xml:space="preserve">.  </w:t>
      </w:r>
      <w:r w:rsidR="00A034B6">
        <w:rPr>
          <w:rFonts w:ascii="Georgia" w:hAnsi="Georgia"/>
        </w:rPr>
        <w:t xml:space="preserve">Our </w:t>
      </w:r>
      <w:r w:rsidR="00BE00DF">
        <w:rPr>
          <w:rFonts w:ascii="Georgia" w:hAnsi="Georgia"/>
        </w:rPr>
        <w:t>experimental design, described in the following section, allows us to separate out the contribut</w:t>
      </w:r>
      <w:r w:rsidR="00F46850">
        <w:rPr>
          <w:rFonts w:ascii="Georgia" w:hAnsi="Georgia"/>
        </w:rPr>
        <w:t>ions</w:t>
      </w:r>
      <w:r w:rsidR="00BE00DF">
        <w:rPr>
          <w:rFonts w:ascii="Georgia" w:hAnsi="Georgia"/>
        </w:rPr>
        <w:t xml:space="preserve"> of these factors</w:t>
      </w:r>
      <w:r w:rsidR="00C3193E">
        <w:rPr>
          <w:rFonts w:ascii="Georgia" w:hAnsi="Georgia"/>
        </w:rPr>
        <w:t>.</w:t>
      </w:r>
    </w:p>
    <w:p w:rsidR="001929AD" w:rsidRPr="001304E9" w:rsidRDefault="001929AD">
      <w:pPr>
        <w:rPr>
          <w:rFonts w:ascii="Georgia" w:hAnsi="Georgia"/>
          <w:i/>
        </w:rPr>
      </w:pPr>
      <w:r w:rsidRPr="001304E9">
        <w:rPr>
          <w:rFonts w:ascii="Georgia" w:hAnsi="Georgia"/>
          <w:i/>
        </w:rPr>
        <w:t>The Dataset</w:t>
      </w:r>
    </w:p>
    <w:p w:rsidR="00477326" w:rsidRDefault="00EC5A85">
      <w:pPr>
        <w:rPr>
          <w:rFonts w:ascii="Georgia" w:hAnsi="Georgia"/>
        </w:rPr>
      </w:pPr>
      <w:r>
        <w:rPr>
          <w:rFonts w:ascii="Georgia" w:hAnsi="Georgia"/>
        </w:rPr>
        <w:t>This research</w:t>
      </w:r>
      <w:r w:rsidR="00647E36">
        <w:rPr>
          <w:rFonts w:ascii="Georgia" w:hAnsi="Georgia"/>
        </w:rPr>
        <w:t xml:space="preserve"> </w:t>
      </w:r>
      <w:r w:rsidR="00DD25CA">
        <w:rPr>
          <w:rFonts w:ascii="Georgia" w:hAnsi="Georgia"/>
        </w:rPr>
        <w:t xml:space="preserve">will </w:t>
      </w:r>
      <w:r w:rsidR="00647E36">
        <w:rPr>
          <w:rFonts w:ascii="Georgia" w:hAnsi="Georgia"/>
        </w:rPr>
        <w:t>use a previous</w:t>
      </w:r>
      <w:r w:rsidR="004871DE">
        <w:rPr>
          <w:rFonts w:ascii="Georgia" w:hAnsi="Georgia"/>
        </w:rPr>
        <w:t>ly</w:t>
      </w:r>
      <w:r w:rsidR="008313A2">
        <w:rPr>
          <w:rFonts w:ascii="Georgia" w:hAnsi="Georgia"/>
        </w:rPr>
        <w:t xml:space="preserve"> </w:t>
      </w:r>
      <w:r w:rsidR="004871DE">
        <w:rPr>
          <w:rFonts w:ascii="Georgia" w:hAnsi="Georgia"/>
        </w:rPr>
        <w:t>collected</w:t>
      </w:r>
      <w:r w:rsidR="008643E2">
        <w:rPr>
          <w:rFonts w:ascii="Georgia" w:hAnsi="Georgia"/>
        </w:rPr>
        <w:t>, previously unpublished</w:t>
      </w:r>
      <w:r w:rsidR="004871DE">
        <w:rPr>
          <w:rFonts w:ascii="Georgia" w:hAnsi="Georgia"/>
        </w:rPr>
        <w:t xml:space="preserve"> dataset</w:t>
      </w:r>
      <w:r w:rsidR="008643E2">
        <w:rPr>
          <w:rFonts w:ascii="Georgia" w:hAnsi="Georgia"/>
        </w:rPr>
        <w:t xml:space="preserve"> provided by the Miller lab. In this dataset,</w:t>
      </w:r>
      <w:r w:rsidR="001E248F">
        <w:rPr>
          <w:rFonts w:ascii="Georgia" w:hAnsi="Georgia"/>
        </w:rPr>
        <w:t xml:space="preserve"> </w:t>
      </w:r>
      <w:r w:rsidR="004429DA">
        <w:rPr>
          <w:rFonts w:ascii="Georgia" w:hAnsi="Georgia"/>
        </w:rPr>
        <w:t xml:space="preserve">simultaneous recordings of </w:t>
      </w:r>
      <w:r w:rsidR="00174DB5">
        <w:rPr>
          <w:rFonts w:ascii="Georgia" w:hAnsi="Georgia"/>
        </w:rPr>
        <w:t>local field potentials</w:t>
      </w:r>
      <w:r w:rsidR="00B951FC">
        <w:rPr>
          <w:rFonts w:ascii="Georgia" w:hAnsi="Georgia"/>
        </w:rPr>
        <w:t xml:space="preserve"> (LFPs)</w:t>
      </w:r>
      <w:r w:rsidR="00174DB5">
        <w:rPr>
          <w:rFonts w:ascii="Georgia" w:hAnsi="Georgia"/>
        </w:rPr>
        <w:t xml:space="preserve"> </w:t>
      </w:r>
      <w:r w:rsidR="004429DA">
        <w:rPr>
          <w:rFonts w:ascii="Georgia" w:hAnsi="Georgia"/>
        </w:rPr>
        <w:t xml:space="preserve">and single neurons were </w:t>
      </w:r>
      <w:r w:rsidR="00174DB5">
        <w:rPr>
          <w:rFonts w:ascii="Georgia" w:hAnsi="Georgia"/>
        </w:rPr>
        <w:t>made by</w:t>
      </w:r>
      <w:r w:rsidR="003E5014">
        <w:rPr>
          <w:rFonts w:ascii="Georgia" w:hAnsi="Georgia"/>
        </w:rPr>
        <w:t xml:space="preserve"> </w:t>
      </w:r>
      <w:r w:rsidR="004429DA">
        <w:rPr>
          <w:rFonts w:ascii="Georgia" w:hAnsi="Georgia"/>
        </w:rPr>
        <w:t xml:space="preserve">electrodes placed in dlPFC and ACC while </w:t>
      </w:r>
      <w:r w:rsidR="001E248F">
        <w:rPr>
          <w:rFonts w:ascii="Georgia" w:hAnsi="Georgia"/>
        </w:rPr>
        <w:t xml:space="preserve">monkeys </w:t>
      </w:r>
      <w:r w:rsidR="004429DA">
        <w:rPr>
          <w:rFonts w:ascii="Georgia" w:hAnsi="Georgia"/>
        </w:rPr>
        <w:t>switched</w:t>
      </w:r>
      <w:r w:rsidR="004871DE">
        <w:rPr>
          <w:rFonts w:ascii="Georgia" w:hAnsi="Georgia"/>
        </w:rPr>
        <w:t xml:space="preserve"> between two </w:t>
      </w:r>
      <w:r w:rsidR="009B73A7">
        <w:rPr>
          <w:rFonts w:ascii="Georgia" w:hAnsi="Georgia"/>
        </w:rPr>
        <w:t xml:space="preserve">rules – </w:t>
      </w:r>
      <w:r w:rsidR="001E248F">
        <w:rPr>
          <w:rFonts w:ascii="Georgia" w:hAnsi="Georgia"/>
        </w:rPr>
        <w:t>respond</w:t>
      </w:r>
      <w:r w:rsidR="009B73A7">
        <w:rPr>
          <w:rFonts w:ascii="Georgia" w:hAnsi="Georgia"/>
        </w:rPr>
        <w:t xml:space="preserve"> to the color or orientation</w:t>
      </w:r>
      <w:r w:rsidR="008D0168">
        <w:rPr>
          <w:rFonts w:ascii="Georgia" w:hAnsi="Georgia"/>
        </w:rPr>
        <w:t xml:space="preserve"> of a </w:t>
      </w:r>
      <w:r w:rsidR="008643E2">
        <w:rPr>
          <w:rFonts w:ascii="Georgia" w:hAnsi="Georgia"/>
        </w:rPr>
        <w:t>stimulus</w:t>
      </w:r>
      <w:r w:rsidR="008D0168">
        <w:rPr>
          <w:rFonts w:ascii="Georgia" w:hAnsi="Georgia"/>
        </w:rPr>
        <w:t xml:space="preserve"> (Figure 1A)</w:t>
      </w:r>
      <w:r w:rsidR="009B73A7">
        <w:rPr>
          <w:rFonts w:ascii="Georgia" w:hAnsi="Georgia"/>
        </w:rPr>
        <w:t xml:space="preserve">. </w:t>
      </w:r>
      <w:r w:rsidR="00F74082">
        <w:rPr>
          <w:rFonts w:ascii="Georgia" w:hAnsi="Georgia"/>
        </w:rPr>
        <w:t xml:space="preserve">Each trial began </w:t>
      </w:r>
      <w:r w:rsidR="00A64C62">
        <w:rPr>
          <w:rFonts w:ascii="Georgia" w:hAnsi="Georgia"/>
        </w:rPr>
        <w:t xml:space="preserve">with </w:t>
      </w:r>
      <w:r w:rsidR="00710337">
        <w:rPr>
          <w:rFonts w:ascii="Georgia" w:hAnsi="Georgia"/>
        </w:rPr>
        <w:t xml:space="preserve">the monkey fixating at the center of the screen while the rule cue was presented </w:t>
      </w:r>
      <w:r w:rsidR="002C522B">
        <w:rPr>
          <w:rFonts w:ascii="Georgia" w:hAnsi="Georgia"/>
        </w:rPr>
        <w:t>at</w:t>
      </w:r>
      <w:r w:rsidR="00710337">
        <w:rPr>
          <w:rFonts w:ascii="Georgia" w:hAnsi="Georgia"/>
        </w:rPr>
        <w:t xml:space="preserve"> the borders of</w:t>
      </w:r>
      <w:r w:rsidR="002E57C6">
        <w:rPr>
          <w:rFonts w:ascii="Georgia" w:hAnsi="Georgia"/>
        </w:rPr>
        <w:t xml:space="preserve"> the screen</w:t>
      </w:r>
      <w:r w:rsidR="00DE28A2">
        <w:rPr>
          <w:rFonts w:ascii="Georgia" w:hAnsi="Georgia"/>
        </w:rPr>
        <w:t>; the rule cue</w:t>
      </w:r>
      <w:r w:rsidR="00F65721">
        <w:rPr>
          <w:rFonts w:ascii="Georgia" w:hAnsi="Georgia"/>
        </w:rPr>
        <w:t xml:space="preserve"> indicat</w:t>
      </w:r>
      <w:r>
        <w:rPr>
          <w:rFonts w:ascii="Georgia" w:hAnsi="Georgia"/>
        </w:rPr>
        <w:t>ed</w:t>
      </w:r>
      <w:r w:rsidR="00F65721">
        <w:rPr>
          <w:rFonts w:ascii="Georgia" w:hAnsi="Georgia"/>
        </w:rPr>
        <w:t xml:space="preserve"> the relevant feature dimension of the upcoming stimulus</w:t>
      </w:r>
      <w:r w:rsidR="002E57C6">
        <w:rPr>
          <w:rFonts w:ascii="Georgia" w:hAnsi="Georgia"/>
        </w:rPr>
        <w:t xml:space="preserve">. </w:t>
      </w:r>
      <w:r w:rsidR="002521BE">
        <w:rPr>
          <w:rFonts w:ascii="Georgia" w:hAnsi="Georgia"/>
        </w:rPr>
        <w:t>A</w:t>
      </w:r>
      <w:r w:rsidR="002E57C6">
        <w:rPr>
          <w:rFonts w:ascii="Georgia" w:hAnsi="Georgia"/>
        </w:rPr>
        <w:t>fter a brief randomized delay</w:t>
      </w:r>
      <w:r w:rsidR="005C2A8B">
        <w:rPr>
          <w:rFonts w:ascii="Georgia" w:hAnsi="Georgia"/>
        </w:rPr>
        <w:t xml:space="preserve"> (96 – 496 ms)</w:t>
      </w:r>
      <w:r w:rsidR="002E57C6">
        <w:rPr>
          <w:rFonts w:ascii="Georgia" w:hAnsi="Georgia"/>
        </w:rPr>
        <w:t xml:space="preserve">, </w:t>
      </w:r>
      <w:r w:rsidR="00636CEA">
        <w:rPr>
          <w:rFonts w:ascii="Georgia" w:hAnsi="Georgia"/>
        </w:rPr>
        <w:t>the stimulus</w:t>
      </w:r>
      <w:r w:rsidR="00710337">
        <w:rPr>
          <w:rFonts w:ascii="Georgia" w:hAnsi="Georgia"/>
        </w:rPr>
        <w:t xml:space="preserve"> appeared</w:t>
      </w:r>
      <w:r w:rsidR="002E57C6">
        <w:rPr>
          <w:rFonts w:ascii="Georgia" w:hAnsi="Georgia"/>
        </w:rPr>
        <w:t xml:space="preserve"> at the center of the screen. </w:t>
      </w:r>
      <w:r w:rsidR="00284D8C">
        <w:rPr>
          <w:rFonts w:ascii="Georgia" w:hAnsi="Georgia"/>
        </w:rPr>
        <w:t>The</w:t>
      </w:r>
      <w:r w:rsidR="00531AF4">
        <w:rPr>
          <w:rFonts w:ascii="Georgia" w:hAnsi="Georgia"/>
        </w:rPr>
        <w:t xml:space="preserve"> stimulus</w:t>
      </w:r>
      <w:r w:rsidR="001929AD">
        <w:rPr>
          <w:rFonts w:ascii="Georgia" w:hAnsi="Georgia"/>
        </w:rPr>
        <w:t xml:space="preserve"> had a color </w:t>
      </w:r>
      <w:r>
        <w:rPr>
          <w:rFonts w:ascii="Georgia" w:hAnsi="Georgia"/>
        </w:rPr>
        <w:t xml:space="preserve">value </w:t>
      </w:r>
      <w:r w:rsidR="001929AD">
        <w:rPr>
          <w:rFonts w:ascii="Georgia" w:hAnsi="Georgia"/>
        </w:rPr>
        <w:t xml:space="preserve">(red or blue) and an orientation </w:t>
      </w:r>
      <w:r>
        <w:rPr>
          <w:rFonts w:ascii="Georgia" w:hAnsi="Georgia"/>
        </w:rPr>
        <w:t xml:space="preserve">value </w:t>
      </w:r>
      <w:r w:rsidR="001929AD">
        <w:rPr>
          <w:rFonts w:ascii="Georgia" w:hAnsi="Georgia"/>
        </w:rPr>
        <w:t xml:space="preserve">(vertical or horizontal) </w:t>
      </w:r>
      <w:r>
        <w:rPr>
          <w:rFonts w:ascii="Georgia" w:hAnsi="Georgia"/>
        </w:rPr>
        <w:t xml:space="preserve">to which subjects were trained to </w:t>
      </w:r>
      <w:r w:rsidR="00CF2770">
        <w:rPr>
          <w:rFonts w:ascii="Georgia" w:hAnsi="Georgia"/>
        </w:rPr>
        <w:t>asso</w:t>
      </w:r>
      <w:r w:rsidR="00E10614">
        <w:rPr>
          <w:rFonts w:ascii="Georgia" w:hAnsi="Georgia"/>
        </w:rPr>
        <w:t xml:space="preserve">ciate with a </w:t>
      </w:r>
      <w:r>
        <w:rPr>
          <w:rFonts w:ascii="Georgia" w:hAnsi="Georgia"/>
        </w:rPr>
        <w:t xml:space="preserve">rightward or leftward </w:t>
      </w:r>
      <w:r w:rsidR="00E10614">
        <w:rPr>
          <w:rFonts w:ascii="Georgia" w:hAnsi="Georgia"/>
        </w:rPr>
        <w:t>saccade</w:t>
      </w:r>
      <w:r w:rsidR="00C97F3F">
        <w:rPr>
          <w:rFonts w:ascii="Georgia" w:hAnsi="Georgia"/>
        </w:rPr>
        <w:t xml:space="preserve"> </w:t>
      </w:r>
      <w:r w:rsidR="00E10614">
        <w:rPr>
          <w:rFonts w:ascii="Georgia" w:hAnsi="Georgia"/>
        </w:rPr>
        <w:t>to targets on either side of the fixation dot (Figure 1B</w:t>
      </w:r>
      <w:r w:rsidR="00B9618A">
        <w:rPr>
          <w:rFonts w:ascii="Georgia" w:hAnsi="Georgia"/>
        </w:rPr>
        <w:t>, top</w:t>
      </w:r>
      <w:r w:rsidR="00E10614">
        <w:rPr>
          <w:rFonts w:ascii="Georgia" w:hAnsi="Georgia"/>
        </w:rPr>
        <w:t>)</w:t>
      </w:r>
      <w:r w:rsidR="00A64C62">
        <w:rPr>
          <w:rFonts w:ascii="Georgia" w:hAnsi="Georgia"/>
        </w:rPr>
        <w:t xml:space="preserve">. </w:t>
      </w:r>
      <w:r>
        <w:rPr>
          <w:rFonts w:ascii="Georgia" w:hAnsi="Georgia"/>
        </w:rPr>
        <w:t>By heeding both</w:t>
      </w:r>
      <w:r w:rsidR="009F4677">
        <w:rPr>
          <w:rFonts w:ascii="Georgia" w:hAnsi="Georgia"/>
        </w:rPr>
        <w:t xml:space="preserve"> the rule cue and the relevant feature dimension of the stimulus, the </w:t>
      </w:r>
      <w:r w:rsidR="00C61D07">
        <w:rPr>
          <w:rFonts w:ascii="Georgia" w:hAnsi="Georgia"/>
        </w:rPr>
        <w:t xml:space="preserve">trained </w:t>
      </w:r>
      <w:r w:rsidR="009F4677">
        <w:rPr>
          <w:rFonts w:ascii="Georgia" w:hAnsi="Georgia"/>
        </w:rPr>
        <w:t>monkey</w:t>
      </w:r>
      <w:r w:rsidR="00C61D07">
        <w:rPr>
          <w:rFonts w:ascii="Georgia" w:hAnsi="Georgia"/>
        </w:rPr>
        <w:t>s</w:t>
      </w:r>
      <w:r w:rsidR="009F4677">
        <w:rPr>
          <w:rFonts w:ascii="Georgia" w:hAnsi="Georgia"/>
        </w:rPr>
        <w:t xml:space="preserve"> </w:t>
      </w:r>
      <w:r w:rsidR="00C61D07">
        <w:rPr>
          <w:rFonts w:ascii="Georgia" w:hAnsi="Georgia"/>
        </w:rPr>
        <w:t xml:space="preserve">correctly </w:t>
      </w:r>
      <w:r w:rsidR="009F4677">
        <w:rPr>
          <w:rFonts w:ascii="Georgia" w:hAnsi="Georgia"/>
        </w:rPr>
        <w:t>made a leftward or rightward saccade</w:t>
      </w:r>
      <w:r w:rsidR="009F6BC2">
        <w:rPr>
          <w:rFonts w:ascii="Georgia" w:hAnsi="Georgia"/>
        </w:rPr>
        <w:t xml:space="preserve"> for a juice reward</w:t>
      </w:r>
      <w:r w:rsidR="00C61D07">
        <w:rPr>
          <w:rFonts w:ascii="Georgia" w:hAnsi="Georgia"/>
        </w:rPr>
        <w:t>, with a modest error rate</w:t>
      </w:r>
      <w:r w:rsidR="00890155">
        <w:rPr>
          <w:rFonts w:ascii="Georgia" w:hAnsi="Georgia"/>
        </w:rPr>
        <w:t>.</w:t>
      </w:r>
      <w:r w:rsidR="00DD25CA">
        <w:rPr>
          <w:rFonts w:ascii="Georgia" w:hAnsi="Georgia"/>
        </w:rPr>
        <w:t xml:space="preserve"> </w:t>
      </w:r>
      <w:r w:rsidR="00636CEA">
        <w:rPr>
          <w:rFonts w:ascii="Georgia" w:hAnsi="Georgia"/>
        </w:rPr>
        <w:t>The rule cue</w:t>
      </w:r>
      <w:r w:rsidR="001E248F">
        <w:rPr>
          <w:rFonts w:ascii="Georgia" w:hAnsi="Georgia"/>
        </w:rPr>
        <w:t xml:space="preserve"> </w:t>
      </w:r>
      <w:r w:rsidR="00890155">
        <w:rPr>
          <w:rFonts w:ascii="Georgia" w:hAnsi="Georgia"/>
        </w:rPr>
        <w:t>can be thought of as defining</w:t>
      </w:r>
      <w:r w:rsidR="001E248F">
        <w:rPr>
          <w:rFonts w:ascii="Georgia" w:hAnsi="Georgia"/>
        </w:rPr>
        <w:t xml:space="preserve"> a context </w:t>
      </w:r>
      <w:r w:rsidR="004F7675">
        <w:rPr>
          <w:rFonts w:ascii="Georgia" w:hAnsi="Georgia"/>
        </w:rPr>
        <w:t xml:space="preserve">that dictates the relevant features </w:t>
      </w:r>
      <w:r w:rsidR="004429DA">
        <w:rPr>
          <w:rFonts w:ascii="Georgia" w:hAnsi="Georgia"/>
        </w:rPr>
        <w:t xml:space="preserve">and behavior </w:t>
      </w:r>
      <w:r w:rsidR="004F7675">
        <w:rPr>
          <w:rFonts w:ascii="Georgia" w:hAnsi="Georgia"/>
        </w:rPr>
        <w:t>in the environment</w:t>
      </w:r>
      <w:r w:rsidR="00133A76">
        <w:rPr>
          <w:rFonts w:ascii="Georgia" w:hAnsi="Georgia"/>
        </w:rPr>
        <w:t xml:space="preserve"> need</w:t>
      </w:r>
      <w:r w:rsidR="008B0EDE">
        <w:rPr>
          <w:rFonts w:ascii="Georgia" w:hAnsi="Georgia"/>
        </w:rPr>
        <w:t>ed</w:t>
      </w:r>
      <w:r w:rsidR="00133A76">
        <w:rPr>
          <w:rFonts w:ascii="Georgia" w:hAnsi="Georgia"/>
        </w:rPr>
        <w:t xml:space="preserve"> for receiving a reward (the goal)</w:t>
      </w:r>
      <w:r w:rsidR="00DD25CA">
        <w:rPr>
          <w:rFonts w:ascii="Georgia" w:hAnsi="Georgia"/>
        </w:rPr>
        <w:t>.</w:t>
      </w:r>
      <w:r w:rsidR="00E10614">
        <w:rPr>
          <w:rFonts w:ascii="Georgia" w:hAnsi="Georgia"/>
        </w:rPr>
        <w:t xml:space="preserve"> </w:t>
      </w:r>
      <w:r w:rsidR="002C539D">
        <w:rPr>
          <w:rFonts w:ascii="Georgia" w:hAnsi="Georgia"/>
        </w:rPr>
        <w:t>In order to investigate flexible</w:t>
      </w:r>
      <w:r w:rsidR="009F6BC2">
        <w:rPr>
          <w:rFonts w:ascii="Georgia" w:hAnsi="Georgia"/>
        </w:rPr>
        <w:t xml:space="preserve"> switching between contexts, </w:t>
      </w:r>
      <w:r w:rsidR="00D00593">
        <w:rPr>
          <w:rFonts w:ascii="Georgia" w:hAnsi="Georgia"/>
        </w:rPr>
        <w:t xml:space="preserve">the same rule was repeated </w:t>
      </w:r>
      <w:r w:rsidR="00CF2F2A">
        <w:rPr>
          <w:rFonts w:ascii="Georgia" w:hAnsi="Georgia"/>
        </w:rPr>
        <w:t>in block</w:t>
      </w:r>
      <w:r w:rsidR="00C61D07">
        <w:rPr>
          <w:rFonts w:ascii="Georgia" w:hAnsi="Georgia"/>
        </w:rPr>
        <w:t>s</w:t>
      </w:r>
      <w:r w:rsidR="00CF2F2A">
        <w:rPr>
          <w:rFonts w:ascii="Georgia" w:hAnsi="Georgia"/>
        </w:rPr>
        <w:t xml:space="preserve"> of</w:t>
      </w:r>
      <w:r w:rsidR="00D00593">
        <w:rPr>
          <w:rFonts w:ascii="Georgia" w:hAnsi="Georgia"/>
        </w:rPr>
        <w:t xml:space="preserve"> at least 20 trials before </w:t>
      </w:r>
      <w:r w:rsidR="00AC42FC">
        <w:rPr>
          <w:rFonts w:ascii="Georgia" w:hAnsi="Georgia"/>
        </w:rPr>
        <w:t>probabilistically</w:t>
      </w:r>
      <w:r w:rsidR="00D00593">
        <w:rPr>
          <w:rFonts w:ascii="Georgia" w:hAnsi="Georgia"/>
        </w:rPr>
        <w:t xml:space="preserve"> switching to the other rule</w:t>
      </w:r>
      <w:r w:rsidR="00B9618A">
        <w:rPr>
          <w:rFonts w:ascii="Georgia" w:hAnsi="Georgia"/>
        </w:rPr>
        <w:t xml:space="preserve"> (Figure 1B, bottom)</w:t>
      </w:r>
      <w:r w:rsidR="00D00593">
        <w:rPr>
          <w:rFonts w:ascii="Georgia" w:hAnsi="Georgia"/>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00"/>
      </w:tblGrid>
      <w:tr w:rsidR="00CD3431" w:rsidRPr="00FF7653" w:rsidTr="00057298">
        <w:trPr>
          <w:trHeight w:val="4014"/>
          <w:jc w:val="center"/>
        </w:trPr>
        <w:tc>
          <w:tcPr>
            <w:tcW w:w="0" w:type="auto"/>
          </w:tcPr>
          <w:p w:rsidR="00CD3431" w:rsidRPr="004A3A7C" w:rsidRDefault="00CD3431" w:rsidP="00057298">
            <w:pPr>
              <w:keepNext/>
              <w:jc w:val="center"/>
              <w:rPr>
                <w:b/>
                <w:sz w:val="20"/>
              </w:rPr>
            </w:pPr>
            <w:r w:rsidRPr="004A3A7C">
              <w:rPr>
                <w:rFonts w:ascii="Georgia" w:hAnsi="Georgia"/>
                <w:b/>
                <w:noProof/>
                <w:sz w:val="20"/>
              </w:rPr>
              <w:lastRenderedPageBreak/>
              <w:drawing>
                <wp:inline distT="0" distB="0" distL="0" distR="0" wp14:anchorId="5D1BD735" wp14:editId="101BFEE6">
                  <wp:extent cx="4368193" cy="21206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4368193" cy="2120605"/>
                          </a:xfrm>
                          <a:prstGeom prst="rect">
                            <a:avLst/>
                          </a:prstGeom>
                          <a:noFill/>
                          <a:ln>
                            <a:noFill/>
                          </a:ln>
                        </pic:spPr>
                      </pic:pic>
                    </a:graphicData>
                  </a:graphic>
                </wp:inline>
              </w:drawing>
            </w:r>
          </w:p>
          <w:p w:rsidR="00BE50F0" w:rsidRPr="004A3A7C" w:rsidRDefault="00CD3431" w:rsidP="00181BFF">
            <w:pPr>
              <w:pStyle w:val="Caption"/>
              <w:rPr>
                <w:rFonts w:ascii="Georgia" w:hAnsi="Georgia"/>
                <w:color w:val="auto"/>
                <w:sz w:val="20"/>
                <w:szCs w:val="22"/>
              </w:rPr>
            </w:pPr>
            <w:r w:rsidRPr="00057298">
              <w:rPr>
                <w:rFonts w:ascii="Georgia" w:hAnsi="Georgia"/>
                <w:color w:val="auto"/>
                <w:szCs w:val="22"/>
              </w:rPr>
              <w:t xml:space="preserve">Figure </w:t>
            </w:r>
            <w:r w:rsidRPr="00057298">
              <w:rPr>
                <w:rFonts w:ascii="Georgia" w:hAnsi="Georgia"/>
                <w:color w:val="auto"/>
                <w:szCs w:val="22"/>
              </w:rPr>
              <w:fldChar w:fldCharType="begin"/>
            </w:r>
            <w:r w:rsidRPr="00057298">
              <w:rPr>
                <w:rFonts w:ascii="Georgia" w:hAnsi="Georgia"/>
                <w:color w:val="auto"/>
                <w:szCs w:val="22"/>
              </w:rPr>
              <w:instrText xml:space="preserve"> SEQ Figure \* ARABIC </w:instrText>
            </w:r>
            <w:r w:rsidRPr="00057298">
              <w:rPr>
                <w:rFonts w:ascii="Georgia" w:hAnsi="Georgia"/>
                <w:color w:val="auto"/>
                <w:szCs w:val="22"/>
              </w:rPr>
              <w:fldChar w:fldCharType="separate"/>
            </w:r>
            <w:r w:rsidR="00F255E2">
              <w:rPr>
                <w:rFonts w:ascii="Georgia" w:hAnsi="Georgia"/>
                <w:noProof/>
                <w:color w:val="auto"/>
                <w:szCs w:val="22"/>
              </w:rPr>
              <w:t>1</w:t>
            </w:r>
            <w:r w:rsidRPr="00057298">
              <w:rPr>
                <w:rFonts w:ascii="Georgia" w:hAnsi="Georgia"/>
                <w:color w:val="auto"/>
                <w:szCs w:val="22"/>
              </w:rPr>
              <w:fldChar w:fldCharType="end"/>
            </w:r>
            <w:r w:rsidR="00181BFF" w:rsidRPr="00057298">
              <w:rPr>
                <w:rFonts w:ascii="Georgia" w:hAnsi="Georgia"/>
                <w:color w:val="auto"/>
                <w:szCs w:val="22"/>
              </w:rPr>
              <w:t>.</w:t>
            </w:r>
            <w:r w:rsidRPr="00057298">
              <w:rPr>
                <w:rFonts w:ascii="Georgia" w:hAnsi="Georgia"/>
                <w:color w:val="auto"/>
                <w:szCs w:val="22"/>
              </w:rPr>
              <w:t xml:space="preserve"> Task Design</w:t>
            </w:r>
            <w:r w:rsidR="00353925" w:rsidRPr="00057298">
              <w:rPr>
                <w:rFonts w:ascii="Georgia" w:hAnsi="Georgia"/>
                <w:color w:val="auto"/>
                <w:szCs w:val="22"/>
              </w:rPr>
              <w:t>:</w:t>
            </w:r>
            <w:r w:rsidR="00181BFF" w:rsidRPr="00057298">
              <w:rPr>
                <w:sz w:val="16"/>
              </w:rPr>
              <w:t xml:space="preserve"> </w:t>
            </w:r>
            <w:r w:rsidR="00181BFF" w:rsidRPr="00057298">
              <w:rPr>
                <w:rFonts w:ascii="Georgia" w:hAnsi="Georgia"/>
                <w:color w:val="auto"/>
                <w:szCs w:val="22"/>
              </w:rPr>
              <w:t xml:space="preserve">(A) Task timeline. Eye position is indicated by the blue circles. Animals initiated trial by fixating the center dot. After presentation of a border cue indicating the rule, the stimulus was presented. </w:t>
            </w:r>
            <w:r w:rsidR="00D2082A" w:rsidRPr="00057298">
              <w:rPr>
                <w:rFonts w:ascii="Georgia" w:hAnsi="Georgia"/>
                <w:color w:val="auto"/>
                <w:szCs w:val="22"/>
              </w:rPr>
              <w:t xml:space="preserve">(B) </w:t>
            </w:r>
            <w:r w:rsidR="00181BFF" w:rsidRPr="00057298">
              <w:rPr>
                <w:rFonts w:ascii="Georgia" w:hAnsi="Georgia"/>
                <w:color w:val="auto"/>
                <w:szCs w:val="22"/>
              </w:rPr>
              <w:t>The animal integrated the rule and stimulus in order to make a decision about the required saccade: under the color rule, red stimuli meant saccade left and blue stimuli meant saccade right; under the orientation rule, vertical meant saccade right and horizontal meant saccade left. The rule in effect was blocked and switched randomly after a minimum of 20 trials.</w:t>
            </w:r>
          </w:p>
        </w:tc>
      </w:tr>
    </w:tbl>
    <w:p w:rsidR="00E31CBE" w:rsidRDefault="00E31CBE">
      <w:pPr>
        <w:rPr>
          <w:rFonts w:ascii="Georgia" w:hAnsi="Georgia"/>
          <w:i/>
        </w:rPr>
      </w:pPr>
      <w:r>
        <w:rPr>
          <w:rFonts w:ascii="Georgia" w:hAnsi="Georgia"/>
          <w:i/>
        </w:rPr>
        <w:t>Task f</w:t>
      </w:r>
      <w:r w:rsidRPr="00E31CBE">
        <w:rPr>
          <w:rFonts w:ascii="Georgia" w:hAnsi="Georgia"/>
          <w:i/>
        </w:rPr>
        <w:t>actors</w:t>
      </w:r>
      <w:r>
        <w:rPr>
          <w:rFonts w:ascii="Georgia" w:hAnsi="Georgia"/>
          <w:i/>
        </w:rPr>
        <w:t xml:space="preserve"> that </w:t>
      </w:r>
      <w:r w:rsidR="00A674CA">
        <w:rPr>
          <w:rFonts w:ascii="Georgia" w:hAnsi="Georgia"/>
          <w:i/>
        </w:rPr>
        <w:t xml:space="preserve">affect the amount of </w:t>
      </w:r>
      <w:r>
        <w:rPr>
          <w:rFonts w:ascii="Georgia" w:hAnsi="Georgia"/>
          <w:i/>
        </w:rPr>
        <w:t>attention</w:t>
      </w:r>
      <w:r w:rsidR="00A674CA">
        <w:rPr>
          <w:rFonts w:ascii="Georgia" w:hAnsi="Georgia"/>
          <w:i/>
        </w:rPr>
        <w:t xml:space="preserve"> needed</w:t>
      </w:r>
    </w:p>
    <w:p w:rsidR="008F1F00" w:rsidRDefault="00E41573">
      <w:pPr>
        <w:rPr>
          <w:rFonts w:ascii="Georgia" w:hAnsi="Georgia"/>
        </w:rPr>
      </w:pPr>
      <w:r w:rsidRPr="00692549">
        <w:rPr>
          <w:rFonts w:ascii="Georgia" w:hAnsi="Georgia"/>
        </w:rPr>
        <w:t xml:space="preserve">In this dataset, there are </w:t>
      </w:r>
      <w:r w:rsidR="00AC492A">
        <w:rPr>
          <w:rFonts w:ascii="Georgia" w:hAnsi="Georgia"/>
        </w:rPr>
        <w:t>four task factors</w:t>
      </w:r>
      <w:r w:rsidRPr="00692549">
        <w:rPr>
          <w:rFonts w:ascii="Georgia" w:hAnsi="Georgia"/>
        </w:rPr>
        <w:t xml:space="preserve"> </w:t>
      </w:r>
      <w:r w:rsidR="00983406">
        <w:rPr>
          <w:rFonts w:ascii="Georgia" w:hAnsi="Georgia"/>
        </w:rPr>
        <w:t>which can change the amount of attention needed</w:t>
      </w:r>
      <w:r w:rsidR="00612AA0">
        <w:rPr>
          <w:rFonts w:ascii="Georgia" w:hAnsi="Georgia"/>
        </w:rPr>
        <w:t xml:space="preserve"> (summarized</w:t>
      </w:r>
      <w:r w:rsidR="001A67DF">
        <w:rPr>
          <w:rFonts w:ascii="Georgia" w:hAnsi="Georgia"/>
        </w:rPr>
        <w:t xml:space="preserve"> along with </w:t>
      </w:r>
      <w:r w:rsidR="00F255E2">
        <w:rPr>
          <w:rFonts w:ascii="Georgia" w:hAnsi="Georgia"/>
        </w:rPr>
        <w:t xml:space="preserve">three </w:t>
      </w:r>
      <w:r w:rsidR="001A67DF">
        <w:rPr>
          <w:rFonts w:ascii="Georgia" w:hAnsi="Georgia"/>
        </w:rPr>
        <w:t>other important factors</w:t>
      </w:r>
      <w:r w:rsidR="00612AA0">
        <w:rPr>
          <w:rFonts w:ascii="Georgia" w:hAnsi="Georgia"/>
        </w:rPr>
        <w:t xml:space="preserve"> in Table 1)</w:t>
      </w:r>
      <w:r w:rsidR="00DF6F02">
        <w:rPr>
          <w:rFonts w:ascii="Georgia" w:hAnsi="Georgia"/>
        </w:rPr>
        <w:t xml:space="preserve"> – which for the purpose of this proposal we denote attention factors</w:t>
      </w:r>
      <w:r w:rsidRPr="00692549">
        <w:rPr>
          <w:rFonts w:ascii="Georgia" w:hAnsi="Georgia"/>
        </w:rPr>
        <w:t xml:space="preserve">. </w:t>
      </w:r>
      <w:r w:rsidR="008F1F00">
        <w:rPr>
          <w:rFonts w:ascii="Georgia" w:hAnsi="Georgia"/>
        </w:rPr>
        <w:t xml:space="preserve">We summarize </w:t>
      </w:r>
      <w:r w:rsidR="00EE33A9">
        <w:rPr>
          <w:rFonts w:ascii="Georgia" w:hAnsi="Georgia"/>
        </w:rPr>
        <w:t xml:space="preserve">the attention factors </w:t>
      </w:r>
      <w:r w:rsidR="008F1F00">
        <w:rPr>
          <w:rFonts w:ascii="Georgia" w:hAnsi="Georgia"/>
        </w:rPr>
        <w:t xml:space="preserve">here to make explicit </w:t>
      </w:r>
      <w:r w:rsidR="00322039">
        <w:rPr>
          <w:rFonts w:ascii="Georgia" w:hAnsi="Georgia"/>
        </w:rPr>
        <w:t xml:space="preserve">our predictions </w:t>
      </w:r>
      <w:r w:rsidR="007C1372">
        <w:rPr>
          <w:rFonts w:ascii="Georgia" w:hAnsi="Georgia"/>
        </w:rPr>
        <w:t xml:space="preserve">in Aim #1 and Aim #2 </w:t>
      </w:r>
      <w:r w:rsidR="00322039">
        <w:rPr>
          <w:rFonts w:ascii="Georgia" w:hAnsi="Georgia"/>
        </w:rPr>
        <w:t>with regard to the task.</w:t>
      </w:r>
      <w:r w:rsidR="008F1F00">
        <w:rPr>
          <w:rFonts w:ascii="Georgia" w:hAnsi="Georgia"/>
        </w:rPr>
        <w:t xml:space="preserve"> </w:t>
      </w:r>
    </w:p>
    <w:p w:rsidR="003837EA" w:rsidRDefault="00983406">
      <w:pPr>
        <w:rPr>
          <w:rFonts w:ascii="Georgia" w:hAnsi="Georgia"/>
        </w:rPr>
      </w:pPr>
      <w:r>
        <w:rPr>
          <w:rFonts w:ascii="Georgia" w:hAnsi="Georgia"/>
        </w:rPr>
        <w:t>We expect that in the first few trials after the rule changes</w:t>
      </w:r>
      <w:r w:rsidR="00E41573" w:rsidRPr="00692549">
        <w:rPr>
          <w:rFonts w:ascii="Georgia" w:hAnsi="Georgia"/>
        </w:rPr>
        <w:t xml:space="preserve"> (</w:t>
      </w:r>
      <w:r w:rsidR="00E41573" w:rsidRPr="00692549">
        <w:rPr>
          <w:rFonts w:ascii="Georgia" w:hAnsi="Georgia"/>
          <w:b/>
        </w:rPr>
        <w:t>switch</w:t>
      </w:r>
      <w:r w:rsidR="00F92FA8">
        <w:rPr>
          <w:rFonts w:ascii="Georgia" w:hAnsi="Georgia"/>
          <w:b/>
        </w:rPr>
        <w:t xml:space="preserve"> history</w:t>
      </w:r>
      <w:r w:rsidR="00E41573" w:rsidRPr="00692549">
        <w:rPr>
          <w:rFonts w:ascii="Georgia" w:hAnsi="Georgia"/>
          <w:b/>
        </w:rPr>
        <w:t xml:space="preserve"> </w:t>
      </w:r>
      <w:r w:rsidR="00DC3E98">
        <w:rPr>
          <w:rFonts w:ascii="Georgia" w:hAnsi="Georgia"/>
        </w:rPr>
        <w:t>trial, Figure 1</w:t>
      </w:r>
      <w:r w:rsidR="007F76D5">
        <w:rPr>
          <w:rFonts w:ascii="Georgia" w:hAnsi="Georgia"/>
        </w:rPr>
        <w:t>B</w:t>
      </w:r>
      <w:r w:rsidR="00E41573" w:rsidRPr="00692549">
        <w:rPr>
          <w:rFonts w:ascii="Georgia" w:hAnsi="Georgia"/>
        </w:rPr>
        <w:t xml:space="preserve"> bottom)</w:t>
      </w:r>
      <w:r>
        <w:rPr>
          <w:rFonts w:ascii="Georgia" w:hAnsi="Georgia"/>
        </w:rPr>
        <w:t xml:space="preserve"> more attention</w:t>
      </w:r>
      <w:r w:rsidR="00840353">
        <w:rPr>
          <w:rFonts w:ascii="Georgia" w:hAnsi="Georgia"/>
        </w:rPr>
        <w:t xml:space="preserve"> is needed than </w:t>
      </w:r>
      <w:r w:rsidR="006C61B2">
        <w:rPr>
          <w:rFonts w:ascii="Georgia" w:hAnsi="Georgia"/>
        </w:rPr>
        <w:t>in subsequent trials</w:t>
      </w:r>
      <w:r w:rsidR="00E41573" w:rsidRPr="00692549">
        <w:rPr>
          <w:rFonts w:ascii="Georgia" w:hAnsi="Georgia"/>
        </w:rPr>
        <w:t xml:space="preserve">. </w:t>
      </w:r>
      <w:r w:rsidR="006C61B2">
        <w:rPr>
          <w:rFonts w:ascii="Georgia" w:hAnsi="Georgia"/>
        </w:rPr>
        <w:t xml:space="preserve">This is motivated by </w:t>
      </w:r>
      <w:r w:rsidR="008F1F00">
        <w:rPr>
          <w:rFonts w:ascii="Georgia" w:hAnsi="Georgia"/>
        </w:rPr>
        <w:t>the</w:t>
      </w:r>
      <w:r w:rsidR="00E41573" w:rsidRPr="00692549">
        <w:rPr>
          <w:rFonts w:ascii="Georgia" w:hAnsi="Georgia"/>
        </w:rPr>
        <w:t xml:space="preserve"> behavioral phenomenon </w:t>
      </w:r>
      <w:r w:rsidR="008F1F00">
        <w:rPr>
          <w:rFonts w:ascii="Georgia" w:hAnsi="Georgia"/>
        </w:rPr>
        <w:t>known as</w:t>
      </w:r>
      <w:r w:rsidR="003837EA">
        <w:rPr>
          <w:rFonts w:ascii="Georgia" w:hAnsi="Georgia"/>
        </w:rPr>
        <w:t xml:space="preserve"> switch cost</w:t>
      </w:r>
      <w:r w:rsidR="00E226E8">
        <w:rPr>
          <w:rFonts w:ascii="Georgia" w:hAnsi="Georgia"/>
        </w:rPr>
        <w:t>,</w:t>
      </w:r>
      <w:r w:rsidR="003837EA">
        <w:rPr>
          <w:rFonts w:ascii="Georgia" w:hAnsi="Georgia"/>
        </w:rPr>
        <w:t xml:space="preserve"> </w:t>
      </w:r>
      <w:r w:rsidR="00943FE1">
        <w:rPr>
          <w:rFonts w:ascii="Georgia" w:hAnsi="Georgia"/>
        </w:rPr>
        <w:t xml:space="preserve">where </w:t>
      </w:r>
      <w:r w:rsidR="00E41573" w:rsidRPr="00692549">
        <w:rPr>
          <w:rFonts w:ascii="Georgia" w:hAnsi="Georgia"/>
        </w:rPr>
        <w:t xml:space="preserve">responses are slower and errors are higher just after the context changes </w:t>
      </w:r>
      <w:r w:rsidR="00CB0800">
        <w:rPr>
          <w:rFonts w:ascii="Georgia" w:hAnsi="Georgia"/>
        </w:rPr>
        <w:fldChar w:fldCharType="begin"/>
      </w:r>
      <w:r w:rsidR="00CB0800">
        <w:rPr>
          <w:rFonts w:ascii="Georgia" w:hAnsi="Georgia"/>
        </w:rPr>
        <w:instrText xml:space="preserve"> ADDIN ZOTERO_ITEM CSL_CITATION {"citationID":"ai33sqfb1","properties":{"formattedCitation":"(Monsell, 2003)","plainCitation":"(Monsell, 2003)"},"citationItems":[{"id":455,"uris":["http://zotero.org/users/46524/items/U5X3XAU8"],"uri":["http://zotero.org/users/46524/items/U5X3XAU8"],"itemData":{"id":455,"type":"article-journal","title":"Task switching","container-title":"Trends in Cognitive Sciences","page":"134-140","volume":"7","issue":"3","source":"CrossRef","DOI":"10.1016/S1364-6613(03)00028-7","ISSN":"13646613","language":"en","author":[{"family":"Monsell","given":"Stephen"}],"issued":{"date-parts":[["2003",3]]},"accessed":{"date-parts":[["2014",3,30]]}}}],"schema":"https://github.com/citation-style-language/schema/raw/master/csl-citation.json"} </w:instrText>
      </w:r>
      <w:r w:rsidR="00CB0800">
        <w:rPr>
          <w:rFonts w:ascii="Georgia" w:hAnsi="Georgia"/>
        </w:rPr>
        <w:fldChar w:fldCharType="separate"/>
      </w:r>
      <w:r w:rsidR="00CB0800" w:rsidRPr="00CB0800">
        <w:rPr>
          <w:rFonts w:ascii="Georgia" w:hAnsi="Georgia"/>
        </w:rPr>
        <w:t>(Monsell, 2003)</w:t>
      </w:r>
      <w:r w:rsidR="00CB0800">
        <w:rPr>
          <w:rFonts w:ascii="Georgia" w:hAnsi="Georgia"/>
        </w:rPr>
        <w:fldChar w:fldCharType="end"/>
      </w:r>
      <w:r w:rsidR="00E41573" w:rsidRPr="00692549">
        <w:rPr>
          <w:rFonts w:ascii="Georgia" w:hAnsi="Georgia"/>
        </w:rPr>
        <w:t xml:space="preserve">. </w:t>
      </w:r>
      <w:r w:rsidR="003837EA">
        <w:rPr>
          <w:rFonts w:ascii="Georgia" w:hAnsi="Georgia"/>
        </w:rPr>
        <w:t>We have parameterized this by comparing the</w:t>
      </w:r>
      <w:r w:rsidR="001D0D72">
        <w:rPr>
          <w:rFonts w:ascii="Georgia" w:hAnsi="Georgia"/>
        </w:rPr>
        <w:t xml:space="preserve"> first</w:t>
      </w:r>
      <w:r w:rsidR="003837EA">
        <w:rPr>
          <w:rFonts w:ascii="Georgia" w:hAnsi="Georgia"/>
        </w:rPr>
        <w:t xml:space="preserve"> five trials</w:t>
      </w:r>
      <w:r w:rsidR="0037687D">
        <w:rPr>
          <w:rFonts w:ascii="Georgia" w:hAnsi="Georgia"/>
        </w:rPr>
        <w:t xml:space="preserve"> (individually)</w:t>
      </w:r>
      <w:r w:rsidR="003837EA">
        <w:rPr>
          <w:rFonts w:ascii="Georgia" w:hAnsi="Georgia"/>
        </w:rPr>
        <w:t xml:space="preserve"> after the rule changes to all subsequent trials.</w:t>
      </w:r>
    </w:p>
    <w:p w:rsidR="001F073B" w:rsidRDefault="00BF0D1B">
      <w:pPr>
        <w:rPr>
          <w:rFonts w:ascii="Georgia" w:hAnsi="Georgia"/>
        </w:rPr>
      </w:pPr>
      <w:r>
        <w:rPr>
          <w:rFonts w:ascii="Georgia" w:hAnsi="Georgia"/>
        </w:rPr>
        <w:t xml:space="preserve">We also expect that </w:t>
      </w:r>
      <w:r w:rsidR="00E41573" w:rsidRPr="00692549">
        <w:rPr>
          <w:rFonts w:ascii="Georgia" w:hAnsi="Georgia"/>
        </w:rPr>
        <w:t>after an</w:t>
      </w:r>
      <w:r w:rsidR="00470B1F">
        <w:rPr>
          <w:rFonts w:ascii="Georgia" w:hAnsi="Georgia"/>
        </w:rPr>
        <w:t xml:space="preserve"> error has</w:t>
      </w:r>
      <w:r w:rsidR="00E41573" w:rsidRPr="00692549">
        <w:rPr>
          <w:rFonts w:ascii="Georgia" w:hAnsi="Georgia"/>
        </w:rPr>
        <w:t xml:space="preserve"> been made (</w:t>
      </w:r>
      <w:r w:rsidR="00E41573" w:rsidRPr="00692549">
        <w:rPr>
          <w:rFonts w:ascii="Georgia" w:hAnsi="Georgia"/>
          <w:b/>
        </w:rPr>
        <w:t>previous error</w:t>
      </w:r>
      <w:r w:rsidR="002136D8">
        <w:rPr>
          <w:rFonts w:ascii="Georgia" w:hAnsi="Georgia"/>
          <w:b/>
        </w:rPr>
        <w:t xml:space="preserve"> history</w:t>
      </w:r>
      <w:r w:rsidR="00031C6B">
        <w:rPr>
          <w:rFonts w:ascii="Georgia" w:hAnsi="Georgia"/>
        </w:rPr>
        <w:t xml:space="preserve">), </w:t>
      </w:r>
      <w:r w:rsidR="00E41573" w:rsidRPr="00692549">
        <w:rPr>
          <w:rFonts w:ascii="Georgia" w:hAnsi="Georgia"/>
        </w:rPr>
        <w:t xml:space="preserve">more attention is needed to </w:t>
      </w:r>
      <w:r w:rsidR="001C1947">
        <w:rPr>
          <w:rFonts w:ascii="Georgia" w:hAnsi="Georgia"/>
        </w:rPr>
        <w:t>execute</w:t>
      </w:r>
      <w:r w:rsidR="00E41573" w:rsidRPr="00692549">
        <w:rPr>
          <w:rFonts w:ascii="Georgia" w:hAnsi="Georgia"/>
        </w:rPr>
        <w:t xml:space="preserve"> the next </w:t>
      </w:r>
      <w:r w:rsidR="00C65246">
        <w:rPr>
          <w:rFonts w:ascii="Georgia" w:hAnsi="Georgia"/>
        </w:rPr>
        <w:t xml:space="preserve">several </w:t>
      </w:r>
      <w:r w:rsidR="00E41573" w:rsidRPr="00692549">
        <w:rPr>
          <w:rFonts w:ascii="Georgia" w:hAnsi="Georgia"/>
        </w:rPr>
        <w:t>trial</w:t>
      </w:r>
      <w:r w:rsidR="00C65246">
        <w:rPr>
          <w:rFonts w:ascii="Georgia" w:hAnsi="Georgia"/>
        </w:rPr>
        <w:t>s</w:t>
      </w:r>
      <w:r w:rsidR="00E41573" w:rsidRPr="00692549">
        <w:rPr>
          <w:rFonts w:ascii="Georgia" w:hAnsi="Georgia"/>
        </w:rPr>
        <w:t xml:space="preserve"> correct</w:t>
      </w:r>
      <w:r w:rsidR="001C1947">
        <w:rPr>
          <w:rFonts w:ascii="Georgia" w:hAnsi="Georgia"/>
        </w:rPr>
        <w:t>ly</w:t>
      </w:r>
      <w:r w:rsidR="00145DA8">
        <w:rPr>
          <w:rFonts w:ascii="Georgia" w:hAnsi="Georgia"/>
        </w:rPr>
        <w:t xml:space="preserve"> compared </w:t>
      </w:r>
      <w:r w:rsidR="00C61D07">
        <w:rPr>
          <w:rFonts w:ascii="Georgia" w:hAnsi="Georgia"/>
        </w:rPr>
        <w:t xml:space="preserve">to </w:t>
      </w:r>
      <w:r w:rsidR="00145DA8">
        <w:rPr>
          <w:rFonts w:ascii="Georgia" w:hAnsi="Georgia"/>
        </w:rPr>
        <w:t>later trials</w:t>
      </w:r>
      <w:r w:rsidR="00E41573" w:rsidRPr="00692549">
        <w:rPr>
          <w:rFonts w:ascii="Georgia" w:hAnsi="Georgia"/>
        </w:rPr>
        <w:t xml:space="preserve">. </w:t>
      </w:r>
      <w:r w:rsidR="00C65246">
        <w:rPr>
          <w:rFonts w:ascii="Georgia" w:hAnsi="Georgia"/>
        </w:rPr>
        <w:t xml:space="preserve">Behaviorally, this can manifest as post-error slowing and higher accuracy after </w:t>
      </w:r>
      <w:r w:rsidR="001F073B">
        <w:rPr>
          <w:rFonts w:ascii="Georgia" w:hAnsi="Georgia"/>
        </w:rPr>
        <w:t>errors</w:t>
      </w:r>
      <w:r w:rsidR="00EF276D">
        <w:rPr>
          <w:rFonts w:ascii="Georgia" w:hAnsi="Georgia"/>
        </w:rPr>
        <w:t>. Like switch history</w:t>
      </w:r>
      <w:r w:rsidR="0037687D">
        <w:rPr>
          <w:rFonts w:ascii="Georgia" w:hAnsi="Georgia"/>
        </w:rPr>
        <w:t xml:space="preserve">, we have parameterized this comparison </w:t>
      </w:r>
      <w:r w:rsidR="00132076">
        <w:rPr>
          <w:rFonts w:ascii="Georgia" w:hAnsi="Georgia"/>
        </w:rPr>
        <w:t>of the first five trials after an error has been made to all subsequent trials.</w:t>
      </w:r>
    </w:p>
    <w:p w:rsidR="008A2826" w:rsidRDefault="000937A0">
      <w:pPr>
        <w:rPr>
          <w:rFonts w:ascii="Georgia" w:hAnsi="Georgia"/>
        </w:rPr>
      </w:pPr>
      <w:r>
        <w:rPr>
          <w:rFonts w:ascii="Georgia" w:hAnsi="Georgia"/>
        </w:rPr>
        <w:t xml:space="preserve">We expect that more attention is needed when the stimulus </w:t>
      </w:r>
      <w:r w:rsidR="003A1BC6" w:rsidRPr="00692549">
        <w:rPr>
          <w:rFonts w:ascii="Georgia" w:hAnsi="Georgia"/>
          <w:b/>
        </w:rPr>
        <w:t>congruency</w:t>
      </w:r>
      <w:r w:rsidR="003A1BC6">
        <w:rPr>
          <w:rFonts w:ascii="Georgia" w:hAnsi="Georgia"/>
        </w:rPr>
        <w:t xml:space="preserve"> </w:t>
      </w:r>
      <w:r>
        <w:rPr>
          <w:rFonts w:ascii="Georgia" w:hAnsi="Georgia"/>
        </w:rPr>
        <w:t xml:space="preserve">is incongruent. </w:t>
      </w:r>
      <w:r w:rsidR="008A2826">
        <w:rPr>
          <w:rFonts w:ascii="Georgia" w:hAnsi="Georgia"/>
        </w:rPr>
        <w:t xml:space="preserve">The stimulus is congruent if the correct </w:t>
      </w:r>
      <w:r w:rsidR="00C61D07">
        <w:rPr>
          <w:rFonts w:ascii="Georgia" w:hAnsi="Georgia"/>
        </w:rPr>
        <w:t xml:space="preserve">saccade </w:t>
      </w:r>
      <w:r w:rsidR="008A2826">
        <w:rPr>
          <w:rFonts w:ascii="Georgia" w:hAnsi="Georgia"/>
        </w:rPr>
        <w:t>direction is the same under either rule. The stimulus is incongruent if the correct direction is different depending on the rule.</w:t>
      </w:r>
      <w:r w:rsidR="005B0E7D">
        <w:rPr>
          <w:rFonts w:ascii="Georgia" w:hAnsi="Georgia"/>
        </w:rPr>
        <w:t xml:space="preserve"> </w:t>
      </w:r>
    </w:p>
    <w:p w:rsidR="00E558B5" w:rsidRDefault="00F819AE">
      <w:pPr>
        <w:rPr>
          <w:rFonts w:ascii="Georgia" w:hAnsi="Georgia"/>
        </w:rPr>
      </w:pPr>
      <w:r>
        <w:rPr>
          <w:rFonts w:ascii="Georgia" w:hAnsi="Georgia"/>
        </w:rPr>
        <w:t>The fourth</w:t>
      </w:r>
      <w:r w:rsidR="00E41573" w:rsidRPr="00692549">
        <w:rPr>
          <w:rFonts w:ascii="Georgia" w:hAnsi="Georgia"/>
        </w:rPr>
        <w:t xml:space="preserve"> is the amount of time given between the rule cue and the stimulus (</w:t>
      </w:r>
      <w:r w:rsidR="00E41573" w:rsidRPr="00692549">
        <w:rPr>
          <w:rFonts w:ascii="Georgia" w:hAnsi="Georgia"/>
          <w:b/>
        </w:rPr>
        <w:t>preparation time</w:t>
      </w:r>
      <w:r w:rsidR="00E41573" w:rsidRPr="00692549">
        <w:rPr>
          <w:rFonts w:ascii="Georgia" w:hAnsi="Georgia"/>
        </w:rPr>
        <w:t>)</w:t>
      </w:r>
      <w:r w:rsidR="00322039">
        <w:rPr>
          <w:rFonts w:ascii="Georgia" w:hAnsi="Georgia"/>
        </w:rPr>
        <w:t>.</w:t>
      </w:r>
      <w:r w:rsidR="00786E4B">
        <w:rPr>
          <w:rFonts w:ascii="Georgia" w:hAnsi="Georgia"/>
        </w:rPr>
        <w:t xml:space="preserve"> </w:t>
      </w:r>
      <w:r w:rsidR="00322039">
        <w:rPr>
          <w:rFonts w:ascii="Georgia" w:hAnsi="Georgia"/>
        </w:rPr>
        <w:t>A</w:t>
      </w:r>
      <w:r w:rsidR="00E41573" w:rsidRPr="00692549">
        <w:rPr>
          <w:rFonts w:ascii="Georgia" w:hAnsi="Georgia"/>
        </w:rPr>
        <w:t>s less time is given to process both the rule cue and the stimulus</w:t>
      </w:r>
      <w:r w:rsidR="00322039">
        <w:rPr>
          <w:rFonts w:ascii="Georgia" w:hAnsi="Georgia"/>
        </w:rPr>
        <w:t xml:space="preserve"> cue, more attention is needed. We have</w:t>
      </w:r>
      <w:r w:rsidR="00BF3C79">
        <w:rPr>
          <w:rFonts w:ascii="Georgia" w:hAnsi="Georgia"/>
        </w:rPr>
        <w:t xml:space="preserve"> </w:t>
      </w:r>
      <w:r w:rsidR="00322039">
        <w:rPr>
          <w:rFonts w:ascii="Georgia" w:hAnsi="Georgia"/>
        </w:rPr>
        <w:t>parameterized this by comparing the l</w:t>
      </w:r>
      <w:r w:rsidR="008F2C54">
        <w:rPr>
          <w:rFonts w:ascii="Georgia" w:hAnsi="Georgia"/>
        </w:rPr>
        <w:t>ower third of preparation time</w:t>
      </w:r>
      <w:r w:rsidR="00A03BAE">
        <w:rPr>
          <w:rFonts w:ascii="Georgia" w:hAnsi="Georgia"/>
        </w:rPr>
        <w:t xml:space="preserve"> (more attention)</w:t>
      </w:r>
      <w:r w:rsidR="008F2C54">
        <w:rPr>
          <w:rFonts w:ascii="Georgia" w:hAnsi="Georgia"/>
        </w:rPr>
        <w:t xml:space="preserve"> to the upper third of preparation time</w:t>
      </w:r>
      <w:r w:rsidR="00A03BAE">
        <w:rPr>
          <w:rFonts w:ascii="Georgia" w:hAnsi="Georgia"/>
        </w:rPr>
        <w:t xml:space="preserve"> (less attention)</w:t>
      </w:r>
      <w:r w:rsidR="008F2C54">
        <w:rPr>
          <w:rFonts w:ascii="Georgia" w:hAnsi="Georgia"/>
        </w:rPr>
        <w:t>.</w:t>
      </w:r>
    </w:p>
    <w:p w:rsidR="00A03BAE" w:rsidRDefault="00A03BAE">
      <w:pPr>
        <w:rPr>
          <w:rFonts w:ascii="Georgia" w:hAnsi="Georgia"/>
        </w:rPr>
      </w:pPr>
      <w:r>
        <w:rPr>
          <w:rFonts w:ascii="Georgia" w:hAnsi="Georgia"/>
        </w:rPr>
        <w:t xml:space="preserve">Finally, </w:t>
      </w:r>
      <w:r w:rsidR="006E7F91">
        <w:rPr>
          <w:rFonts w:ascii="Georgia" w:hAnsi="Georgia"/>
        </w:rPr>
        <w:t xml:space="preserve">we expect that each of these four factors </w:t>
      </w:r>
      <w:r w:rsidR="00114EA4">
        <w:rPr>
          <w:rFonts w:ascii="Georgia" w:hAnsi="Georgia"/>
        </w:rPr>
        <w:t xml:space="preserve">interacts with </w:t>
      </w:r>
      <w:r w:rsidR="001B42A0" w:rsidRPr="001B42A0">
        <w:rPr>
          <w:rFonts w:ascii="Georgia" w:hAnsi="Georgia"/>
          <w:b/>
        </w:rPr>
        <w:t>rule</w:t>
      </w:r>
      <w:r w:rsidR="00114EA4">
        <w:rPr>
          <w:rFonts w:ascii="Georgia" w:hAnsi="Georgia"/>
        </w:rPr>
        <w:t xml:space="preserve">. </w:t>
      </w:r>
      <w:r w:rsidR="00D810A0">
        <w:rPr>
          <w:rFonts w:ascii="Georgia" w:hAnsi="Georgia"/>
        </w:rPr>
        <w:t>That is, we expect the amount</w:t>
      </w:r>
      <w:r w:rsidR="00532C76">
        <w:rPr>
          <w:rFonts w:ascii="Georgia" w:hAnsi="Georgia"/>
        </w:rPr>
        <w:t xml:space="preserve"> </w:t>
      </w:r>
      <w:r w:rsidR="00C61D07">
        <w:rPr>
          <w:rFonts w:ascii="Georgia" w:hAnsi="Georgia"/>
        </w:rPr>
        <w:t xml:space="preserve">by which </w:t>
      </w:r>
      <w:r w:rsidR="00EE6A96">
        <w:rPr>
          <w:rFonts w:ascii="Georgia" w:hAnsi="Georgia"/>
        </w:rPr>
        <w:t xml:space="preserve">attention </w:t>
      </w:r>
      <w:r w:rsidR="00D810A0">
        <w:rPr>
          <w:rFonts w:ascii="Georgia" w:hAnsi="Georgia"/>
        </w:rPr>
        <w:t xml:space="preserve">is increased </w:t>
      </w:r>
      <w:r w:rsidR="00EE6A96">
        <w:rPr>
          <w:rFonts w:ascii="Georgia" w:hAnsi="Georgia"/>
        </w:rPr>
        <w:t xml:space="preserve">to be dependent on </w:t>
      </w:r>
      <w:r w:rsidR="00BF35C7">
        <w:rPr>
          <w:rFonts w:ascii="Georgia" w:hAnsi="Georgia"/>
        </w:rPr>
        <w:t xml:space="preserve">the rule </w:t>
      </w:r>
      <w:r w:rsidR="00EE6A96">
        <w:rPr>
          <w:rFonts w:ascii="Georgia" w:hAnsi="Georgia"/>
        </w:rPr>
        <w:t>cued.</w:t>
      </w:r>
    </w:p>
    <w:p w:rsidR="00322039" w:rsidRDefault="001458EA">
      <w:pPr>
        <w:rPr>
          <w:rFonts w:ascii="Georgia" w:hAnsi="Georgia"/>
        </w:rPr>
      </w:pPr>
      <w:r>
        <w:rPr>
          <w:rFonts w:ascii="Georgia" w:hAnsi="Georgia"/>
        </w:rPr>
        <w:br w:type="page"/>
      </w:r>
    </w:p>
    <w:tbl>
      <w:tblPr>
        <w:tblStyle w:val="PlainTable31"/>
        <w:tblW w:w="0" w:type="auto"/>
        <w:jc w:val="center"/>
        <w:tblLook w:val="04A0" w:firstRow="1" w:lastRow="0" w:firstColumn="1" w:lastColumn="0" w:noHBand="0" w:noVBand="1"/>
      </w:tblPr>
      <w:tblGrid>
        <w:gridCol w:w="2724"/>
        <w:gridCol w:w="2704"/>
        <w:gridCol w:w="5372"/>
      </w:tblGrid>
      <w:tr w:rsidR="000F2A9E" w:rsidTr="00FF7BFA">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2754" w:type="dxa"/>
          </w:tcPr>
          <w:p w:rsidR="000F2A9E" w:rsidRDefault="00BE2E75">
            <w:pPr>
              <w:rPr>
                <w:rFonts w:ascii="Georgia" w:hAnsi="Georgia"/>
              </w:rPr>
            </w:pPr>
            <w:r>
              <w:rPr>
                <w:rFonts w:ascii="Georgia" w:hAnsi="Georgia"/>
              </w:rPr>
              <w:lastRenderedPageBreak/>
              <w:t>Factor</w:t>
            </w:r>
          </w:p>
        </w:tc>
        <w:tc>
          <w:tcPr>
            <w:tcW w:w="2754" w:type="dxa"/>
          </w:tcPr>
          <w:p w:rsidR="000F2A9E" w:rsidRDefault="000F2A9E">
            <w:pPr>
              <w:cnfStyle w:val="100000000000" w:firstRow="1" w:lastRow="0" w:firstColumn="0" w:lastColumn="0" w:oddVBand="0" w:evenVBand="0" w:oddHBand="0" w:evenHBand="0" w:firstRowFirstColumn="0" w:firstRowLastColumn="0" w:lastRowFirstColumn="0" w:lastRowLastColumn="0"/>
              <w:rPr>
                <w:rFonts w:ascii="Georgia" w:hAnsi="Georgia"/>
              </w:rPr>
            </w:pPr>
            <w:r>
              <w:rPr>
                <w:rFonts w:ascii="Georgia" w:hAnsi="Georgia"/>
              </w:rPr>
              <w:t>Levels</w:t>
            </w:r>
          </w:p>
        </w:tc>
        <w:tc>
          <w:tcPr>
            <w:tcW w:w="5508" w:type="dxa"/>
          </w:tcPr>
          <w:p w:rsidR="000F2A9E" w:rsidRDefault="000F2A9E">
            <w:pPr>
              <w:cnfStyle w:val="100000000000" w:firstRow="1" w:lastRow="0" w:firstColumn="0" w:lastColumn="0" w:oddVBand="0" w:evenVBand="0" w:oddHBand="0" w:evenHBand="0" w:firstRowFirstColumn="0" w:firstRowLastColumn="0" w:lastRowFirstColumn="0" w:lastRowLastColumn="0"/>
              <w:rPr>
                <w:rFonts w:ascii="Georgia" w:hAnsi="Georgia"/>
              </w:rPr>
            </w:pPr>
            <w:r>
              <w:rPr>
                <w:rFonts w:ascii="Georgia" w:hAnsi="Georgia"/>
              </w:rPr>
              <w:t>Description</w:t>
            </w:r>
          </w:p>
        </w:tc>
      </w:tr>
      <w:tr w:rsidR="00DF4BD0" w:rsidTr="00FF7BF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54" w:type="dxa"/>
          </w:tcPr>
          <w:p w:rsidR="00DF4BD0" w:rsidRDefault="00DF4BD0">
            <w:pPr>
              <w:rPr>
                <w:rFonts w:ascii="Georgia" w:hAnsi="Georgia"/>
              </w:rPr>
            </w:pPr>
            <w:r>
              <w:rPr>
                <w:rFonts w:ascii="Georgia" w:hAnsi="Georgia"/>
              </w:rPr>
              <w:t>Rule</w:t>
            </w:r>
          </w:p>
        </w:tc>
        <w:tc>
          <w:tcPr>
            <w:tcW w:w="2754" w:type="dxa"/>
          </w:tcPr>
          <w:p w:rsidR="00DF4BD0" w:rsidRDefault="00DF4BD0">
            <w:pPr>
              <w:cnfStyle w:val="000000100000" w:firstRow="0" w:lastRow="0" w:firstColumn="0" w:lastColumn="0" w:oddVBand="0" w:evenVBand="0" w:oddHBand="1" w:evenHBand="0" w:firstRowFirstColumn="0" w:firstRowLastColumn="0" w:lastRowFirstColumn="0" w:lastRowLastColumn="0"/>
              <w:rPr>
                <w:rFonts w:ascii="Georgia" w:hAnsi="Georgia"/>
              </w:rPr>
            </w:pPr>
            <w:r>
              <w:rPr>
                <w:rFonts w:ascii="Georgia" w:hAnsi="Georgia"/>
              </w:rPr>
              <w:t>Color, Orientation</w:t>
            </w:r>
          </w:p>
        </w:tc>
        <w:tc>
          <w:tcPr>
            <w:tcW w:w="5508" w:type="dxa"/>
          </w:tcPr>
          <w:p w:rsidR="00DF4BD0" w:rsidRDefault="00F50C8F">
            <w:pPr>
              <w:cnfStyle w:val="000000100000" w:firstRow="0" w:lastRow="0" w:firstColumn="0" w:lastColumn="0" w:oddVBand="0" w:evenVBand="0" w:oddHBand="1" w:evenHBand="0" w:firstRowFirstColumn="0" w:firstRowLastColumn="0" w:lastRowFirstColumn="0" w:lastRowLastColumn="0"/>
              <w:rPr>
                <w:rFonts w:ascii="Georgia" w:hAnsi="Georgia"/>
              </w:rPr>
            </w:pPr>
            <w:r>
              <w:rPr>
                <w:rFonts w:ascii="Georgia" w:hAnsi="Georgia"/>
              </w:rPr>
              <w:t>Identity of the context cued</w:t>
            </w:r>
          </w:p>
        </w:tc>
      </w:tr>
      <w:tr w:rsidR="00DF4BD0" w:rsidTr="00FF7BFA">
        <w:trPr>
          <w:jc w:val="center"/>
        </w:trPr>
        <w:tc>
          <w:tcPr>
            <w:cnfStyle w:val="001000000000" w:firstRow="0" w:lastRow="0" w:firstColumn="1" w:lastColumn="0" w:oddVBand="0" w:evenVBand="0" w:oddHBand="0" w:evenHBand="0" w:firstRowFirstColumn="0" w:firstRowLastColumn="0" w:lastRowFirstColumn="0" w:lastRowLastColumn="0"/>
            <w:tcW w:w="2754" w:type="dxa"/>
          </w:tcPr>
          <w:p w:rsidR="00DF4BD0" w:rsidRDefault="00DF4BD0">
            <w:pPr>
              <w:rPr>
                <w:rFonts w:ascii="Georgia" w:hAnsi="Georgia"/>
              </w:rPr>
            </w:pPr>
            <w:r>
              <w:rPr>
                <w:rFonts w:ascii="Georgia" w:hAnsi="Georgia"/>
              </w:rPr>
              <w:t>Switch History</w:t>
            </w:r>
          </w:p>
        </w:tc>
        <w:tc>
          <w:tcPr>
            <w:tcW w:w="2754" w:type="dxa"/>
          </w:tcPr>
          <w:p w:rsidR="00DF4BD0" w:rsidRDefault="00AA1211">
            <w:pPr>
              <w:cnfStyle w:val="000000000000" w:firstRow="0" w:lastRow="0" w:firstColumn="0" w:lastColumn="0" w:oddVBand="0" w:evenVBand="0" w:oddHBand="0" w:evenHBand="0" w:firstRowFirstColumn="0" w:firstRowLastColumn="0" w:lastRowFirstColumn="0" w:lastRowLastColumn="0"/>
              <w:rPr>
                <w:rFonts w:ascii="Georgia" w:hAnsi="Georgia"/>
              </w:rPr>
            </w:pPr>
            <w:r>
              <w:rPr>
                <w:rFonts w:ascii="Georgia" w:hAnsi="Georgia"/>
              </w:rPr>
              <w:t>Switch1, Switch2, Switch3, Switch</w:t>
            </w:r>
            <w:r w:rsidR="00DF4BD0">
              <w:rPr>
                <w:rFonts w:ascii="Georgia" w:hAnsi="Georgia"/>
              </w:rPr>
              <w:t>4</w:t>
            </w:r>
            <w:r>
              <w:rPr>
                <w:rFonts w:ascii="Georgia" w:hAnsi="Georgia"/>
              </w:rPr>
              <w:t xml:space="preserve">, </w:t>
            </w:r>
            <w:r w:rsidR="003563C2">
              <w:rPr>
                <w:rFonts w:ascii="Georgia" w:hAnsi="Georgia"/>
              </w:rPr>
              <w:t>Switch5, Switch6</w:t>
            </w:r>
            <w:r>
              <w:rPr>
                <w:rFonts w:ascii="Georgia" w:hAnsi="Georgia"/>
              </w:rPr>
              <w:t>+</w:t>
            </w:r>
            <w:r w:rsidR="00257488">
              <w:rPr>
                <w:rFonts w:ascii="Georgia" w:hAnsi="Georgia"/>
              </w:rPr>
              <w:t xml:space="preserve"> (Baseline)</w:t>
            </w:r>
          </w:p>
        </w:tc>
        <w:tc>
          <w:tcPr>
            <w:tcW w:w="5508" w:type="dxa"/>
          </w:tcPr>
          <w:p w:rsidR="00DF4BD0" w:rsidRDefault="00F7677D" w:rsidP="003563C2">
            <w:pPr>
              <w:cnfStyle w:val="000000000000" w:firstRow="0" w:lastRow="0" w:firstColumn="0" w:lastColumn="0" w:oddVBand="0" w:evenVBand="0" w:oddHBand="0" w:evenHBand="0" w:firstRowFirstColumn="0" w:firstRowLastColumn="0" w:lastRowFirstColumn="0" w:lastRowLastColumn="0"/>
              <w:rPr>
                <w:rFonts w:ascii="Georgia" w:hAnsi="Georgia"/>
              </w:rPr>
            </w:pPr>
            <w:r>
              <w:rPr>
                <w:rFonts w:ascii="Georgia" w:hAnsi="Georgia"/>
              </w:rPr>
              <w:t>Number of trials since the rule changed</w:t>
            </w:r>
            <w:r w:rsidR="00F32B90">
              <w:rPr>
                <w:rFonts w:ascii="Georgia" w:hAnsi="Georgia"/>
              </w:rPr>
              <w:t xml:space="preserve"> (</w:t>
            </w:r>
            <w:r w:rsidR="002528FD">
              <w:rPr>
                <w:rFonts w:ascii="Georgia" w:hAnsi="Georgia"/>
              </w:rPr>
              <w:t>Switch1: first trial after rule change)</w:t>
            </w:r>
            <w:r w:rsidR="00617931">
              <w:rPr>
                <w:rFonts w:ascii="Georgia" w:hAnsi="Georgia"/>
              </w:rPr>
              <w:t xml:space="preserve">. More attention is needed after </w:t>
            </w:r>
            <w:r w:rsidR="00793ABF">
              <w:rPr>
                <w:rFonts w:ascii="Georgia" w:hAnsi="Georgia"/>
              </w:rPr>
              <w:t>the rule changes</w:t>
            </w:r>
            <w:r w:rsidR="00F11F05">
              <w:rPr>
                <w:rFonts w:ascii="Georgia" w:hAnsi="Georgia"/>
              </w:rPr>
              <w:t xml:space="preserve"> (e.g. Switch1 vs. Switch</w:t>
            </w:r>
            <w:r w:rsidR="003563C2">
              <w:rPr>
                <w:rFonts w:ascii="Georgia" w:hAnsi="Georgia"/>
              </w:rPr>
              <w:t>6</w:t>
            </w:r>
            <w:r w:rsidR="00F11F05">
              <w:rPr>
                <w:rFonts w:ascii="Georgia" w:hAnsi="Georgia"/>
              </w:rPr>
              <w:t>+)</w:t>
            </w:r>
            <w:r w:rsidR="00617931">
              <w:rPr>
                <w:rFonts w:ascii="Georgia" w:hAnsi="Georgia"/>
              </w:rPr>
              <w:t>.</w:t>
            </w:r>
          </w:p>
        </w:tc>
      </w:tr>
      <w:tr w:rsidR="00DF4BD0" w:rsidTr="00FF7BF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54" w:type="dxa"/>
          </w:tcPr>
          <w:p w:rsidR="00DF4BD0" w:rsidRDefault="00DF4BD0">
            <w:pPr>
              <w:rPr>
                <w:rFonts w:ascii="Georgia" w:hAnsi="Georgia"/>
              </w:rPr>
            </w:pPr>
            <w:r>
              <w:rPr>
                <w:rFonts w:ascii="Georgia" w:hAnsi="Georgia"/>
              </w:rPr>
              <w:t>Previous Error History</w:t>
            </w:r>
          </w:p>
        </w:tc>
        <w:tc>
          <w:tcPr>
            <w:tcW w:w="2754" w:type="dxa"/>
          </w:tcPr>
          <w:p w:rsidR="00DF4BD0" w:rsidRDefault="00AA1211">
            <w:pPr>
              <w:cnfStyle w:val="000000100000" w:firstRow="0" w:lastRow="0" w:firstColumn="0" w:lastColumn="0" w:oddVBand="0" w:evenVBand="0" w:oddHBand="1" w:evenHBand="0" w:firstRowFirstColumn="0" w:firstRowLastColumn="0" w:lastRowFirstColumn="0" w:lastRowLastColumn="0"/>
              <w:rPr>
                <w:rFonts w:ascii="Georgia" w:hAnsi="Georgia"/>
              </w:rPr>
            </w:pPr>
            <w:r>
              <w:rPr>
                <w:rFonts w:ascii="Georgia" w:hAnsi="Georgia"/>
              </w:rPr>
              <w:t>Previous Error1, Previous Error2, Previous Error3, Previous Error4, Previous Error</w:t>
            </w:r>
            <w:r w:rsidR="003563C2">
              <w:rPr>
                <w:rFonts w:ascii="Georgia" w:hAnsi="Georgia"/>
              </w:rPr>
              <w:t>5, Previous Error</w:t>
            </w:r>
            <w:r>
              <w:rPr>
                <w:rFonts w:ascii="Georgia" w:hAnsi="Georgia"/>
              </w:rPr>
              <w:t>5+</w:t>
            </w:r>
            <w:r w:rsidR="00257488">
              <w:rPr>
                <w:rFonts w:ascii="Georgia" w:hAnsi="Georgia"/>
              </w:rPr>
              <w:t xml:space="preserve"> (Baseline)</w:t>
            </w:r>
          </w:p>
        </w:tc>
        <w:tc>
          <w:tcPr>
            <w:tcW w:w="5508" w:type="dxa"/>
          </w:tcPr>
          <w:p w:rsidR="00DF4BD0" w:rsidRDefault="00F7677D">
            <w:pPr>
              <w:cnfStyle w:val="000000100000" w:firstRow="0" w:lastRow="0" w:firstColumn="0" w:lastColumn="0" w:oddVBand="0" w:evenVBand="0" w:oddHBand="1" w:evenHBand="0" w:firstRowFirstColumn="0" w:firstRowLastColumn="0" w:lastRowFirstColumn="0" w:lastRowLastColumn="0"/>
              <w:rPr>
                <w:rFonts w:ascii="Georgia" w:hAnsi="Georgia"/>
              </w:rPr>
            </w:pPr>
            <w:r>
              <w:rPr>
                <w:rFonts w:ascii="Georgia" w:hAnsi="Georgia"/>
              </w:rPr>
              <w:t>Number of trials since an error was made</w:t>
            </w:r>
            <w:r w:rsidR="00C159C0">
              <w:rPr>
                <w:rFonts w:ascii="Georgia" w:hAnsi="Georgia"/>
              </w:rPr>
              <w:t>. More attention is needed after an error.</w:t>
            </w:r>
          </w:p>
        </w:tc>
      </w:tr>
      <w:tr w:rsidR="00DF4BD0" w:rsidTr="00FF7BFA">
        <w:trPr>
          <w:jc w:val="center"/>
        </w:trPr>
        <w:tc>
          <w:tcPr>
            <w:cnfStyle w:val="001000000000" w:firstRow="0" w:lastRow="0" w:firstColumn="1" w:lastColumn="0" w:oddVBand="0" w:evenVBand="0" w:oddHBand="0" w:evenHBand="0" w:firstRowFirstColumn="0" w:firstRowLastColumn="0" w:lastRowFirstColumn="0" w:lastRowLastColumn="0"/>
            <w:tcW w:w="2754" w:type="dxa"/>
          </w:tcPr>
          <w:p w:rsidR="00DF4BD0" w:rsidRDefault="00DF4BD0">
            <w:pPr>
              <w:rPr>
                <w:rFonts w:ascii="Georgia" w:hAnsi="Georgia"/>
              </w:rPr>
            </w:pPr>
            <w:r>
              <w:rPr>
                <w:rFonts w:ascii="Georgia" w:hAnsi="Georgia"/>
              </w:rPr>
              <w:t>Congruency</w:t>
            </w:r>
          </w:p>
        </w:tc>
        <w:tc>
          <w:tcPr>
            <w:tcW w:w="2754" w:type="dxa"/>
          </w:tcPr>
          <w:p w:rsidR="00DF4BD0" w:rsidRDefault="00DF4BD0">
            <w:pPr>
              <w:cnfStyle w:val="000000000000" w:firstRow="0" w:lastRow="0" w:firstColumn="0" w:lastColumn="0" w:oddVBand="0" w:evenVBand="0" w:oddHBand="0" w:evenHBand="0" w:firstRowFirstColumn="0" w:firstRowLastColumn="0" w:lastRowFirstColumn="0" w:lastRowLastColumn="0"/>
              <w:rPr>
                <w:rFonts w:ascii="Georgia" w:hAnsi="Georgia"/>
              </w:rPr>
            </w:pPr>
            <w:r>
              <w:rPr>
                <w:rFonts w:ascii="Georgia" w:hAnsi="Georgia"/>
              </w:rPr>
              <w:t>Congruent</w:t>
            </w:r>
            <w:r w:rsidR="00257488">
              <w:rPr>
                <w:rFonts w:ascii="Georgia" w:hAnsi="Georgia"/>
              </w:rPr>
              <w:t xml:space="preserve"> (Baseline)</w:t>
            </w:r>
            <w:r>
              <w:rPr>
                <w:rFonts w:ascii="Georgia" w:hAnsi="Georgia"/>
              </w:rPr>
              <w:t>, Incongruent</w:t>
            </w:r>
          </w:p>
        </w:tc>
        <w:tc>
          <w:tcPr>
            <w:tcW w:w="5508" w:type="dxa"/>
          </w:tcPr>
          <w:p w:rsidR="00DF4BD0" w:rsidRDefault="00EB0195" w:rsidP="00406FD0">
            <w:pPr>
              <w:cnfStyle w:val="000000000000" w:firstRow="0" w:lastRow="0" w:firstColumn="0" w:lastColumn="0" w:oddVBand="0" w:evenVBand="0" w:oddHBand="0" w:evenHBand="0" w:firstRowFirstColumn="0" w:firstRowLastColumn="0" w:lastRowFirstColumn="0" w:lastRowLastColumn="0"/>
              <w:rPr>
                <w:rFonts w:ascii="Georgia" w:hAnsi="Georgia"/>
              </w:rPr>
            </w:pPr>
            <w:r>
              <w:rPr>
                <w:rFonts w:ascii="Georgia" w:hAnsi="Georgia"/>
              </w:rPr>
              <w:t xml:space="preserve">Congruent: response </w:t>
            </w:r>
            <w:r w:rsidR="00406FD0">
              <w:rPr>
                <w:rFonts w:ascii="Georgia" w:hAnsi="Georgia"/>
              </w:rPr>
              <w:t>to the stimulus</w:t>
            </w:r>
            <w:r>
              <w:rPr>
                <w:rFonts w:ascii="Georgia" w:hAnsi="Georgia"/>
              </w:rPr>
              <w:t xml:space="preserve"> is the same in either rule; Incongruent: response is different depending on the rule</w:t>
            </w:r>
            <w:r w:rsidR="00406FD0">
              <w:rPr>
                <w:rFonts w:ascii="Georgia" w:hAnsi="Georgia"/>
              </w:rPr>
              <w:t>. More attention needed when stimulus is congruent.</w:t>
            </w:r>
          </w:p>
        </w:tc>
      </w:tr>
      <w:tr w:rsidR="00DF4BD0" w:rsidTr="00FF7BF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54" w:type="dxa"/>
          </w:tcPr>
          <w:p w:rsidR="00DF4BD0" w:rsidRDefault="00DF4BD0">
            <w:pPr>
              <w:rPr>
                <w:rFonts w:ascii="Georgia" w:hAnsi="Georgia"/>
              </w:rPr>
            </w:pPr>
            <w:r>
              <w:rPr>
                <w:rFonts w:ascii="Georgia" w:hAnsi="Georgia"/>
              </w:rPr>
              <w:t>Preparation Time</w:t>
            </w:r>
          </w:p>
        </w:tc>
        <w:tc>
          <w:tcPr>
            <w:tcW w:w="2754" w:type="dxa"/>
          </w:tcPr>
          <w:p w:rsidR="00DF4BD0" w:rsidRDefault="00DF4BD0">
            <w:pPr>
              <w:cnfStyle w:val="000000100000" w:firstRow="0" w:lastRow="0" w:firstColumn="0" w:lastColumn="0" w:oddVBand="0" w:evenVBand="0" w:oddHBand="1" w:evenHBand="0" w:firstRowFirstColumn="0" w:firstRowLastColumn="0" w:lastRowFirstColumn="0" w:lastRowLastColumn="0"/>
              <w:rPr>
                <w:rFonts w:ascii="Georgia" w:hAnsi="Georgia"/>
              </w:rPr>
            </w:pPr>
            <w:r>
              <w:rPr>
                <w:rFonts w:ascii="Georgia" w:hAnsi="Georgia"/>
              </w:rPr>
              <w:t>Low, Medium, High</w:t>
            </w:r>
            <w:r w:rsidR="00C979D9">
              <w:rPr>
                <w:rFonts w:ascii="Georgia" w:hAnsi="Georgia"/>
              </w:rPr>
              <w:t xml:space="preserve"> (Baseline)</w:t>
            </w:r>
          </w:p>
        </w:tc>
        <w:tc>
          <w:tcPr>
            <w:tcW w:w="5508" w:type="dxa"/>
          </w:tcPr>
          <w:p w:rsidR="00DF4BD0" w:rsidRDefault="00F7677D" w:rsidP="00AA1211">
            <w:pPr>
              <w:keepNext/>
              <w:cnfStyle w:val="000000100000" w:firstRow="0" w:lastRow="0" w:firstColumn="0" w:lastColumn="0" w:oddVBand="0" w:evenVBand="0" w:oddHBand="1" w:evenHBand="0" w:firstRowFirstColumn="0" w:firstRowLastColumn="0" w:lastRowFirstColumn="0" w:lastRowLastColumn="0"/>
              <w:rPr>
                <w:rFonts w:ascii="Georgia" w:hAnsi="Georgia"/>
              </w:rPr>
            </w:pPr>
            <w:r>
              <w:rPr>
                <w:rFonts w:ascii="Georgia" w:hAnsi="Georgia"/>
              </w:rPr>
              <w:t>Amount of time between the rule cue and the stimulus</w:t>
            </w:r>
            <w:r w:rsidR="00406FD0">
              <w:rPr>
                <w:rFonts w:ascii="Georgia" w:hAnsi="Georgia"/>
              </w:rPr>
              <w:t>. More attention needed when preparation time is low</w:t>
            </w:r>
            <w:r w:rsidR="00416665">
              <w:rPr>
                <w:rFonts w:ascii="Georgia" w:hAnsi="Georgia"/>
              </w:rPr>
              <w:t xml:space="preserve"> relative to when preparation time is high</w:t>
            </w:r>
            <w:r w:rsidR="00406FD0">
              <w:rPr>
                <w:rFonts w:ascii="Georgia" w:hAnsi="Georgia"/>
              </w:rPr>
              <w:t>.</w:t>
            </w:r>
          </w:p>
        </w:tc>
      </w:tr>
      <w:tr w:rsidR="00AC492A" w:rsidTr="00FF7BFA">
        <w:trPr>
          <w:jc w:val="center"/>
        </w:trPr>
        <w:tc>
          <w:tcPr>
            <w:cnfStyle w:val="001000000000" w:firstRow="0" w:lastRow="0" w:firstColumn="1" w:lastColumn="0" w:oddVBand="0" w:evenVBand="0" w:oddHBand="0" w:evenHBand="0" w:firstRowFirstColumn="0" w:firstRowLastColumn="0" w:lastRowFirstColumn="0" w:lastRowLastColumn="0"/>
            <w:tcW w:w="2754" w:type="dxa"/>
          </w:tcPr>
          <w:p w:rsidR="00AC492A" w:rsidRDefault="00AC492A">
            <w:pPr>
              <w:rPr>
                <w:rFonts w:ascii="Georgia" w:hAnsi="Georgia"/>
              </w:rPr>
            </w:pPr>
            <w:r>
              <w:rPr>
                <w:rFonts w:ascii="Georgia" w:hAnsi="Georgia"/>
              </w:rPr>
              <w:t>Response Direction</w:t>
            </w:r>
          </w:p>
        </w:tc>
        <w:tc>
          <w:tcPr>
            <w:tcW w:w="2754" w:type="dxa"/>
          </w:tcPr>
          <w:p w:rsidR="00AC492A" w:rsidRDefault="00AC492A">
            <w:pPr>
              <w:cnfStyle w:val="000000000000" w:firstRow="0" w:lastRow="0" w:firstColumn="0" w:lastColumn="0" w:oddVBand="0" w:evenVBand="0" w:oddHBand="0" w:evenHBand="0" w:firstRowFirstColumn="0" w:firstRowLastColumn="0" w:lastRowFirstColumn="0" w:lastRowLastColumn="0"/>
              <w:rPr>
                <w:rFonts w:ascii="Georgia" w:hAnsi="Georgia"/>
              </w:rPr>
            </w:pPr>
            <w:r>
              <w:rPr>
                <w:rFonts w:ascii="Georgia" w:hAnsi="Georgia"/>
              </w:rPr>
              <w:t>Left, Right</w:t>
            </w:r>
          </w:p>
        </w:tc>
        <w:tc>
          <w:tcPr>
            <w:tcW w:w="5508" w:type="dxa"/>
          </w:tcPr>
          <w:p w:rsidR="00AC492A" w:rsidRDefault="00AC492A" w:rsidP="00AA1211">
            <w:pPr>
              <w:keepNext/>
              <w:cnfStyle w:val="000000000000" w:firstRow="0" w:lastRow="0" w:firstColumn="0" w:lastColumn="0" w:oddVBand="0" w:evenVBand="0" w:oddHBand="0" w:evenHBand="0" w:firstRowFirstColumn="0" w:firstRowLastColumn="0" w:lastRowFirstColumn="0" w:lastRowLastColumn="0"/>
              <w:rPr>
                <w:rFonts w:ascii="Georgia" w:hAnsi="Georgia"/>
              </w:rPr>
            </w:pPr>
            <w:r>
              <w:rPr>
                <w:rFonts w:ascii="Georgia" w:hAnsi="Georgia"/>
              </w:rPr>
              <w:t>Direction of the saccade to target</w:t>
            </w:r>
            <w:r w:rsidR="00DB1B52">
              <w:rPr>
                <w:rFonts w:ascii="Georgia" w:hAnsi="Georgia"/>
              </w:rPr>
              <w:t>.</w:t>
            </w:r>
          </w:p>
        </w:tc>
      </w:tr>
      <w:tr w:rsidR="004C38CA" w:rsidTr="00FF7BF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54" w:type="dxa"/>
          </w:tcPr>
          <w:p w:rsidR="004C38CA" w:rsidRDefault="004C38CA">
            <w:pPr>
              <w:rPr>
                <w:rFonts w:ascii="Georgia" w:hAnsi="Georgia"/>
              </w:rPr>
            </w:pPr>
            <w:r>
              <w:rPr>
                <w:rFonts w:ascii="Georgia" w:hAnsi="Georgia"/>
              </w:rPr>
              <w:t>Spike history</w:t>
            </w:r>
          </w:p>
        </w:tc>
        <w:tc>
          <w:tcPr>
            <w:tcW w:w="2754" w:type="dxa"/>
          </w:tcPr>
          <w:p w:rsidR="004C38CA" w:rsidRDefault="004C38CA">
            <w:pPr>
              <w:cnfStyle w:val="000000100000" w:firstRow="0" w:lastRow="0" w:firstColumn="0" w:lastColumn="0" w:oddVBand="0" w:evenVBand="0" w:oddHBand="1" w:evenHBand="0" w:firstRowFirstColumn="0" w:firstRowLastColumn="0" w:lastRowFirstColumn="0" w:lastRowLastColumn="0"/>
              <w:rPr>
                <w:rFonts w:ascii="Georgia" w:hAnsi="Georgia"/>
              </w:rPr>
            </w:pPr>
          </w:p>
        </w:tc>
        <w:tc>
          <w:tcPr>
            <w:tcW w:w="5508" w:type="dxa"/>
          </w:tcPr>
          <w:p w:rsidR="004C38CA" w:rsidRDefault="004C38CA" w:rsidP="004C38CA">
            <w:pPr>
              <w:keepNext/>
              <w:tabs>
                <w:tab w:val="left" w:pos="1740"/>
              </w:tabs>
              <w:cnfStyle w:val="000000100000" w:firstRow="0" w:lastRow="0" w:firstColumn="0" w:lastColumn="0" w:oddVBand="0" w:evenVBand="0" w:oddHBand="1" w:evenHBand="0" w:firstRowFirstColumn="0" w:firstRowLastColumn="0" w:lastRowFirstColumn="0" w:lastRowLastColumn="0"/>
              <w:rPr>
                <w:rFonts w:ascii="Georgia" w:hAnsi="Georgia"/>
              </w:rPr>
            </w:pPr>
            <w:r>
              <w:rPr>
                <w:rFonts w:ascii="Georgia" w:hAnsi="Georgia"/>
              </w:rPr>
              <w:t xml:space="preserve">Spike triggered average of </w:t>
            </w:r>
            <w:r w:rsidR="00F413F8">
              <w:rPr>
                <w:rFonts w:ascii="Georgia" w:hAnsi="Georgia"/>
              </w:rPr>
              <w:t xml:space="preserve">the </w:t>
            </w:r>
            <w:r>
              <w:rPr>
                <w:rFonts w:ascii="Georgia" w:hAnsi="Georgia"/>
              </w:rPr>
              <w:t xml:space="preserve">125 ms preceding spike </w:t>
            </w:r>
            <w:r>
              <w:rPr>
                <w:rFonts w:ascii="Georgia" w:hAnsi="Georgia"/>
              </w:rPr>
              <w:tab/>
            </w:r>
          </w:p>
        </w:tc>
      </w:tr>
    </w:tbl>
    <w:p w:rsidR="000B2A65" w:rsidRPr="004A3A7C" w:rsidRDefault="00AA1211" w:rsidP="009A1CF4">
      <w:pPr>
        <w:pStyle w:val="Caption"/>
        <w:rPr>
          <w:rFonts w:ascii="Georgia" w:hAnsi="Georgia"/>
          <w:color w:val="auto"/>
          <w:sz w:val="20"/>
          <w:szCs w:val="22"/>
        </w:rPr>
      </w:pPr>
      <w:r w:rsidRPr="004A3A7C">
        <w:rPr>
          <w:rFonts w:ascii="Georgia" w:hAnsi="Georgia"/>
          <w:color w:val="auto"/>
          <w:sz w:val="20"/>
          <w:szCs w:val="22"/>
        </w:rPr>
        <w:t xml:space="preserve">Table </w:t>
      </w:r>
      <w:r w:rsidRPr="004A3A7C">
        <w:rPr>
          <w:rFonts w:ascii="Georgia" w:hAnsi="Georgia"/>
          <w:color w:val="auto"/>
          <w:sz w:val="20"/>
          <w:szCs w:val="22"/>
        </w:rPr>
        <w:fldChar w:fldCharType="begin"/>
      </w:r>
      <w:r w:rsidRPr="004A3A7C">
        <w:rPr>
          <w:rFonts w:ascii="Georgia" w:hAnsi="Georgia"/>
          <w:color w:val="auto"/>
          <w:sz w:val="20"/>
          <w:szCs w:val="22"/>
        </w:rPr>
        <w:instrText xml:space="preserve"> SEQ Table \* ARABIC </w:instrText>
      </w:r>
      <w:r w:rsidRPr="004A3A7C">
        <w:rPr>
          <w:rFonts w:ascii="Georgia" w:hAnsi="Georgia"/>
          <w:color w:val="auto"/>
          <w:sz w:val="20"/>
          <w:szCs w:val="22"/>
        </w:rPr>
        <w:fldChar w:fldCharType="separate"/>
      </w:r>
      <w:r w:rsidR="00F255E2">
        <w:rPr>
          <w:rFonts w:ascii="Georgia" w:hAnsi="Georgia"/>
          <w:noProof/>
          <w:color w:val="auto"/>
          <w:sz w:val="20"/>
          <w:szCs w:val="22"/>
        </w:rPr>
        <w:t>1</w:t>
      </w:r>
      <w:r w:rsidRPr="004A3A7C">
        <w:rPr>
          <w:rFonts w:ascii="Georgia" w:hAnsi="Georgia"/>
          <w:color w:val="auto"/>
          <w:sz w:val="20"/>
          <w:szCs w:val="22"/>
        </w:rPr>
        <w:fldChar w:fldCharType="end"/>
      </w:r>
      <w:r w:rsidR="003D6910" w:rsidRPr="004A3A7C">
        <w:rPr>
          <w:rFonts w:ascii="Georgia" w:hAnsi="Georgia"/>
          <w:color w:val="auto"/>
          <w:sz w:val="20"/>
          <w:szCs w:val="22"/>
        </w:rPr>
        <w:t>: Description of the factor</w:t>
      </w:r>
      <w:r w:rsidR="007F24FD" w:rsidRPr="004A3A7C">
        <w:rPr>
          <w:rFonts w:ascii="Georgia" w:hAnsi="Georgia"/>
          <w:color w:val="auto"/>
          <w:sz w:val="20"/>
          <w:szCs w:val="22"/>
        </w:rPr>
        <w:t>s expected to modulate ACC and dlPFC activity</w:t>
      </w:r>
      <w:r w:rsidR="0078209F" w:rsidRPr="004A3A7C">
        <w:rPr>
          <w:rFonts w:ascii="Georgia" w:hAnsi="Georgia"/>
          <w:color w:val="auto"/>
          <w:sz w:val="20"/>
          <w:szCs w:val="22"/>
        </w:rPr>
        <w:t xml:space="preserve">. Levels marked baseline are the levels expected to </w:t>
      </w:r>
      <w:r w:rsidR="007A5C78" w:rsidRPr="004A3A7C">
        <w:rPr>
          <w:rFonts w:ascii="Georgia" w:hAnsi="Georgia"/>
          <w:color w:val="auto"/>
          <w:sz w:val="20"/>
          <w:szCs w:val="22"/>
        </w:rPr>
        <w:t>require</w:t>
      </w:r>
      <w:r w:rsidR="0078209F" w:rsidRPr="004A3A7C">
        <w:rPr>
          <w:rFonts w:ascii="Georgia" w:hAnsi="Georgia"/>
          <w:color w:val="auto"/>
          <w:sz w:val="20"/>
          <w:szCs w:val="22"/>
        </w:rPr>
        <w:t xml:space="preserve"> the least amount of attention</w:t>
      </w:r>
      <w:r w:rsidR="007A5C78" w:rsidRPr="004A3A7C">
        <w:rPr>
          <w:rFonts w:ascii="Georgia" w:hAnsi="Georgia"/>
          <w:color w:val="auto"/>
          <w:sz w:val="20"/>
          <w:szCs w:val="22"/>
        </w:rPr>
        <w:t xml:space="preserve"> in the task.</w:t>
      </w:r>
    </w:p>
    <w:p w:rsidR="009455BA" w:rsidRDefault="00A75D85">
      <w:pPr>
        <w:rPr>
          <w:rFonts w:ascii="Georgia" w:hAnsi="Georgia"/>
          <w:b/>
        </w:rPr>
      </w:pPr>
      <w:r>
        <w:rPr>
          <w:rFonts w:ascii="Georgia" w:hAnsi="Georgia"/>
          <w:b/>
        </w:rPr>
        <w:t>Specific Aim #1</w:t>
      </w:r>
      <w:r w:rsidRPr="00051CC1">
        <w:rPr>
          <w:rFonts w:ascii="Georgia" w:hAnsi="Georgia"/>
          <w:b/>
        </w:rPr>
        <w:t>:</w:t>
      </w:r>
      <w:r>
        <w:rPr>
          <w:rFonts w:ascii="Georgia" w:hAnsi="Georgia"/>
          <w:b/>
        </w:rPr>
        <w:t xml:space="preserve"> </w:t>
      </w:r>
      <w:r w:rsidR="00DE09BE">
        <w:rPr>
          <w:rFonts w:ascii="Georgia" w:hAnsi="Georgia"/>
          <w:b/>
        </w:rPr>
        <w:t>T</w:t>
      </w:r>
      <w:r>
        <w:rPr>
          <w:rFonts w:ascii="Georgia" w:hAnsi="Georgia"/>
          <w:b/>
        </w:rPr>
        <w:t>o identify circuit level coordination within and between ACC and dlPFC.</w:t>
      </w:r>
    </w:p>
    <w:p w:rsidR="00A95EC4" w:rsidRPr="00A95EC4" w:rsidRDefault="00A95EC4">
      <w:pPr>
        <w:rPr>
          <w:rFonts w:ascii="Georgia" w:hAnsi="Georgia"/>
          <w:i/>
        </w:rPr>
      </w:pPr>
      <w:r w:rsidRPr="00A95EC4">
        <w:rPr>
          <w:rFonts w:ascii="Georgia" w:hAnsi="Georgia"/>
          <w:i/>
        </w:rPr>
        <w:t>The</w:t>
      </w:r>
      <w:r>
        <w:rPr>
          <w:rFonts w:ascii="Georgia" w:hAnsi="Georgia"/>
          <w:i/>
        </w:rPr>
        <w:t xml:space="preserve"> role of</w:t>
      </w:r>
      <w:r w:rsidR="00495FEC">
        <w:rPr>
          <w:rFonts w:ascii="Georgia" w:hAnsi="Georgia"/>
          <w:i/>
        </w:rPr>
        <w:t xml:space="preserve"> prefrontal</w:t>
      </w:r>
      <w:r>
        <w:rPr>
          <w:rFonts w:ascii="Georgia" w:hAnsi="Georgia"/>
          <w:i/>
        </w:rPr>
        <w:t xml:space="preserve"> rhythms and coherence in </w:t>
      </w:r>
      <w:r w:rsidR="00877850">
        <w:rPr>
          <w:rFonts w:ascii="Georgia" w:hAnsi="Georgia"/>
          <w:i/>
        </w:rPr>
        <w:t xml:space="preserve">circuit-level </w:t>
      </w:r>
      <w:r w:rsidR="00A33B02">
        <w:rPr>
          <w:rFonts w:ascii="Georgia" w:hAnsi="Georgia"/>
          <w:i/>
        </w:rPr>
        <w:t>communication</w:t>
      </w:r>
    </w:p>
    <w:p w:rsidR="0060139B" w:rsidRDefault="006B777C" w:rsidP="005851A4">
      <w:pPr>
        <w:rPr>
          <w:rFonts w:ascii="Georgia" w:hAnsi="Georgia"/>
        </w:rPr>
      </w:pPr>
      <w:r>
        <w:rPr>
          <w:rFonts w:ascii="Georgia" w:hAnsi="Georgia"/>
        </w:rPr>
        <w:t>Neurons</w:t>
      </w:r>
      <w:r w:rsidR="00281152">
        <w:rPr>
          <w:rFonts w:ascii="Georgia" w:hAnsi="Georgia"/>
        </w:rPr>
        <w:t xml:space="preserve"> </w:t>
      </w:r>
      <w:r>
        <w:rPr>
          <w:rFonts w:ascii="Georgia" w:hAnsi="Georgia"/>
        </w:rPr>
        <w:t xml:space="preserve">tend </w:t>
      </w:r>
      <w:r w:rsidR="00281152">
        <w:rPr>
          <w:rFonts w:ascii="Georgia" w:hAnsi="Georgia"/>
        </w:rPr>
        <w:t xml:space="preserve">to fluctuate </w:t>
      </w:r>
      <w:r w:rsidR="00640D67">
        <w:rPr>
          <w:rFonts w:ascii="Georgia" w:hAnsi="Georgia"/>
        </w:rPr>
        <w:t xml:space="preserve">rhythmically </w:t>
      </w:r>
      <w:r>
        <w:rPr>
          <w:rFonts w:ascii="Georgia" w:hAnsi="Georgia"/>
        </w:rPr>
        <w:t xml:space="preserve">in excitation </w:t>
      </w:r>
      <w:r w:rsidR="00640D67">
        <w:rPr>
          <w:rFonts w:ascii="Georgia" w:hAnsi="Georgia"/>
        </w:rPr>
        <w:t>–</w:t>
      </w:r>
      <w:r w:rsidR="00E23A93">
        <w:rPr>
          <w:rFonts w:ascii="Georgia" w:hAnsi="Georgia"/>
        </w:rPr>
        <w:t xml:space="preserve"> both</w:t>
      </w:r>
      <w:r>
        <w:rPr>
          <w:rFonts w:ascii="Georgia" w:hAnsi="Georgia"/>
        </w:rPr>
        <w:t xml:space="preserve"> </w:t>
      </w:r>
      <w:r w:rsidR="00640D67">
        <w:rPr>
          <w:rFonts w:ascii="Georgia" w:hAnsi="Georgia"/>
        </w:rPr>
        <w:t>through intrinsic currents</w:t>
      </w:r>
      <w:r w:rsidR="00E419DA">
        <w:rPr>
          <w:rFonts w:ascii="Georgia" w:hAnsi="Georgia"/>
        </w:rPr>
        <w:t xml:space="preserve"> </w:t>
      </w:r>
      <w:r w:rsidR="00ED6568" w:rsidRPr="00ED6568">
        <w:rPr>
          <w:rFonts w:ascii="Georgia" w:hAnsi="Georgia"/>
        </w:rPr>
        <w:t>at the cellular level</w:t>
      </w:r>
      <w:r>
        <w:rPr>
          <w:rFonts w:ascii="Georgia" w:hAnsi="Georgia"/>
        </w:rPr>
        <w:t xml:space="preserve"> and as groups</w:t>
      </w:r>
      <w:r w:rsidR="006108D7">
        <w:rPr>
          <w:rFonts w:ascii="Georgia" w:hAnsi="Georgia"/>
        </w:rPr>
        <w:t xml:space="preserve"> </w:t>
      </w:r>
      <w:r w:rsidR="006108D7">
        <w:rPr>
          <w:rFonts w:ascii="Georgia" w:hAnsi="Georgia"/>
        </w:rPr>
        <w:fldChar w:fldCharType="begin"/>
      </w:r>
      <w:r w:rsidR="006108D7">
        <w:rPr>
          <w:rFonts w:ascii="Georgia" w:hAnsi="Georgia"/>
        </w:rPr>
        <w:instrText xml:space="preserve"> ADDIN ZOTERO_ITEM CSL_CITATION {"citationID":"7aa0ocqsv","properties":{"formattedCitation":"(Ainsworth et al., 2012)","plainCitation":"(Ainsworth et al., 2012)"},"citationItems":[{"id":617,"uris":["http://zotero.org/users/46524/items/CHEVSFXT"],"uri":["http://zotero.org/users/46524/items/CHEVSFXT"],"itemData":{"id":617,"type":"article-journal","title":"Rates and Rhythms: A Synergistic View of Frequency and Temporal Coding in Neuronal Networks","container-title":"Neuron","page":"572-583","volume":"75","issue":"4","source":"ScienceDirect","abstract":"In the CNS, activity of individual neurons has a small but quantifiable relationship to sensory representations and motor outputs. Coactivation of a few 10s to 100s of neurons can code sensory inputs and behavioral task performance within psychophysical limits. However, in a sea of sensory inputs and demand for complex motor outputs how is the activity of such small subpopulations of neurons organized? Two theories dominate in this respect: increases in spike rate (rate coding) and sharpening of the coincidence of spiking in active neurons (temporal coding). Both have computational advantages and are far from mutually exclusive. Here, we review evidence for a bias in neuronal circuits toward temporal coding and the coexistence of rate and temporal coding during population rhythm generation. The coincident expression of multiple types of gamma rhythm in sensory cortex suggests a mechanistic substrate for combining rate and temporal codes on the basis of stimulus strength.","DOI":"10.1016/j.neuron.2012.08.004","ISSN":"0896-6273","shortTitle":"Rates and Rhythms","journalAbbreviation":"Neuron","author":[{"family":"Ainsworth","given":"Matt"},{"family":"Lee","given":"Shane"},{"family":"Cunningham","given":"Mark O."},{"family":"Traub","given":"Roger D."},{"family":"Kopell","given":"Nancy J."},{"family":"Whittington","given":"Miles A."}],"issued":{"date-parts":[["2012",8,23]]},"accessed":{"date-parts":[["2014",4,11]]}}}],"schema":"https://github.com/citation-style-language/schema/raw/master/csl-citation.json"} </w:instrText>
      </w:r>
      <w:r w:rsidR="006108D7">
        <w:rPr>
          <w:rFonts w:ascii="Georgia" w:hAnsi="Georgia"/>
        </w:rPr>
        <w:fldChar w:fldCharType="separate"/>
      </w:r>
      <w:r w:rsidR="006108D7" w:rsidRPr="006108D7">
        <w:rPr>
          <w:rFonts w:ascii="Georgia" w:hAnsi="Georgia"/>
        </w:rPr>
        <w:t>(Ainsworth et al., 2012)</w:t>
      </w:r>
      <w:r w:rsidR="006108D7">
        <w:rPr>
          <w:rFonts w:ascii="Georgia" w:hAnsi="Georgia"/>
        </w:rPr>
        <w:fldChar w:fldCharType="end"/>
      </w:r>
      <w:r>
        <w:rPr>
          <w:rFonts w:ascii="Georgia" w:hAnsi="Georgia"/>
        </w:rPr>
        <w:t>.</w:t>
      </w:r>
      <w:r w:rsidR="00640D67">
        <w:rPr>
          <w:rFonts w:ascii="Georgia" w:hAnsi="Georgia"/>
        </w:rPr>
        <w:t xml:space="preserve"> </w:t>
      </w:r>
      <w:r w:rsidR="00755C2F">
        <w:rPr>
          <w:rFonts w:ascii="Georgia" w:hAnsi="Georgia"/>
        </w:rPr>
        <w:t>This rhythmicity has been observed throughout the brain and changes with cognitive</w:t>
      </w:r>
      <w:r w:rsidR="00FD6207">
        <w:rPr>
          <w:rFonts w:ascii="Georgia" w:hAnsi="Georgia"/>
        </w:rPr>
        <w:t>,</w:t>
      </w:r>
      <w:r w:rsidR="00EC0C22">
        <w:rPr>
          <w:rFonts w:ascii="Georgia" w:hAnsi="Georgia"/>
        </w:rPr>
        <w:t xml:space="preserve"> sensory </w:t>
      </w:r>
      <w:r w:rsidR="00FD6207">
        <w:rPr>
          <w:rFonts w:ascii="Georgia" w:hAnsi="Georgia"/>
        </w:rPr>
        <w:t xml:space="preserve">and motor </w:t>
      </w:r>
      <w:r w:rsidR="00755C2F">
        <w:rPr>
          <w:rFonts w:ascii="Georgia" w:hAnsi="Georgia"/>
        </w:rPr>
        <w:t xml:space="preserve">state </w:t>
      </w:r>
      <w:r w:rsidR="006108D7" w:rsidRPr="006108D7">
        <w:rPr>
          <w:rFonts w:ascii="Georgia" w:hAnsi="Georgia"/>
        </w:rPr>
        <w:fldChar w:fldCharType="begin"/>
      </w:r>
      <w:r w:rsidR="006108D7" w:rsidRPr="006108D7">
        <w:rPr>
          <w:rFonts w:ascii="Georgia" w:hAnsi="Georgia"/>
        </w:rPr>
        <w:instrText xml:space="preserve"> ADDIN ZOTERO_ITEM CSL_CITATION {"citationID":"9loiy8kE","properties":{"formattedCitation":"(Buschman and Miller, 2007; Lakatos et al., 2007; Pesaran et al., 2008)","plainCitation":"(Buschman and Miller, 2007; Lakatos et al., 2007; Pesaran et al., 2008)"},"citationItems":[{"id":408,"uris":["http://zotero.org/users/46524/items/6N5GFB7F"],"uri":["http://zotero.org/users/46524/items/6N5GFB7F"],"itemData":{"id":408,"type":"article-journal","title":"Top-Down Versus Bottom-Up Control of Attention in the Prefrontal and Posterior Parietal Cortices","container-title":"Science","page":"1860-1862","volume":"315","issue":"5820","source":"www.sciencemag.org.libproxy.mit.edu","abstract":"Attention can be focused volitionally by “top-down” signals derived from task demands and automatically by “bottom-up” signals from salient stimuli. The frontal and parietal cortices are involved, but their neural activity has not been directly compared. Therefore, we recorded from them simultaneously in monkeys. Prefrontal neurons reflected the target location first during top-down attention, whereas parietal neurons signaled it earlier during bottom-up attention. Synchrony between frontal and parietal areas was stronger in lower frequencies during top-down attention and in higher frequencies during bottom-up attention. This result indicates that top-down and bottom-up signals arise from the frontal and sensory cortex, respectively, and different modes of attention may emphasize synchrony at different frequencies.","DOI":"10.1126/science.1138071","ISSN":"0036-8075, 1095-9203","note":"PMID: 17395832","journalAbbreviation":"Science","language":"en","author":[{"family":"Buschman","given":"Timothy J."},{"family":"Miller","given":"Earl K."}],"issued":{"date-parts":[["2007",3,30]]},"accessed":{"date-parts":[["2014",3,29]]},"PMID":"17395832"}},{"id":613,"uris":["http://zotero.org/users/46524/items/KTQ3MIIJ"],"uri":["http://zotero.org/users/46524/items/KTQ3MIIJ"],"itemData":{"id":613,"type":"article-journal","title":"Neuronal Oscillations and Multisensory Interaction in Primary Auditory Cortex","container-title":"Neuron","page":"279-292","volume":"53","issue":"2","source":"ScienceDirect","abstract":"Recent anatomical, physiological, and neuroimaging findings indicate multisensory convergence at early, putatively unisensory stages of cortical processing. The objective of this study was to confirm somatosensory-auditory interaction in A1 and to define both its physiological mechanisms and its consequences for auditory information processing. Laminar current source density and multiunit activity sampled during multielectrode penetrations of primary auditory area A1 in awake macaques revealed clear somatosensory-auditory interactions, with a novel mechanism: somatosensory inputs appear to reset the phase of ongoing neuronal oscillations, so that accompanying auditory inputs arrive during an ideal, high-excitability phase, and produce amplified neuronal responses. In contrast, responses to auditory inputs arriving during the opposing low-excitability phase tend to be suppressed. Our findings underscore the instrumental role of neuronal oscillations in cortical operations. The timing and laminar profile of the multisensory interactions in A1 indicate that nonspecific thalamic systems may play a key role in the effect.","DOI":"10.1016/j.neuron.2006.12.011","ISSN":"0896-6273","journalAbbreviation":"Neuron","author":[{"family":"Lakatos","given":"Peter"},{"family":"Chen","given":"Chi-Ming"},{"family":"O'Connell","given":"Monica N."},{"family":"Mills","given":"Aimee"},{"family":"Schroeder","given":"Charles E."}],"issued":{"date-parts":[["2007",1,18]]},"accessed":{"date-parts":[["2014",4,11]]}}},{"id":609,"uris":["http://zotero.org/users/46524/items/CP25IA9H"],"uri":["http://zotero.org/users/46524/items/CP25IA9H"],"itemData":{"id":609,"type":"article-journal","title":"Free choice activates a decision circuit between frontal and parietal cortex","container-title":"Nature","page":"406-409","volume":"453","issue":"7193","source":"www.nature.com","abstract":"We often face alternatives that we are free to choose between. Planning movements to select an alternative involves several areas in frontal and parietal cortex that are anatomically connected into long-range circuits. These areas must coordinate their activity to select a common movement goal, but how neural circuits make decisions remains poorly understood. Here we simultaneously record from the dorsal premotor area (PMd) in frontal cortex and the parietal reach region (PRR) in parietal cortex to investigate neural circuit mechanisms for decision making. We find that correlations in spike and local field potential (LFP) activity between these areas are greater when monkeys are freely making choices than when they are following instructions. We propose that a decision circuit featuring a sub-population of cells in frontal and parietal cortex may exchange information to coordinate activity between these areas. Cells participating in this decision circuit may influence movement choices by providing a common bias to the selection of movement goals.","DOI":"10.1038/nature06849","ISSN":"0028-0836","journalAbbreviation":"Nature","language":"en","author":[{"family":"Pesaran","given":"Bijan"},{"family":"Nelson","given":"Matthew J."},{"family":"Andersen","given":"Richard A."}],"issued":{"date-parts":[["2008",5,15]]},"accessed":{"date-parts":[["2014",4,11]]}}}],"schema":"https://github.com/citation-style-language/schema/raw/master/csl-citation.json"} </w:instrText>
      </w:r>
      <w:r w:rsidR="006108D7" w:rsidRPr="006108D7">
        <w:rPr>
          <w:rFonts w:ascii="Georgia" w:hAnsi="Georgia"/>
        </w:rPr>
        <w:fldChar w:fldCharType="separate"/>
      </w:r>
      <w:r w:rsidR="006108D7" w:rsidRPr="006108D7">
        <w:rPr>
          <w:rFonts w:ascii="Georgia" w:hAnsi="Georgia"/>
        </w:rPr>
        <w:t>(Buschman and Miller, 2007; Lakatos et al., 2007; Pesaran et al., 2008)</w:t>
      </w:r>
      <w:r w:rsidR="006108D7" w:rsidRPr="006108D7">
        <w:rPr>
          <w:rFonts w:ascii="Georgia" w:hAnsi="Georgia"/>
        </w:rPr>
        <w:fldChar w:fldCharType="end"/>
      </w:r>
      <w:r w:rsidR="00755C2F">
        <w:rPr>
          <w:rFonts w:ascii="Georgia" w:hAnsi="Georgia"/>
        </w:rPr>
        <w:t xml:space="preserve">. </w:t>
      </w:r>
      <w:r w:rsidR="00FD6207">
        <w:rPr>
          <w:rFonts w:ascii="Georgia" w:hAnsi="Georgia"/>
        </w:rPr>
        <w:t>A</w:t>
      </w:r>
      <w:r w:rsidR="009D4D26">
        <w:rPr>
          <w:rFonts w:ascii="Georgia" w:hAnsi="Georgia"/>
        </w:rPr>
        <w:t xml:space="preserve"> benefit of </w:t>
      </w:r>
      <w:r w:rsidR="00257D7D">
        <w:rPr>
          <w:rFonts w:ascii="Georgia" w:hAnsi="Georgia"/>
        </w:rPr>
        <w:t>rhythmic excitation</w:t>
      </w:r>
      <w:r w:rsidR="009D4D26">
        <w:rPr>
          <w:rFonts w:ascii="Georgia" w:hAnsi="Georgia"/>
        </w:rPr>
        <w:t xml:space="preserve"> </w:t>
      </w:r>
      <w:r w:rsidR="007D110A">
        <w:rPr>
          <w:rFonts w:ascii="Georgia" w:hAnsi="Georgia"/>
        </w:rPr>
        <w:t>is</w:t>
      </w:r>
      <w:r w:rsidR="000060CC">
        <w:rPr>
          <w:rFonts w:ascii="Georgia" w:hAnsi="Georgia"/>
        </w:rPr>
        <w:t xml:space="preserve"> </w:t>
      </w:r>
      <w:r w:rsidR="00E23A93">
        <w:rPr>
          <w:rFonts w:ascii="Georgia" w:hAnsi="Georgia"/>
        </w:rPr>
        <w:t xml:space="preserve">when </w:t>
      </w:r>
      <w:r w:rsidR="00747F8D">
        <w:rPr>
          <w:rFonts w:ascii="Georgia" w:hAnsi="Georgia"/>
        </w:rPr>
        <w:t xml:space="preserve">multiple excitatory </w:t>
      </w:r>
      <w:r w:rsidR="000060CC">
        <w:rPr>
          <w:rFonts w:ascii="Georgia" w:hAnsi="Georgia"/>
        </w:rPr>
        <w:t>input</w:t>
      </w:r>
      <w:r w:rsidR="00E23A93">
        <w:rPr>
          <w:rFonts w:ascii="Georgia" w:hAnsi="Georgia"/>
        </w:rPr>
        <w:t>s</w:t>
      </w:r>
      <w:r w:rsidR="001D064B">
        <w:rPr>
          <w:rFonts w:ascii="Georgia" w:hAnsi="Georgia"/>
        </w:rPr>
        <w:t xml:space="preserve"> arrive </w:t>
      </w:r>
      <w:r w:rsidR="00A348E3">
        <w:rPr>
          <w:rFonts w:ascii="Georgia" w:hAnsi="Georgia"/>
        </w:rPr>
        <w:t>at nearly</w:t>
      </w:r>
      <w:r w:rsidR="001D064B">
        <w:rPr>
          <w:rFonts w:ascii="Georgia" w:hAnsi="Georgia"/>
        </w:rPr>
        <w:t xml:space="preserve"> the same time</w:t>
      </w:r>
      <w:r w:rsidR="000060CC">
        <w:rPr>
          <w:rFonts w:ascii="Georgia" w:hAnsi="Georgia"/>
        </w:rPr>
        <w:t xml:space="preserve"> to a </w:t>
      </w:r>
      <w:r w:rsidR="00FD6207">
        <w:rPr>
          <w:rFonts w:ascii="Georgia" w:hAnsi="Georgia"/>
        </w:rPr>
        <w:t xml:space="preserve">target </w:t>
      </w:r>
      <w:r w:rsidR="000060CC">
        <w:rPr>
          <w:rFonts w:ascii="Georgia" w:hAnsi="Georgia"/>
        </w:rPr>
        <w:t xml:space="preserve">neuron, the </w:t>
      </w:r>
      <w:r w:rsidR="00914BCE">
        <w:rPr>
          <w:rFonts w:ascii="Georgia" w:hAnsi="Georgia"/>
        </w:rPr>
        <w:t xml:space="preserve">effect on the targeted neuron is greater than a simple </w:t>
      </w:r>
      <w:r w:rsidR="00C1673C">
        <w:rPr>
          <w:rFonts w:ascii="Georgia" w:hAnsi="Georgia"/>
        </w:rPr>
        <w:t>addition</w:t>
      </w:r>
      <w:r w:rsidR="00914BCE">
        <w:rPr>
          <w:rFonts w:ascii="Georgia" w:hAnsi="Georgia"/>
        </w:rPr>
        <w:t xml:space="preserve"> of the inputs</w:t>
      </w:r>
      <w:r w:rsidR="007905EF">
        <w:rPr>
          <w:rFonts w:ascii="Georgia" w:hAnsi="Georgia"/>
        </w:rPr>
        <w:t xml:space="preserve"> </w:t>
      </w:r>
      <w:r w:rsidR="007633A1">
        <w:rPr>
          <w:rFonts w:ascii="Georgia" w:hAnsi="Georgia"/>
        </w:rPr>
        <w:fldChar w:fldCharType="begin"/>
      </w:r>
      <w:r w:rsidR="007633A1">
        <w:rPr>
          <w:rFonts w:ascii="Georgia" w:hAnsi="Georgia"/>
        </w:rPr>
        <w:instrText xml:space="preserve"> ADDIN ZOTERO_ITEM CSL_CITATION {"citationID":"1m042ie4hi","properties":{"formattedCitation":"(Nettleton and Spain, 2000; Salinas and Sejnowski, 2000)","plainCitation":"(Nettleton and Spain, 2000; Salinas and Sejnowski, 2000)"},"citationItems":[{"id":412,"uris":["http://zotero.org/users/46524/items/H2MQJ8HA"],"uri":["http://zotero.org/users/46524/items/H2MQJ8HA"],"itemData":{"id":412,"type":"article-journal","title":"Linear to Supralinear Summation of AMPA-Mediated EPSPs in Neocortical Pyramidal Neurons","container-title":"Journal of Neurophysiology","page":"3310-3322","volume":"83","issue":"6","source":"jn.physiology.org","abstract":"It has been hypothesized that voltage-sensitive conductances present on the dendrites of neurons can influence summation of excitatory postsynaptic potentials (EPSPs) and hence affect how neurons compile information. Greater than linear summation of EPSPs has been postulated to facilitate coincidence detection by cortical neurons. This study examined whether the summation of subthreshold AMPA-mediated EPSPs generated on layer V neocortical pyramidal neurons in vitro was linear and if any nonlinearities could be attributed to dendritic conductances. Evoked EPSPs (1–12 mV) were recorded somatically by means of intracellular sharp electrodes in the presence of 100 μM amino-5-phosphonopentanoic acid (AP-5) and 3 μM bicuculline. Two independent EPSPs were evoked by a stimulating electrode in layer I and another in layers III–V. The areas of stimulation were isolated from each other by a horizontal cut below layer I. By subtracting the algebraic sum of the individual EPSPs from the evoked response when both EPSPs were evoked simultaneously, we determined that they summed linearly to supralinearly. Supralinear summation was more likely when the soma was hyperpolarized by DC current injection. Summation was predominantly linear when postsynaptic conductances (i.e., Na+ and Ca2+) were blocked with intracellular QX-314. The supralinear summation of EPSPs (without QX-314) decreased as the time between inputs was increased from 0 to 30 ms. To determine the role of dendrites in nonlinear summation, we substituted a current pulse (simulated EPSP) delivered at the soma for either or both of the evoked EPSPs. Simulated EPSPs combined with either an evoked EPSP or another simulated EPSP showed significantly less supralinear summation than two evoked EPSPs, indicating that the dendritic conductances were largely responsible for the observed supralinear summation.","note":"It has been hypothesized that voltage-sensitive conductances present on the dendrites of neurons can influence summation of excitatory postsynaptic potentials (EPSPs) and hence affect how neurons compile information. Greater than linear summation of EPSPs has been postulated to facilitate coincidence detection by cortical neurons. This study examined whether the summation of subthreshold AMPA-mediated EPSPs generated on layer V neocortical pyramidal neurons in vitro was linear and if any nonlinearities could be attributed to dendritic conductances. Evoked EPSPs (1–12 mV) were recorded somatically by means of intracellular sharp electrodes in the presence of 100 μM amino-5-phosphonopentanoic acid (AP-5) and 3 μM bicuculline. Two independent EPSPs were evoked by a stimulating electrode in layer I and another in layers III–V. The areas of stimulation were isolated from each other by a horizontal cut below layer I. By subtracting the algebraic sum of the individual EPSPs from the evoked response when both EPSPs were evoked simultaneously, we determined that they summed linearly to supralinearly. Supralinear summation was more likely when the soma was hyperpolarized by DC current injection. Summation was predominantly linear when postsynaptic conductances (i.e., Na+ and Ca2+) were blocked with intracellular QX-314. The supralinear summation of EPSPs (without QX-314) decreased as the time between inputs was increased from 0 to 30 ms. To determine the role of dendrites in nonlinear summation, we substituted a current pulse (simulated EPSP) delivered at the soma for either or both of the evoked EPSPs. Simulated EPSPs combined with either an evoked EPSP or another simulated EPSP showed significantly less supralinear summation than two evoked EPSPs, indicating that the dendritic conductances were largely responsible for the observed supralinear summation.\nPMID: 10848551","language":"en","author":[{"family":"Nettleton","given":"Jilda S."},{"family":"Spain","given":"William J."}],"issued":{"date-parts":[["2000",6,1]]},"accessed":{"date-parts":[["2014",3,28]]},"PMID":"10848551"}},{"id":414,"uris":["http://zotero.org/users/46524/items/UBBPXUUB"],"uri":["http://zotero.org/users/46524/items/UBBPXUUB"],"itemData":{"id":414,"type":"article-journal","title":"Impact of Correlated Synaptic Input on Output Firing Rate and Variability in Simple Neuronal Models","container-title":"The Journal of Neuroscience","page":"6193-6209","volume":"20","issue":"16","source":"www.jneurosci.org","abstract":"Cortical neurons are typically driven by thousands of synaptic inputs. The arrival of a spike from one input may or may not be correlated with the arrival of other spikes from different inputs. How does this interdependence alter the probability that the postsynaptic neuron will fire? We constructed a simple random walk model in which the membrane potential of a target neuron fluctuates stochastically, driven by excitatory and inhibitory spikes arriving at random times. An analytic expression was derived for the mean output firing rate as a function of the firing rates and pairwise correlations of the inputs. This stochastic model made three quantitative predictions. (1) Correlations between pairs of excitatory or inhibitory inputs increase the fluctuations in synaptic drive, whereas correlations between excitatory–inhibitory pairs decrease them. (2) When excitation and inhibition are fully balanced (the mean net synaptic drive is zero), firing is caused by the fluctuations only. (3) In the balanced case, firing is irregular. These theoretical predictions were in excellent agreement with simulations of an integrate-and-fire neuron that included multiple conductances and received hundreds of synaptic inputs. The results show that, in the balanced regime, weak correlations caused by signals shared among inputs may have a multiplicative effect on the input-output rate curve of a postsynaptic neuron, i.e. they may regulate its gain; in the unbalanced regime, correlations may increase firing probability mainly around threshold, when output rate is low; and in all cases correlations are expected to increase the variability of the output spike train.","ISSN":"0270-6474, 1529-2401","note":"PMID: 10934269","journalAbbreviation":"J. Neurosci.","language":"en","author":[{"family":"Salinas","given":"Emilio"},{"family":"Sejnowski","given":"Terrence J."}],"issued":{"date-parts":[["2000",8,15]]},"accessed":{"date-parts":[["2014",3,28]]},"PMID":"10934269"}}],"schema":"https://github.com/citation-style-language/schema/raw/master/csl-citation.json"} </w:instrText>
      </w:r>
      <w:r w:rsidR="007633A1">
        <w:rPr>
          <w:rFonts w:ascii="Georgia" w:hAnsi="Georgia"/>
        </w:rPr>
        <w:fldChar w:fldCharType="separate"/>
      </w:r>
      <w:r w:rsidR="007633A1" w:rsidRPr="007633A1">
        <w:rPr>
          <w:rFonts w:ascii="Georgia" w:hAnsi="Georgia"/>
        </w:rPr>
        <w:t>(Nettleton and Spain, 2000; Salinas and Sejnowski, 2000)</w:t>
      </w:r>
      <w:r w:rsidR="007633A1">
        <w:rPr>
          <w:rFonts w:ascii="Georgia" w:hAnsi="Georgia"/>
        </w:rPr>
        <w:fldChar w:fldCharType="end"/>
      </w:r>
      <w:r w:rsidR="00914BCE">
        <w:rPr>
          <w:rFonts w:ascii="Georgia" w:hAnsi="Georgia"/>
        </w:rPr>
        <w:t>.</w:t>
      </w:r>
      <w:r w:rsidR="0087484C">
        <w:rPr>
          <w:rFonts w:ascii="Georgia" w:hAnsi="Georgia"/>
        </w:rPr>
        <w:t xml:space="preserve"> </w:t>
      </w:r>
    </w:p>
    <w:p w:rsidR="002F58B3" w:rsidRDefault="005851A4" w:rsidP="005851A4">
      <w:pPr>
        <w:rPr>
          <w:rFonts w:ascii="Georgia" w:hAnsi="Georgia"/>
        </w:rPr>
      </w:pPr>
      <w:r>
        <w:rPr>
          <w:rFonts w:ascii="Georgia" w:hAnsi="Georgia"/>
        </w:rPr>
        <w:t xml:space="preserve">Neuronal rhythms also </w:t>
      </w:r>
      <w:r w:rsidR="00C01FE4">
        <w:rPr>
          <w:rFonts w:ascii="Georgia" w:hAnsi="Georgia"/>
        </w:rPr>
        <w:t xml:space="preserve">influence the </w:t>
      </w:r>
      <w:r w:rsidR="00D62D8D">
        <w:rPr>
          <w:rFonts w:ascii="Georgia" w:hAnsi="Georgia"/>
        </w:rPr>
        <w:t xml:space="preserve">temporal </w:t>
      </w:r>
      <w:r w:rsidR="00C01FE4">
        <w:rPr>
          <w:rFonts w:ascii="Georgia" w:hAnsi="Georgia"/>
        </w:rPr>
        <w:t>effectiveness of input</w:t>
      </w:r>
      <w:r w:rsidR="00C35D4C">
        <w:rPr>
          <w:rFonts w:ascii="Georgia" w:hAnsi="Georgia"/>
        </w:rPr>
        <w:t>s to</w:t>
      </w:r>
      <w:r w:rsidR="00C01FE4">
        <w:rPr>
          <w:rFonts w:ascii="Georgia" w:hAnsi="Georgia"/>
        </w:rPr>
        <w:t xml:space="preserve"> a</w:t>
      </w:r>
      <w:r w:rsidR="00987F7E">
        <w:rPr>
          <w:rFonts w:ascii="Georgia" w:hAnsi="Georgia"/>
        </w:rPr>
        <w:t xml:space="preserve"> group of neurons.</w:t>
      </w:r>
      <w:r w:rsidR="00EC6AC3">
        <w:rPr>
          <w:rFonts w:ascii="Georgia" w:hAnsi="Georgia"/>
        </w:rPr>
        <w:t xml:space="preserve"> </w:t>
      </w:r>
      <w:r w:rsidR="00987F7E">
        <w:rPr>
          <w:rFonts w:ascii="Georgia" w:hAnsi="Georgia"/>
        </w:rPr>
        <w:t xml:space="preserve">If inputs arrive at peak times of </w:t>
      </w:r>
      <w:r w:rsidR="00257D7D">
        <w:rPr>
          <w:rFonts w:ascii="Georgia" w:hAnsi="Georgia"/>
        </w:rPr>
        <w:t xml:space="preserve">group </w:t>
      </w:r>
      <w:r w:rsidR="00987F7E">
        <w:rPr>
          <w:rFonts w:ascii="Georgia" w:hAnsi="Georgia"/>
        </w:rPr>
        <w:t>excitability, there is an increased chance o</w:t>
      </w:r>
      <w:r w:rsidR="006F3BB8">
        <w:rPr>
          <w:rFonts w:ascii="Georgia" w:hAnsi="Georgia"/>
        </w:rPr>
        <w:t>f neurons in the group</w:t>
      </w:r>
      <w:r w:rsidR="00987F7E">
        <w:rPr>
          <w:rFonts w:ascii="Georgia" w:hAnsi="Georgia"/>
        </w:rPr>
        <w:t xml:space="preserve"> firing.</w:t>
      </w:r>
      <w:r w:rsidR="005D3C8F">
        <w:rPr>
          <w:rFonts w:ascii="Georgia" w:hAnsi="Georgia"/>
        </w:rPr>
        <w:t xml:space="preserve"> Conversely, if the inputs arrive when the group is less excitable, either due to inhibition from interneurons or refractory currents, there is l</w:t>
      </w:r>
      <w:r w:rsidR="0090384F">
        <w:rPr>
          <w:rFonts w:ascii="Georgia" w:hAnsi="Georgia"/>
        </w:rPr>
        <w:t xml:space="preserve">ess </w:t>
      </w:r>
      <w:r w:rsidR="005D3C8F">
        <w:rPr>
          <w:rFonts w:ascii="Georgia" w:hAnsi="Georgia"/>
        </w:rPr>
        <w:t xml:space="preserve">chance of </w:t>
      </w:r>
      <w:r w:rsidR="00537132">
        <w:rPr>
          <w:rFonts w:ascii="Georgia" w:hAnsi="Georgia"/>
        </w:rPr>
        <w:t>neurons in the group firing</w:t>
      </w:r>
      <w:r w:rsidR="003C3008">
        <w:rPr>
          <w:rFonts w:ascii="Georgia" w:hAnsi="Georgia"/>
        </w:rPr>
        <w:t xml:space="preserve"> </w:t>
      </w:r>
      <w:r w:rsidR="007633A1">
        <w:rPr>
          <w:rFonts w:ascii="Georgia" w:hAnsi="Georgia"/>
        </w:rPr>
        <w:fldChar w:fldCharType="begin"/>
      </w:r>
      <w:r w:rsidR="007633A1">
        <w:rPr>
          <w:rFonts w:ascii="Georgia" w:hAnsi="Georgia"/>
        </w:rPr>
        <w:instrText xml:space="preserve"> ADDIN ZOTERO_ITEM CSL_CITATION {"citationID":"1ibdbq9l15","properties":{"formattedCitation":"(Burchell et al., 1998)","plainCitation":"(Burchell et al., 1998)"},"citationItems":[{"id":407,"uris":["http://zotero.org/users/46524/items/646J9IEX"],"uri":["http://zotero.org/users/46524/items/646J9IEX"],"itemData":{"id":407,"type":"article-journal","title":"Gamma frequency oscillations gate temporally coded afferent inputs in the rat hippocampal slice","container-title":"Neuroscience Letters","page":"151-154","volume":"255","issue":"3","source":"ScienceDirect","abstract":"Gamma (25–60 Hz) oscillations are associated with cognitive processing in the cortex. They can be generated by excitation of populations of mutually inhibitory, interconnected interneurons. Such oscillations can entrain the firing patterns of excitatory projection neurons and have been shown both to facilitate the synchronization of spatially separate populations of neurons and mediate changes in synaptic strength that alter the ability of populations to synchronize. Here we demonstrate that gamma oscillations also act as a powerfully selective gate for trains of afferent inputs to an oscillating area, based on the `precise timing of inputs' as opposed to their absolute magnitude or frequency.","DOI":"10.1016/S0304-3940(98)00676-4","ISSN":"0304-3940","journalAbbreviation":"Neuroscience Letters","author":[{"family":"Burchell","given":"T. R."},{"family":"Faulkner","given":"H. J."},{"family":"Whittington","given":"M. A."}],"issued":{"date-parts":[["1998",10,23]]},"accessed":{"date-parts":[["2014",3,28]]}}}],"schema":"https://github.com/citation-style-language/schema/raw/master/csl-citation.json"} </w:instrText>
      </w:r>
      <w:r w:rsidR="007633A1">
        <w:rPr>
          <w:rFonts w:ascii="Georgia" w:hAnsi="Georgia"/>
        </w:rPr>
        <w:fldChar w:fldCharType="separate"/>
      </w:r>
      <w:r w:rsidR="007633A1" w:rsidRPr="007633A1">
        <w:rPr>
          <w:rFonts w:ascii="Georgia" w:hAnsi="Georgia"/>
        </w:rPr>
        <w:t>(Burchell et al., 1998)</w:t>
      </w:r>
      <w:r w:rsidR="007633A1">
        <w:rPr>
          <w:rFonts w:ascii="Georgia" w:hAnsi="Georgia"/>
        </w:rPr>
        <w:fldChar w:fldCharType="end"/>
      </w:r>
      <w:r w:rsidR="005D3C8F">
        <w:rPr>
          <w:rFonts w:ascii="Georgia" w:hAnsi="Georgia"/>
        </w:rPr>
        <w:t>.</w:t>
      </w:r>
    </w:p>
    <w:p w:rsidR="000715F2" w:rsidRDefault="009D49DE" w:rsidP="005851A4">
      <w:pPr>
        <w:rPr>
          <w:rFonts w:ascii="Georgia" w:hAnsi="Georgia"/>
        </w:rPr>
      </w:pPr>
      <w:r>
        <w:rPr>
          <w:rFonts w:ascii="Georgia" w:hAnsi="Georgia"/>
        </w:rPr>
        <w:t xml:space="preserve">These observations have led to the suggestion that stable phase relationships </w:t>
      </w:r>
      <w:r w:rsidR="00652C3A">
        <w:rPr>
          <w:rFonts w:ascii="Georgia" w:hAnsi="Georgia"/>
        </w:rPr>
        <w:t>(</w:t>
      </w:r>
      <w:r w:rsidR="00213E42">
        <w:rPr>
          <w:rFonts w:ascii="Georgia" w:hAnsi="Georgia"/>
        </w:rPr>
        <w:t xml:space="preserve">measured by </w:t>
      </w:r>
      <w:r w:rsidR="00652C3A">
        <w:rPr>
          <w:rFonts w:ascii="Georgia" w:hAnsi="Georgia"/>
        </w:rPr>
        <w:t xml:space="preserve">coherence) </w:t>
      </w:r>
      <w:r w:rsidR="00AB5530">
        <w:rPr>
          <w:rFonts w:ascii="Georgia" w:hAnsi="Georgia"/>
        </w:rPr>
        <w:t>between groups of neurons enable</w:t>
      </w:r>
      <w:r w:rsidR="00D33D05">
        <w:rPr>
          <w:rFonts w:ascii="Georgia" w:hAnsi="Georgia"/>
        </w:rPr>
        <w:t xml:space="preserve"> </w:t>
      </w:r>
      <w:r w:rsidR="003B6A1F">
        <w:rPr>
          <w:rFonts w:ascii="Georgia" w:hAnsi="Georgia"/>
        </w:rPr>
        <w:t xml:space="preserve">selective </w:t>
      </w:r>
      <w:r w:rsidR="00D33D05">
        <w:rPr>
          <w:rFonts w:ascii="Georgia" w:hAnsi="Georgia"/>
        </w:rPr>
        <w:t>communication</w:t>
      </w:r>
      <w:r w:rsidR="007D18A4">
        <w:rPr>
          <w:rFonts w:ascii="Georgia" w:hAnsi="Georgia"/>
        </w:rPr>
        <w:t xml:space="preserve"> </w:t>
      </w:r>
      <w:r w:rsidR="00EE5CB0">
        <w:rPr>
          <w:rFonts w:ascii="Georgia" w:hAnsi="Georgia"/>
        </w:rPr>
        <w:t xml:space="preserve">between the groups </w:t>
      </w:r>
      <w:r w:rsidR="007D18A4">
        <w:rPr>
          <w:rFonts w:ascii="Georgia" w:hAnsi="Georgia"/>
        </w:rPr>
        <w:t xml:space="preserve">-- the so-called </w:t>
      </w:r>
      <w:r w:rsidR="00EE5CB0" w:rsidRPr="001A1CFA">
        <w:rPr>
          <w:rFonts w:ascii="Georgia" w:hAnsi="Georgia"/>
          <w:i/>
        </w:rPr>
        <w:t>Communication</w:t>
      </w:r>
      <w:r w:rsidR="007D18A4" w:rsidRPr="001A1CFA">
        <w:rPr>
          <w:rFonts w:ascii="Georgia" w:hAnsi="Georgia"/>
          <w:i/>
        </w:rPr>
        <w:t xml:space="preserve"> through Coherence</w:t>
      </w:r>
      <w:r w:rsidR="007D18A4">
        <w:rPr>
          <w:rFonts w:ascii="Georgia" w:hAnsi="Georgia"/>
        </w:rPr>
        <w:t xml:space="preserve"> hypothesis </w:t>
      </w:r>
      <w:r w:rsidR="007633A1">
        <w:rPr>
          <w:rFonts w:ascii="Georgia" w:hAnsi="Georgia"/>
        </w:rPr>
        <w:fldChar w:fldCharType="begin"/>
      </w:r>
      <w:r w:rsidR="007633A1">
        <w:rPr>
          <w:rFonts w:ascii="Georgia" w:hAnsi="Georgia"/>
        </w:rPr>
        <w:instrText xml:space="preserve"> ADDIN ZOTERO_ITEM CSL_CITATION {"citationID":"13dbtrulva","properties":{"formattedCitation":"(Fries, 2005)","plainCitation":"(Fries, 2005)"},"citationItems":[{"id":403,"uris":["http://zotero.org/users/46524/items/QEHXIWTR"],"uri":["http://zotero.org/users/46524/items/QEHXIWTR"],"itemData":{"id":403,"type":"article-journal","title":"A mechanism for cognitive dynamics: neuronal communication through neuronal coherence","container-title":"Trends in Cognitive Sciences","page":"474-480","volume":"9","issue":"10","source":"ScienceDirect","abstract":"At any one moment, many neuronal groups in our brain are active. Microelectrode recordings have characterized the activation of single neurons and fMRI has unveiled brain-wide activation patterns. Now it is time to understand how the many active neuronal groups interact with each other and how their communication is flexibly modulated to bring about our cognitive dynamics. I hypothesize that neuronal communication is mechanistically subserved by neuronal coherence. Activated neuronal groups oscillate and thereby undergo rhythmic excitability fluctuations that produce temporal windows for communication. Only coherently oscillating neuronal groups can interact effectively, because their communication windows for input and for output are open at the same times. Thus, a flexible pattern of coherence defines a flexible communication structure, which subserves our cognitive flexibility.","DOI":"10.1016/j.tics.2005.08.011","ISSN":"1364-6613","shortTitle":"A mechanism for cognitive dynamics","journalAbbreviation":"Trends in Cognitive Sciences","author":[{"family":"Fries","given":"Pascal"}],"issued":{"date-parts":[["2005",10]]},"accessed":{"date-parts":[["2014",3,28]]}}}],"schema":"https://github.com/citation-style-language/schema/raw/master/csl-citation.json"} </w:instrText>
      </w:r>
      <w:r w:rsidR="007633A1">
        <w:rPr>
          <w:rFonts w:ascii="Georgia" w:hAnsi="Georgia"/>
        </w:rPr>
        <w:fldChar w:fldCharType="separate"/>
      </w:r>
      <w:r w:rsidR="007633A1" w:rsidRPr="007633A1">
        <w:rPr>
          <w:rFonts w:ascii="Georgia" w:hAnsi="Georgia"/>
        </w:rPr>
        <w:t>(Fries, 2005)</w:t>
      </w:r>
      <w:r w:rsidR="007633A1">
        <w:rPr>
          <w:rFonts w:ascii="Georgia" w:hAnsi="Georgia"/>
        </w:rPr>
        <w:fldChar w:fldCharType="end"/>
      </w:r>
      <w:r w:rsidR="00873A64">
        <w:rPr>
          <w:rFonts w:ascii="Georgia" w:hAnsi="Georgia"/>
        </w:rPr>
        <w:t>.</w:t>
      </w:r>
      <w:r>
        <w:rPr>
          <w:rFonts w:ascii="Georgia" w:hAnsi="Georgia"/>
        </w:rPr>
        <w:t xml:space="preserve"> </w:t>
      </w:r>
      <w:r w:rsidR="00B9295A">
        <w:rPr>
          <w:rFonts w:ascii="Georgia" w:hAnsi="Georgia"/>
        </w:rPr>
        <w:t xml:space="preserve">If two groups of neurons </w:t>
      </w:r>
      <w:r w:rsidR="00B263BC">
        <w:rPr>
          <w:rFonts w:ascii="Georgia" w:hAnsi="Georgia"/>
        </w:rPr>
        <w:t>are coherent</w:t>
      </w:r>
      <w:r w:rsidR="00B9295A">
        <w:rPr>
          <w:rFonts w:ascii="Georgia" w:hAnsi="Georgia"/>
        </w:rPr>
        <w:t xml:space="preserve"> at the same frequency and the conduction delays between the groups are sufficiently short, the groups can mutually excite </w:t>
      </w:r>
      <w:r w:rsidR="0072452E">
        <w:rPr>
          <w:rFonts w:ascii="Georgia" w:hAnsi="Georgia"/>
        </w:rPr>
        <w:t>each other at times of peak excitability</w:t>
      </w:r>
      <w:r w:rsidR="00271C5A">
        <w:rPr>
          <w:rFonts w:ascii="Georgia" w:hAnsi="Georgia"/>
        </w:rPr>
        <w:t>, allowing effective communication between the groups.</w:t>
      </w:r>
      <w:r w:rsidR="005F1ED0">
        <w:rPr>
          <w:rFonts w:ascii="Georgia" w:hAnsi="Georgia"/>
        </w:rPr>
        <w:t xml:space="preserve"> If the groups </w:t>
      </w:r>
      <w:r w:rsidR="00B263BC">
        <w:rPr>
          <w:rFonts w:ascii="Georgia" w:hAnsi="Georgia"/>
        </w:rPr>
        <w:t>are not coherent</w:t>
      </w:r>
      <w:r w:rsidR="002575BE">
        <w:rPr>
          <w:rFonts w:ascii="Georgia" w:hAnsi="Georgia"/>
        </w:rPr>
        <w:t xml:space="preserve">, </w:t>
      </w:r>
      <w:r w:rsidR="006D2AC1">
        <w:rPr>
          <w:rFonts w:ascii="Georgia" w:hAnsi="Georgia"/>
        </w:rPr>
        <w:t>t</w:t>
      </w:r>
      <w:r w:rsidR="003B6A1F">
        <w:rPr>
          <w:rFonts w:ascii="Georgia" w:hAnsi="Georgia"/>
        </w:rPr>
        <w:t xml:space="preserve">heir oscillations are </w:t>
      </w:r>
      <w:r w:rsidR="00F264E4">
        <w:rPr>
          <w:rFonts w:ascii="Georgia" w:hAnsi="Georgia"/>
        </w:rPr>
        <w:t>not sufficiently narrowband</w:t>
      </w:r>
      <w:r w:rsidR="003B6A1F">
        <w:rPr>
          <w:rFonts w:ascii="Georgia" w:hAnsi="Georgia"/>
        </w:rPr>
        <w:t xml:space="preserve">, </w:t>
      </w:r>
      <w:r w:rsidR="002575BE">
        <w:rPr>
          <w:rFonts w:ascii="Georgia" w:hAnsi="Georgia"/>
        </w:rPr>
        <w:t xml:space="preserve">or the conduction delays are long enough to result in anti-phase coherence, then </w:t>
      </w:r>
      <w:r w:rsidR="00B2327B">
        <w:rPr>
          <w:rFonts w:ascii="Georgia" w:hAnsi="Georgia"/>
        </w:rPr>
        <w:t xml:space="preserve">signals </w:t>
      </w:r>
      <w:r w:rsidR="00DF3443">
        <w:rPr>
          <w:rFonts w:ascii="Georgia" w:hAnsi="Georgia"/>
        </w:rPr>
        <w:t>between t</w:t>
      </w:r>
      <w:r w:rsidR="00271C5A">
        <w:rPr>
          <w:rFonts w:ascii="Georgia" w:hAnsi="Georgia"/>
        </w:rPr>
        <w:t>he groups are less effective</w:t>
      </w:r>
      <w:r w:rsidR="00D3496A">
        <w:rPr>
          <w:rFonts w:ascii="Georgia" w:hAnsi="Georgia"/>
        </w:rPr>
        <w:t xml:space="preserve"> and communication is diminished.</w:t>
      </w:r>
    </w:p>
    <w:p w:rsidR="00D526DF" w:rsidRDefault="00816E5A" w:rsidP="005851A4">
      <w:pPr>
        <w:rPr>
          <w:rFonts w:ascii="Georgia" w:hAnsi="Georgia"/>
        </w:rPr>
      </w:pPr>
      <w:r>
        <w:rPr>
          <w:rFonts w:ascii="Georgia" w:hAnsi="Georgia"/>
        </w:rPr>
        <w:t xml:space="preserve">An important feature of </w:t>
      </w:r>
      <w:r w:rsidR="00587454">
        <w:rPr>
          <w:rFonts w:ascii="Georgia" w:hAnsi="Georgia"/>
        </w:rPr>
        <w:t>phase-</w:t>
      </w:r>
      <w:r w:rsidR="00B30993">
        <w:rPr>
          <w:rFonts w:ascii="Georgia" w:hAnsi="Georgia"/>
        </w:rPr>
        <w:t xml:space="preserve">coherence </w:t>
      </w:r>
      <w:r w:rsidR="00070CED">
        <w:rPr>
          <w:rFonts w:ascii="Georgia" w:hAnsi="Georgia"/>
        </w:rPr>
        <w:t xml:space="preserve">is that it enables </w:t>
      </w:r>
      <w:r w:rsidR="002119C4">
        <w:rPr>
          <w:rFonts w:ascii="Georgia" w:hAnsi="Georgia"/>
        </w:rPr>
        <w:t>rapid</w:t>
      </w:r>
      <w:r w:rsidR="00070CED">
        <w:rPr>
          <w:rFonts w:ascii="Georgia" w:hAnsi="Georgia"/>
        </w:rPr>
        <w:t xml:space="preserve"> and</w:t>
      </w:r>
      <w:r>
        <w:rPr>
          <w:rFonts w:ascii="Georgia" w:hAnsi="Georgia"/>
        </w:rPr>
        <w:t xml:space="preserve"> flexible </w:t>
      </w:r>
      <w:r w:rsidR="0085458C">
        <w:rPr>
          <w:rFonts w:ascii="Georgia" w:hAnsi="Georgia"/>
        </w:rPr>
        <w:t>routing of information between</w:t>
      </w:r>
      <w:r w:rsidR="006E22A2">
        <w:rPr>
          <w:rFonts w:ascii="Georgia" w:hAnsi="Georgia"/>
        </w:rPr>
        <w:t xml:space="preserve"> groups of neurons</w:t>
      </w:r>
      <w:r w:rsidR="006038A2">
        <w:rPr>
          <w:rFonts w:ascii="Georgia" w:hAnsi="Georgia"/>
        </w:rPr>
        <w:t xml:space="preserve">, allowing </w:t>
      </w:r>
      <w:r w:rsidR="00D20557">
        <w:rPr>
          <w:rFonts w:ascii="Georgia" w:hAnsi="Georgia"/>
        </w:rPr>
        <w:t>them</w:t>
      </w:r>
      <w:r w:rsidR="006038A2">
        <w:rPr>
          <w:rFonts w:ascii="Georgia" w:hAnsi="Georgia"/>
        </w:rPr>
        <w:t xml:space="preserve"> to be selected </w:t>
      </w:r>
      <w:r w:rsidR="00D20557">
        <w:rPr>
          <w:rFonts w:ascii="Georgia" w:hAnsi="Georgia"/>
        </w:rPr>
        <w:t xml:space="preserve">and de-selected </w:t>
      </w:r>
      <w:r w:rsidR="006038A2">
        <w:rPr>
          <w:rFonts w:ascii="Georgia" w:hAnsi="Georgia"/>
        </w:rPr>
        <w:t>in a task-dependent manner</w:t>
      </w:r>
      <w:r w:rsidR="00E37482">
        <w:rPr>
          <w:rFonts w:ascii="Georgia" w:hAnsi="Georgia"/>
        </w:rPr>
        <w:t xml:space="preserve"> </w:t>
      </w:r>
      <w:r w:rsidR="007633A1">
        <w:rPr>
          <w:rFonts w:ascii="Georgia" w:hAnsi="Georgia"/>
        </w:rPr>
        <w:fldChar w:fldCharType="begin"/>
      </w:r>
      <w:r w:rsidR="007633A1">
        <w:rPr>
          <w:rFonts w:ascii="Georgia" w:hAnsi="Georgia"/>
        </w:rPr>
        <w:instrText xml:space="preserve"> ADDIN ZOTERO_ITEM CSL_CITATION {"citationID":"173asjcef3","properties":{"formattedCitation":"(Akam and Kullmann, 2010, 2012)","plainCitation":"(Akam and Kullmann, 2010, 2012)"},"citationItems":[{"id":406,"uris":["http://zotero.org/users/46524/items/2IMRWN7Q"],"uri":["http://zotero.org/users/46524/items/2IMRWN7Q"],"itemData":{"id":406,"type":"article-journal","title":"Oscillations and Filtering Networks Support Flexible Routing of Information","container-title":"Neuron","page":"308-320","volume":"67","issue":"2","source":"www.cell.com","DOI":"10.1016/j.neuron.2010.06.019","ISSN":"0896-6273","note":"PMID: 20670837","language":"English","author":[{"family":"Akam","given":"Thomas"},{"family":"Kullmann","given":"Dimitri M."}],"issued":{"date-parts":[["2010",7,29]]},"accessed":{"date-parts":[["2014",3,29]]},"PMID":"20670837"}},{"id":413,"uris":["http://zotero.org/users/46524/items/MXNS6UA3"],"uri":["http://zotero.org/users/46524/items/MXNS6UA3"],"itemData":{"id":413,"type":"article-journal","title":"Efficient “Communication through Coherence” Requires Oscillations Structured to Minimize Interference between Signals","container-title":"PLoS Comput Biol","page":"e1002760","volume":"8","issue":"11","source":"PLoS Journals","abstract":"Author SummaryDistributed regions of mammalian brains transiently engage in coherent oscillations, often at specific stages of behavioral or cognitive tasks. This activity may play a role in controlling information flow among connected regions, allowing the brain's connectivity structure to be flexibly reconfigured in response to changing task demands. We have used a computational model to investigate the conditions under which oscillations can generate selective communication through a mechanism in which the excitability of neurons in one region is modulated coherently with a firing rate oscillation in another region. Our results demonstrate that this mechanism is able to accurately and selectively control the flow of signals encoded as spatial patterns of firing rate. However, we found that the requirement to avoid interference between different signals imposes previously unrecognised constraints on the structures of oscillatory activity that can efficiently support this mechanism. These constraints may be an organizing principle for the structured oscillatory activity observed in vivo.","DOI":"10.1371/journal.pcbi.1002760","journalAbbreviation":"PLoS Comput Biol","author":[{"family":"Akam","given":"Thomas E."},{"family":"Kullmann","given":"Dimitri M."}],"issued":{"date-parts":[["2012",11,8]]},"accessed":{"date-parts":[["2014",3,29]]}}}],"schema":"https://github.com/citation-style-language/schema/raw/master/csl-citation.json"} </w:instrText>
      </w:r>
      <w:r w:rsidR="007633A1">
        <w:rPr>
          <w:rFonts w:ascii="Georgia" w:hAnsi="Georgia"/>
        </w:rPr>
        <w:fldChar w:fldCharType="separate"/>
      </w:r>
      <w:r w:rsidR="007633A1" w:rsidRPr="007633A1">
        <w:rPr>
          <w:rFonts w:ascii="Georgia" w:hAnsi="Georgia"/>
        </w:rPr>
        <w:t>(Akam and Kullmann, 2010, 2012)</w:t>
      </w:r>
      <w:r w:rsidR="007633A1">
        <w:rPr>
          <w:rFonts w:ascii="Georgia" w:hAnsi="Georgia"/>
        </w:rPr>
        <w:fldChar w:fldCharType="end"/>
      </w:r>
      <w:r w:rsidR="001278F0">
        <w:rPr>
          <w:rFonts w:ascii="Georgia" w:hAnsi="Georgia"/>
        </w:rPr>
        <w:t>.</w:t>
      </w:r>
      <w:r w:rsidR="00555066">
        <w:rPr>
          <w:rFonts w:ascii="Georgia" w:hAnsi="Georgia"/>
        </w:rPr>
        <w:t xml:space="preserve"> </w:t>
      </w:r>
      <w:r w:rsidR="00E37482">
        <w:rPr>
          <w:rFonts w:ascii="Georgia" w:hAnsi="Georgia"/>
        </w:rPr>
        <w:t xml:space="preserve">Moreover, this selection of neuronal groups does not strictly depend on </w:t>
      </w:r>
      <w:r w:rsidR="00370057">
        <w:rPr>
          <w:rFonts w:ascii="Georgia" w:hAnsi="Georgia"/>
        </w:rPr>
        <w:t xml:space="preserve">the underlying </w:t>
      </w:r>
      <w:r w:rsidR="00E37482">
        <w:rPr>
          <w:rFonts w:ascii="Georgia" w:hAnsi="Georgia"/>
        </w:rPr>
        <w:t>anatomical connectivity</w:t>
      </w:r>
      <w:r w:rsidR="00370057">
        <w:rPr>
          <w:rFonts w:ascii="Georgia" w:hAnsi="Georgia"/>
        </w:rPr>
        <w:t>, which can only change on a much slower timescale</w:t>
      </w:r>
      <w:r w:rsidR="00E37482">
        <w:rPr>
          <w:rFonts w:ascii="Georgia" w:hAnsi="Georgia"/>
        </w:rPr>
        <w:t xml:space="preserve">. </w:t>
      </w:r>
      <w:r w:rsidR="00555066">
        <w:rPr>
          <w:rFonts w:ascii="Georgia" w:hAnsi="Georgia"/>
        </w:rPr>
        <w:t xml:space="preserve">This makes phase-coherence an ideal </w:t>
      </w:r>
      <w:r w:rsidR="00873A64">
        <w:rPr>
          <w:rFonts w:ascii="Georgia" w:hAnsi="Georgia"/>
        </w:rPr>
        <w:t>mechanism</w:t>
      </w:r>
      <w:r w:rsidR="00555066">
        <w:rPr>
          <w:rFonts w:ascii="Georgia" w:hAnsi="Georgia"/>
        </w:rPr>
        <w:t xml:space="preserve"> for </w:t>
      </w:r>
      <w:r w:rsidR="00F266D9">
        <w:rPr>
          <w:rFonts w:ascii="Georgia" w:hAnsi="Georgia"/>
        </w:rPr>
        <w:t>the context-dependent linking</w:t>
      </w:r>
      <w:r w:rsidR="00723C1F">
        <w:rPr>
          <w:rFonts w:ascii="Georgia" w:hAnsi="Georgia"/>
        </w:rPr>
        <w:t xml:space="preserve"> of</w:t>
      </w:r>
      <w:r w:rsidR="00F266D9">
        <w:rPr>
          <w:rFonts w:ascii="Georgia" w:hAnsi="Georgia"/>
        </w:rPr>
        <w:t xml:space="preserve"> neurons</w:t>
      </w:r>
      <w:r w:rsidR="002A540C">
        <w:rPr>
          <w:rFonts w:ascii="Georgia" w:hAnsi="Georgia"/>
        </w:rPr>
        <w:t>.</w:t>
      </w:r>
      <w:r w:rsidR="0094655F">
        <w:rPr>
          <w:rFonts w:ascii="Georgia" w:hAnsi="Georgia"/>
        </w:rPr>
        <w:t xml:space="preserve"> </w:t>
      </w:r>
      <w:r w:rsidR="0050669A">
        <w:rPr>
          <w:rFonts w:ascii="Georgia" w:hAnsi="Georgia"/>
        </w:rPr>
        <w:t>Context switches and shifts of attention can occur in hundreds of milliseconds,</w:t>
      </w:r>
      <w:r w:rsidR="00B573E2">
        <w:rPr>
          <w:rFonts w:ascii="Georgia" w:hAnsi="Georgia"/>
        </w:rPr>
        <w:t xml:space="preserve"> </w:t>
      </w:r>
      <w:r w:rsidR="00F93B90">
        <w:rPr>
          <w:rFonts w:ascii="Georgia" w:hAnsi="Georgia"/>
        </w:rPr>
        <w:t>so the</w:t>
      </w:r>
      <w:r w:rsidR="0029569F">
        <w:rPr>
          <w:rFonts w:ascii="Georgia" w:hAnsi="Georgia"/>
        </w:rPr>
        <w:t xml:space="preserve"> mechanism that supports them must also be able to change on this timescale</w:t>
      </w:r>
      <w:r w:rsidR="00F04F93">
        <w:rPr>
          <w:rFonts w:ascii="Georgia" w:hAnsi="Georgia"/>
        </w:rPr>
        <w:t xml:space="preserve"> </w:t>
      </w:r>
      <w:r w:rsidR="007633A1">
        <w:rPr>
          <w:rFonts w:ascii="Georgia" w:hAnsi="Georgia"/>
        </w:rPr>
        <w:fldChar w:fldCharType="begin"/>
      </w:r>
      <w:r w:rsidR="007633A1">
        <w:rPr>
          <w:rFonts w:ascii="Georgia" w:hAnsi="Georgia"/>
        </w:rPr>
        <w:instrText xml:space="preserve"> ADDIN ZOTERO_ITEM CSL_CITATION {"citationID":"1jnf3c0ib8","properties":{"formattedCitation":"(Singer, 2013)","plainCitation":"(Singer, 2013)"},"citationItems":[{"id":438,"uris":["http://zotero.org/users/46524/items/75TH959H"],"uri":["http://zotero.org/users/46524/items/75TH959H"],"itemData":{"id":438,"type":"article-journal","title":"Cortical dynamics revisited","container-title":"Trends in Cognitive Sciences","page":"616-626","volume":"17","issue":"12","source":"ScienceDirect","abstract":"Recent discoveries on the organisation of the cortical connectome together with novel data on the dynamics of neuronal interactions require an extension of classical concepts on information processing in the cerebral cortex. These new insights justify considering the brain as a complex, self-organised system with nonlinear dynamics in which principles of distributed, parallel processing coexist with serial operations within highly interconnected networks. The observed dynamics suggest that cortical networks are capable of providing an extremely high-dimensional state space in which a large amount of evolutionary and ontogenetically acquired information can coexist and be accessible to rapid parallel search.","DOI":"10.1016/j.tics.2013.09.006","ISSN":"1364-6613","journalAbbreviation":"Trends in Cognitive Sciences","author":[{"family":"Singer","given":"Wolf"}],"issued":{"date-parts":[["2013",12]]},"accessed":{"date-parts":[["2014",3,29]]}}}],"schema":"https://github.com/citation-style-language/schema/raw/master/csl-citation.json"} </w:instrText>
      </w:r>
      <w:r w:rsidR="007633A1">
        <w:rPr>
          <w:rFonts w:ascii="Georgia" w:hAnsi="Georgia"/>
        </w:rPr>
        <w:fldChar w:fldCharType="separate"/>
      </w:r>
      <w:r w:rsidR="007633A1" w:rsidRPr="007633A1">
        <w:rPr>
          <w:rFonts w:ascii="Georgia" w:hAnsi="Georgia"/>
        </w:rPr>
        <w:t>(Singer, 2013)</w:t>
      </w:r>
      <w:r w:rsidR="007633A1">
        <w:rPr>
          <w:rFonts w:ascii="Georgia" w:hAnsi="Georgia"/>
        </w:rPr>
        <w:fldChar w:fldCharType="end"/>
      </w:r>
      <w:r w:rsidR="001E4BB6">
        <w:rPr>
          <w:rFonts w:ascii="Georgia" w:hAnsi="Georgia"/>
        </w:rPr>
        <w:t>.</w:t>
      </w:r>
    </w:p>
    <w:p w:rsidR="00081C79" w:rsidRDefault="00886736" w:rsidP="005851A4">
      <w:pPr>
        <w:rPr>
          <w:rFonts w:ascii="Georgia" w:hAnsi="Georgia"/>
        </w:rPr>
      </w:pPr>
      <w:r>
        <w:rPr>
          <w:rFonts w:ascii="Georgia" w:hAnsi="Georgia"/>
        </w:rPr>
        <w:lastRenderedPageBreak/>
        <w:t xml:space="preserve">Supporting this, </w:t>
      </w:r>
      <w:r w:rsidR="00DF6070">
        <w:rPr>
          <w:rFonts w:ascii="Georgia" w:hAnsi="Georgia"/>
        </w:rPr>
        <w:t>several studies</w:t>
      </w:r>
      <w:r w:rsidR="00D20557">
        <w:rPr>
          <w:rFonts w:ascii="Georgia" w:hAnsi="Georgia"/>
        </w:rPr>
        <w:t xml:space="preserve"> have found evidence </w:t>
      </w:r>
      <w:r w:rsidR="00A55EBC">
        <w:rPr>
          <w:rFonts w:ascii="Georgia" w:hAnsi="Georgia"/>
        </w:rPr>
        <w:t>for</w:t>
      </w:r>
      <w:r w:rsidR="00121BAB">
        <w:rPr>
          <w:rFonts w:ascii="Georgia" w:hAnsi="Georgia"/>
        </w:rPr>
        <w:t xml:space="preserve"> </w:t>
      </w:r>
      <w:r w:rsidR="00AE2FFB">
        <w:rPr>
          <w:rFonts w:ascii="Georgia" w:hAnsi="Georgia"/>
        </w:rPr>
        <w:t xml:space="preserve">increased coherence between prefrontal cortex and </w:t>
      </w:r>
      <w:r w:rsidR="008365C1">
        <w:rPr>
          <w:rFonts w:ascii="Georgia" w:hAnsi="Georgia"/>
        </w:rPr>
        <w:t xml:space="preserve">distant </w:t>
      </w:r>
      <w:r w:rsidR="00AE2FFB">
        <w:rPr>
          <w:rFonts w:ascii="Georgia" w:hAnsi="Georgia"/>
        </w:rPr>
        <w:t xml:space="preserve">brain areas </w:t>
      </w:r>
      <w:r w:rsidR="005C799E">
        <w:rPr>
          <w:rFonts w:ascii="Georgia" w:hAnsi="Georgia"/>
        </w:rPr>
        <w:t xml:space="preserve">during </w:t>
      </w:r>
      <w:r w:rsidR="00D1542C">
        <w:rPr>
          <w:rFonts w:ascii="Georgia" w:hAnsi="Georgia"/>
        </w:rPr>
        <w:t xml:space="preserve">tasks that require </w:t>
      </w:r>
      <w:r w:rsidR="00AF3229">
        <w:rPr>
          <w:rFonts w:ascii="Georgia" w:hAnsi="Georgia"/>
        </w:rPr>
        <w:t xml:space="preserve">visual </w:t>
      </w:r>
      <w:r w:rsidR="005C799E">
        <w:rPr>
          <w:rFonts w:ascii="Georgia" w:hAnsi="Georgia"/>
        </w:rPr>
        <w:t xml:space="preserve">attention. </w:t>
      </w:r>
      <w:r w:rsidR="003F35C1">
        <w:rPr>
          <w:rFonts w:ascii="Georgia" w:hAnsi="Georgia"/>
        </w:rPr>
        <w:t xml:space="preserve">For example, </w:t>
      </w:r>
      <w:r w:rsidR="007633A1">
        <w:rPr>
          <w:rFonts w:ascii="Georgia" w:hAnsi="Georgia"/>
        </w:rPr>
        <w:fldChar w:fldCharType="begin"/>
      </w:r>
      <w:r w:rsidR="007633A1">
        <w:rPr>
          <w:rFonts w:ascii="Georgia" w:hAnsi="Georgia"/>
        </w:rPr>
        <w:instrText xml:space="preserve"> ADDIN ZOTERO_ITEM CSL_CITATION {"citationID":"1neq1s9kcq","properties":{"formattedCitation":"(Buschman and Miller, 2007)","plainCitation":"(Buschman and Miller, 2007)"},"citationItems":[{"id":408,"uris":["http://zotero.org/users/46524/items/6N5GFB7F"],"uri":["http://zotero.org/users/46524/items/6N5GFB7F"],"itemData":{"id":408,"type":"article-journal","title":"Top-Down Versus Bottom-Up Control of Attention in the Prefrontal and Posterior Parietal Cortices","container-title":"Science","page":"1860-1862","volume":"315","issue":"5820","source":"www.sciencemag.org.libproxy.mit.edu","abstract":"Attention can be focused volitionally by “top-down” signals derived from task demands and automatically by “bottom-up” signals from salient stimuli. The frontal and parietal cortices are involved, but their neural activity has not been directly compared. Therefore, we recorded from them simultaneously in monkeys. Prefrontal neurons reflected the target location first during top-down attention, whereas parietal neurons signaled it earlier during bottom-up attention. Synchrony between frontal and parietal areas was stronger in lower frequencies during top-down attention and in higher frequencies during bottom-up attention. This result indicates that top-down and bottom-up signals arise from the frontal and sensory cortex, respectively, and different modes of attention may emphasize synchrony at different frequencies.","DOI":"10.1126/science.1138071","ISSN":"0036-8075, 1095-9203","note":"PMID: 17395832","journalAbbreviation":"Science","language":"en","author":[{"family":"Buschman","given":"Timothy J."},{"family":"Miller","given":"Earl K."}],"issued":{"date-parts":[["2007",3,30]]},"accessed":{"date-parts":[["2014",3,29]]},"PMID":"17395832"}}],"schema":"https://github.com/citation-style-language/schema/raw/master/csl-citation.json"} </w:instrText>
      </w:r>
      <w:r w:rsidR="007633A1">
        <w:rPr>
          <w:rFonts w:ascii="Georgia" w:hAnsi="Georgia"/>
        </w:rPr>
        <w:fldChar w:fldCharType="separate"/>
      </w:r>
      <w:r w:rsidR="007633A1" w:rsidRPr="007633A1">
        <w:rPr>
          <w:rFonts w:ascii="Georgia" w:hAnsi="Georgia"/>
          <w:vanish/>
        </w:rPr>
        <w:t>(</w:t>
      </w:r>
      <w:r w:rsidR="007633A1" w:rsidRPr="007633A1">
        <w:rPr>
          <w:rFonts w:ascii="Georgia" w:hAnsi="Georgia"/>
        </w:rPr>
        <w:t>Buschman and Miller</w:t>
      </w:r>
      <w:r w:rsidR="007633A1" w:rsidRPr="007633A1">
        <w:rPr>
          <w:rFonts w:ascii="Georgia" w:hAnsi="Georgia"/>
          <w:vanish/>
        </w:rPr>
        <w:t>, 2007)</w:t>
      </w:r>
      <w:r w:rsidR="007633A1">
        <w:rPr>
          <w:rFonts w:ascii="Georgia" w:hAnsi="Georgia"/>
        </w:rPr>
        <w:fldChar w:fldCharType="end"/>
      </w:r>
      <w:r w:rsidR="007633A1">
        <w:rPr>
          <w:rFonts w:ascii="Georgia" w:hAnsi="Georgia"/>
        </w:rPr>
        <w:t xml:space="preserve"> </w:t>
      </w:r>
      <w:r w:rsidR="002508E9">
        <w:rPr>
          <w:rFonts w:ascii="Georgia" w:hAnsi="Georgia"/>
        </w:rPr>
        <w:t>(2007) found</w:t>
      </w:r>
      <w:r w:rsidR="0094655F">
        <w:rPr>
          <w:rFonts w:ascii="Georgia" w:hAnsi="Georgia"/>
        </w:rPr>
        <w:t xml:space="preserve"> </w:t>
      </w:r>
      <w:r w:rsidR="00121BAB">
        <w:rPr>
          <w:rFonts w:ascii="Georgia" w:hAnsi="Georgia"/>
        </w:rPr>
        <w:t>beta</w:t>
      </w:r>
      <w:r w:rsidR="00335D3A">
        <w:rPr>
          <w:rFonts w:ascii="Georgia" w:hAnsi="Georgia"/>
        </w:rPr>
        <w:t xml:space="preserve"> (22-34 Hz)</w:t>
      </w:r>
      <w:r w:rsidR="00121BAB">
        <w:rPr>
          <w:rFonts w:ascii="Georgia" w:hAnsi="Georgia"/>
        </w:rPr>
        <w:t xml:space="preserve"> </w:t>
      </w:r>
      <w:r w:rsidR="0048219B">
        <w:rPr>
          <w:rFonts w:ascii="Georgia" w:hAnsi="Georgia"/>
        </w:rPr>
        <w:t>coherence</w:t>
      </w:r>
      <w:r w:rsidR="00121BAB">
        <w:rPr>
          <w:rFonts w:ascii="Georgia" w:hAnsi="Georgia"/>
        </w:rPr>
        <w:t xml:space="preserve"> was stronger</w:t>
      </w:r>
      <w:r w:rsidR="0048219B">
        <w:rPr>
          <w:rFonts w:ascii="Georgia" w:hAnsi="Georgia"/>
        </w:rPr>
        <w:t xml:space="preserve"> between parietal and prefrontal cortex </w:t>
      </w:r>
      <w:r w:rsidR="0050697E">
        <w:rPr>
          <w:rFonts w:ascii="Georgia" w:hAnsi="Georgia"/>
        </w:rPr>
        <w:t xml:space="preserve">of monkeys </w:t>
      </w:r>
      <w:r w:rsidR="00121BAB">
        <w:rPr>
          <w:rFonts w:ascii="Georgia" w:hAnsi="Georgia"/>
        </w:rPr>
        <w:t>when the task required top-down attention</w:t>
      </w:r>
      <w:r w:rsidR="00335D3A">
        <w:rPr>
          <w:rFonts w:ascii="Georgia" w:hAnsi="Georgia"/>
        </w:rPr>
        <w:t>.</w:t>
      </w:r>
      <w:r w:rsidR="00D676BA">
        <w:rPr>
          <w:rFonts w:ascii="Georgia" w:hAnsi="Georgia"/>
        </w:rPr>
        <w:t xml:space="preserve"> </w:t>
      </w:r>
      <w:r w:rsidR="002508E9">
        <w:rPr>
          <w:rFonts w:ascii="Georgia" w:hAnsi="Georgia"/>
        </w:rPr>
        <w:t xml:space="preserve">Similarly, </w:t>
      </w:r>
      <w:r w:rsidR="007633A1">
        <w:rPr>
          <w:rFonts w:ascii="Georgia" w:hAnsi="Georgia"/>
        </w:rPr>
        <w:fldChar w:fldCharType="begin"/>
      </w:r>
      <w:r w:rsidR="007633A1">
        <w:rPr>
          <w:rFonts w:ascii="Georgia" w:hAnsi="Georgia"/>
        </w:rPr>
        <w:instrText xml:space="preserve"> ADDIN ZOTERO_ITEM CSL_CITATION {"citationID":"o5e0vg3ke","properties":{"formattedCitation":"(Gregoriou et al., 2012)","plainCitation":"(Gregoriou et al., 2012)"},"citationItems":[{"id":190,"uris":["http://zotero.org/users/46524/items/GNJMWQ88"],"uri":["http://zotero.org/users/46524/items/GNJMWQ88"],"itemData":{"id":190,"type":"article-journal","title":"Cell-Type-Specific Synchronization of Neural Activity in FEF with V4 during Attention","container-title":"Neuron","page":"581-594","volume":"73","issue":"3","source":"ScienceDirect","abstract":"Shifts of gaze and shifts of attention are closely linked and it is debated whether they result from the same neural mechanisms. Both processes involve the frontal eye fields (FEF), an area which is also a source of top-down feedback to area V4 during covert attention. To test the relative contributions of oculomotor and attention-related FEF signals to such feedback, we recorded simultaneously from both areas in a covert attention task and in a saccade task. In the attention task, only visual and visuomovement FEF neurons showed enhanced responses, whereas movement cells were unchanged. Importantly, visual, but not movement or visuomovement cells, showed enhanced gamma frequency synchronization with activity in V4 during attention. Within FEF, beta synchronization was increased for movement cells during attention but was suppressed in the saccade task. These findings support the idea that the attentional modulation of visual processing is not mediated by movement neurons.","DOI":"10.1016/j.neuron.2011.12.019","ISSN":"0896-6273","journalAbbreviation":"Neuron","author":[{"family":"Gregoriou","given":"Georgia G."},{"family":"Gotts","given":"Stephen J."},{"family":"Desimone","given":"Robert"}],"issued":{"date-parts":[["2012",2,9]]},"accessed":{"date-parts":[["2014",3,29]]}}}],"schema":"https://github.com/citation-style-language/schema/raw/master/csl-citation.json"} </w:instrText>
      </w:r>
      <w:r w:rsidR="007633A1">
        <w:rPr>
          <w:rFonts w:ascii="Georgia" w:hAnsi="Georgia"/>
        </w:rPr>
        <w:fldChar w:fldCharType="separate"/>
      </w:r>
      <w:r w:rsidR="007633A1" w:rsidRPr="007633A1">
        <w:rPr>
          <w:rFonts w:ascii="Georgia" w:hAnsi="Georgia"/>
          <w:vanish/>
        </w:rPr>
        <w:t>(</w:t>
      </w:r>
      <w:r w:rsidR="007633A1" w:rsidRPr="007633A1">
        <w:rPr>
          <w:rFonts w:ascii="Georgia" w:hAnsi="Georgia"/>
        </w:rPr>
        <w:t>Gregoriou et al.</w:t>
      </w:r>
      <w:r w:rsidR="007633A1" w:rsidRPr="007633A1">
        <w:rPr>
          <w:rFonts w:ascii="Georgia" w:hAnsi="Georgia"/>
          <w:vanish/>
        </w:rPr>
        <w:t>, 2012)</w:t>
      </w:r>
      <w:r w:rsidR="007633A1">
        <w:rPr>
          <w:rFonts w:ascii="Georgia" w:hAnsi="Georgia"/>
        </w:rPr>
        <w:fldChar w:fldCharType="end"/>
      </w:r>
      <w:r w:rsidR="002508E9">
        <w:rPr>
          <w:rFonts w:ascii="Georgia" w:hAnsi="Georgia"/>
        </w:rPr>
        <w:t xml:space="preserve"> </w:t>
      </w:r>
      <w:r w:rsidR="00E70356">
        <w:rPr>
          <w:rFonts w:ascii="Georgia" w:hAnsi="Georgia"/>
        </w:rPr>
        <w:t>(</w:t>
      </w:r>
      <w:r w:rsidR="002508E9">
        <w:rPr>
          <w:rFonts w:ascii="Georgia" w:hAnsi="Georgia"/>
        </w:rPr>
        <w:t>2009</w:t>
      </w:r>
      <w:r w:rsidR="00E70356">
        <w:rPr>
          <w:rFonts w:ascii="Georgia" w:hAnsi="Georgia"/>
        </w:rPr>
        <w:t>)</w:t>
      </w:r>
      <w:r w:rsidR="002508E9">
        <w:rPr>
          <w:rFonts w:ascii="Georgia" w:hAnsi="Georgia"/>
        </w:rPr>
        <w:t xml:space="preserve"> found</w:t>
      </w:r>
      <w:r w:rsidR="00511769">
        <w:rPr>
          <w:rFonts w:ascii="Georgia" w:hAnsi="Georgia"/>
        </w:rPr>
        <w:t xml:space="preserve"> spike-field coherence between </w:t>
      </w:r>
      <w:r w:rsidR="00C61D07">
        <w:rPr>
          <w:rFonts w:ascii="Georgia" w:hAnsi="Georgia"/>
        </w:rPr>
        <w:t xml:space="preserve">LFPs in </w:t>
      </w:r>
      <w:r w:rsidR="00511769">
        <w:rPr>
          <w:rFonts w:ascii="Georgia" w:hAnsi="Georgia"/>
        </w:rPr>
        <w:t xml:space="preserve">prefrontal cortex and </w:t>
      </w:r>
      <w:r w:rsidR="00C61D07">
        <w:rPr>
          <w:rFonts w:ascii="Georgia" w:hAnsi="Georgia"/>
        </w:rPr>
        <w:t xml:space="preserve">neurons in </w:t>
      </w:r>
      <w:r w:rsidR="00511769">
        <w:rPr>
          <w:rFonts w:ascii="Georgia" w:hAnsi="Georgia"/>
        </w:rPr>
        <w:t xml:space="preserve">visual cortex was enhanced </w:t>
      </w:r>
      <w:r w:rsidR="00471924">
        <w:rPr>
          <w:rFonts w:ascii="Georgia" w:hAnsi="Georgia"/>
        </w:rPr>
        <w:t>when attending to a stimulus in their shared receptive field.</w:t>
      </w:r>
      <w:r w:rsidR="003414D7">
        <w:rPr>
          <w:rFonts w:ascii="Georgia" w:hAnsi="Georgia"/>
        </w:rPr>
        <w:t xml:space="preserve"> </w:t>
      </w:r>
      <w:proofErr w:type="spellStart"/>
      <w:r w:rsidR="0039125A">
        <w:rPr>
          <w:rFonts w:ascii="Georgia" w:hAnsi="Georgia"/>
        </w:rPr>
        <w:t>Attentionally</w:t>
      </w:r>
      <w:proofErr w:type="spellEnd"/>
      <w:r w:rsidR="0039125A">
        <w:rPr>
          <w:rFonts w:ascii="Georgia" w:hAnsi="Georgia"/>
        </w:rPr>
        <w:t>-</w:t>
      </w:r>
      <w:r w:rsidR="00081C79">
        <w:rPr>
          <w:rFonts w:ascii="Georgia" w:hAnsi="Georgia"/>
        </w:rPr>
        <w:t>enhanced coherence</w:t>
      </w:r>
      <w:r w:rsidR="003414D7">
        <w:rPr>
          <w:rFonts w:ascii="Georgia" w:hAnsi="Georgia"/>
        </w:rPr>
        <w:t xml:space="preserve"> </w:t>
      </w:r>
      <w:r w:rsidR="00C61D07">
        <w:rPr>
          <w:rFonts w:ascii="Georgia" w:hAnsi="Georgia"/>
        </w:rPr>
        <w:t xml:space="preserve">between </w:t>
      </w:r>
      <w:r w:rsidR="003414D7">
        <w:rPr>
          <w:rFonts w:ascii="Georgia" w:hAnsi="Georgia"/>
        </w:rPr>
        <w:t xml:space="preserve">prefrontal cortex </w:t>
      </w:r>
      <w:r w:rsidR="00C476FD">
        <w:rPr>
          <w:rFonts w:ascii="Georgia" w:hAnsi="Georgia"/>
        </w:rPr>
        <w:t xml:space="preserve">and other areas </w:t>
      </w:r>
      <w:r w:rsidR="003414D7">
        <w:rPr>
          <w:rFonts w:ascii="Georgia" w:hAnsi="Georgia"/>
        </w:rPr>
        <w:t xml:space="preserve">also </w:t>
      </w:r>
      <w:r w:rsidR="003446D6">
        <w:rPr>
          <w:rFonts w:ascii="Georgia" w:hAnsi="Georgia"/>
        </w:rPr>
        <w:t xml:space="preserve">appears </w:t>
      </w:r>
      <w:r w:rsidR="003414D7">
        <w:rPr>
          <w:rFonts w:ascii="Georgia" w:hAnsi="Georgia"/>
        </w:rPr>
        <w:t>to be wide-sp</w:t>
      </w:r>
      <w:r w:rsidR="00DF6070">
        <w:rPr>
          <w:rFonts w:ascii="Georgia" w:hAnsi="Georgia"/>
        </w:rPr>
        <w:t>read</w:t>
      </w:r>
      <w:r w:rsidR="000937E8">
        <w:rPr>
          <w:rFonts w:ascii="Georgia" w:hAnsi="Georgia"/>
        </w:rPr>
        <w:t xml:space="preserve"> among subdivisions of prefrontal cortex</w:t>
      </w:r>
      <w:r w:rsidR="003446D6">
        <w:rPr>
          <w:rFonts w:ascii="Georgia" w:hAnsi="Georgia"/>
        </w:rPr>
        <w:t xml:space="preserve"> – electrodes placed in </w:t>
      </w:r>
      <w:r w:rsidR="0056761A">
        <w:rPr>
          <w:rFonts w:ascii="Georgia" w:hAnsi="Georgia"/>
        </w:rPr>
        <w:t>multiple</w:t>
      </w:r>
      <w:r w:rsidR="003446D6">
        <w:rPr>
          <w:rFonts w:ascii="Georgia" w:hAnsi="Georgia"/>
        </w:rPr>
        <w:t xml:space="preserve"> subdivisions of prefrontal cortex </w:t>
      </w:r>
      <w:r w:rsidR="00E32C99">
        <w:rPr>
          <w:rFonts w:ascii="Georgia" w:hAnsi="Georgia"/>
        </w:rPr>
        <w:t>were coherent</w:t>
      </w:r>
      <w:r w:rsidR="003446D6">
        <w:rPr>
          <w:rFonts w:ascii="Georgia" w:hAnsi="Georgia"/>
        </w:rPr>
        <w:t xml:space="preserve"> </w:t>
      </w:r>
      <w:r w:rsidR="008216AA">
        <w:rPr>
          <w:rFonts w:ascii="Georgia" w:hAnsi="Georgia"/>
        </w:rPr>
        <w:t xml:space="preserve">in a </w:t>
      </w:r>
      <w:r w:rsidR="00294DF0">
        <w:rPr>
          <w:rFonts w:ascii="Georgia" w:hAnsi="Georgia"/>
        </w:rPr>
        <w:t>content-specific</w:t>
      </w:r>
      <w:r w:rsidR="008216AA">
        <w:rPr>
          <w:rFonts w:ascii="Georgia" w:hAnsi="Georgia"/>
        </w:rPr>
        <w:t xml:space="preserve"> manner </w:t>
      </w:r>
      <w:r w:rsidR="003446D6">
        <w:rPr>
          <w:rFonts w:ascii="Georgia" w:hAnsi="Georgia"/>
        </w:rPr>
        <w:t xml:space="preserve">with </w:t>
      </w:r>
      <w:r w:rsidR="00571270">
        <w:rPr>
          <w:rFonts w:ascii="Georgia" w:hAnsi="Georgia"/>
        </w:rPr>
        <w:t>electrodes in the</w:t>
      </w:r>
      <w:r w:rsidR="003446D6">
        <w:rPr>
          <w:rFonts w:ascii="Georgia" w:hAnsi="Georgia"/>
        </w:rPr>
        <w:t xml:space="preserve"> parietal lobe </w:t>
      </w:r>
      <w:r w:rsidR="00047AA8">
        <w:rPr>
          <w:rFonts w:ascii="Georgia" w:hAnsi="Georgia"/>
        </w:rPr>
        <w:t xml:space="preserve">during a visual working memory task </w:t>
      </w:r>
      <w:r w:rsidR="007633A1">
        <w:rPr>
          <w:rFonts w:ascii="Georgia" w:hAnsi="Georgia"/>
        </w:rPr>
        <w:fldChar w:fldCharType="begin"/>
      </w:r>
      <w:r w:rsidR="007633A1">
        <w:rPr>
          <w:rFonts w:ascii="Georgia" w:hAnsi="Georgia"/>
        </w:rPr>
        <w:instrText xml:space="preserve"> ADDIN ZOTERO_ITEM CSL_CITATION {"citationID":"2eeipcvn2e","properties":{"formattedCitation":"(Salazar et al., 2012)","plainCitation":"(Salazar et al., 2012)"},"citationItems":[{"id":442,"uris":["http://zotero.org/users/46524/items/Q8U92XPB"],"uri":["http://zotero.org/users/46524/items/Q8U92XPB"],"itemData":{"id":442,"type":"article-journal","title":"Content-Specific Fronto-Parietal Synchronization During Visual Working Memory","container-title":"Science","page":"1097-1100","volume":"338","issue":"6110","source":"www.sciencemag.org","abstract":"Lateral prefrontal and posterior parietal cortical areas exhibit task-dependent activation during working memory tasks in humans and monkeys. Neurons in these regions become synchronized during attention-demanding tasks, but the contribution of these interactions to working memory is largely unknown. Using simultaneous recordings of neural activity from multiple areas in both regions, we find widespread, task-dependent, and content-specific synchronization of activity across the fronto-parietal network during visual working memory. The patterns of synchronization are prevalent among stimulus-selective neurons and are governed by influences arising in parietal cortex. These results indicate that short-term memories are represented by large-scale patterns of synchronized activity across the fronto-parietal network.","DOI":"10.1126/science.1224000","ISSN":"0036-8075, 1095-9203","note":"PMID: 23118014","journalAbbreviation":"Science","language":"en","author":[{"family":"Salazar","given":"R. F."},{"family":"Dotson","given":"N. M."},{"family":"Bressler","given":"S. L."},{"family":"Gray","given":"C. M."}],"issued":{"date-parts":[["2012",11,23]]},"accessed":{"date-parts":[["2014",3,29]]},"PMID":"23118014"}}],"schema":"https://github.com/citation-style-language/schema/raw/master/csl-citation.json"} </w:instrText>
      </w:r>
      <w:r w:rsidR="007633A1">
        <w:rPr>
          <w:rFonts w:ascii="Georgia" w:hAnsi="Georgia"/>
        </w:rPr>
        <w:fldChar w:fldCharType="separate"/>
      </w:r>
      <w:r w:rsidR="007633A1" w:rsidRPr="007633A1">
        <w:rPr>
          <w:rFonts w:ascii="Georgia" w:hAnsi="Georgia"/>
        </w:rPr>
        <w:t>(Salazar et al., 2012)</w:t>
      </w:r>
      <w:r w:rsidR="007633A1">
        <w:rPr>
          <w:rFonts w:ascii="Georgia" w:hAnsi="Georgia"/>
        </w:rPr>
        <w:fldChar w:fldCharType="end"/>
      </w:r>
      <w:r w:rsidR="00DF6070">
        <w:rPr>
          <w:rFonts w:ascii="Georgia" w:hAnsi="Georgia"/>
        </w:rPr>
        <w:t>.</w:t>
      </w:r>
    </w:p>
    <w:p w:rsidR="003778AF" w:rsidRDefault="001E31B0" w:rsidP="005851A4">
      <w:pPr>
        <w:rPr>
          <w:rFonts w:ascii="Georgia" w:hAnsi="Georgia"/>
        </w:rPr>
      </w:pPr>
      <w:r>
        <w:rPr>
          <w:rFonts w:ascii="Georgia" w:hAnsi="Georgia"/>
        </w:rPr>
        <w:t>So, b</w:t>
      </w:r>
      <w:r w:rsidR="008216AA">
        <w:rPr>
          <w:rFonts w:ascii="Georgia" w:hAnsi="Georgia"/>
        </w:rPr>
        <w:t>ased on evidence that</w:t>
      </w:r>
      <w:r w:rsidR="00DB6DF0">
        <w:rPr>
          <w:rFonts w:ascii="Georgia" w:hAnsi="Georgia"/>
        </w:rPr>
        <w:t xml:space="preserve"> </w:t>
      </w:r>
      <w:r w:rsidR="0066600F">
        <w:rPr>
          <w:rFonts w:ascii="Georgia" w:hAnsi="Georgia"/>
        </w:rPr>
        <w:t>coherence coordinate</w:t>
      </w:r>
      <w:r w:rsidR="00DB6DF0">
        <w:rPr>
          <w:rFonts w:ascii="Georgia" w:hAnsi="Georgia"/>
        </w:rPr>
        <w:t>s</w:t>
      </w:r>
      <w:r w:rsidR="0066600F">
        <w:rPr>
          <w:rFonts w:ascii="Georgia" w:hAnsi="Georgia"/>
        </w:rPr>
        <w:t xml:space="preserve"> </w:t>
      </w:r>
      <w:r w:rsidR="00AF3229">
        <w:rPr>
          <w:rFonts w:ascii="Georgia" w:hAnsi="Georgia"/>
        </w:rPr>
        <w:t>prefrontal cortex</w:t>
      </w:r>
      <w:r w:rsidR="00DB6DF0">
        <w:rPr>
          <w:rFonts w:ascii="Georgia" w:hAnsi="Georgia"/>
        </w:rPr>
        <w:t xml:space="preserve"> </w:t>
      </w:r>
      <w:r w:rsidR="00DB6DF0" w:rsidRPr="00DB6DF0">
        <w:rPr>
          <w:rFonts w:ascii="Georgia" w:hAnsi="Georgia"/>
        </w:rPr>
        <w:t>subdivisions</w:t>
      </w:r>
      <w:r w:rsidR="00AF3229">
        <w:rPr>
          <w:rFonts w:ascii="Georgia" w:hAnsi="Georgia"/>
        </w:rPr>
        <w:t xml:space="preserve"> with distant brain areas</w:t>
      </w:r>
      <w:r w:rsidR="00697287">
        <w:rPr>
          <w:rFonts w:ascii="Georgia" w:hAnsi="Georgia"/>
        </w:rPr>
        <w:t xml:space="preserve"> during attention</w:t>
      </w:r>
      <w:r w:rsidR="00F36B32">
        <w:rPr>
          <w:rFonts w:ascii="Georgia" w:hAnsi="Georgia"/>
        </w:rPr>
        <w:t xml:space="preserve"> </w:t>
      </w:r>
      <w:r w:rsidR="00DB6DF0">
        <w:rPr>
          <w:rFonts w:ascii="Georgia" w:hAnsi="Georgia"/>
        </w:rPr>
        <w:t xml:space="preserve">and </w:t>
      </w:r>
      <w:r w:rsidR="00B968F8">
        <w:rPr>
          <w:rFonts w:ascii="Georgia" w:hAnsi="Georgia"/>
        </w:rPr>
        <w:t>change</w:t>
      </w:r>
      <w:r w:rsidR="004D4A3D">
        <w:rPr>
          <w:rFonts w:ascii="Georgia" w:hAnsi="Georgia"/>
        </w:rPr>
        <w:t>s</w:t>
      </w:r>
      <w:r w:rsidR="00B968F8">
        <w:rPr>
          <w:rFonts w:ascii="Georgia" w:hAnsi="Georgia"/>
        </w:rPr>
        <w:t xml:space="preserve"> on the appropriate timescale</w:t>
      </w:r>
      <w:r w:rsidR="00DB6DF0">
        <w:rPr>
          <w:rFonts w:ascii="Georgia" w:hAnsi="Georgia"/>
        </w:rPr>
        <w:t xml:space="preserve">, we hypothesize </w:t>
      </w:r>
      <w:r>
        <w:rPr>
          <w:rFonts w:ascii="Georgia" w:hAnsi="Georgia"/>
        </w:rPr>
        <w:t xml:space="preserve">in this study </w:t>
      </w:r>
      <w:r w:rsidR="00DB6DF0">
        <w:rPr>
          <w:rFonts w:ascii="Georgia" w:hAnsi="Georgia"/>
        </w:rPr>
        <w:t xml:space="preserve">that </w:t>
      </w:r>
      <w:r w:rsidR="00920AD1">
        <w:rPr>
          <w:rFonts w:ascii="Georgia" w:hAnsi="Georgia"/>
        </w:rPr>
        <w:t>coherence</w:t>
      </w:r>
      <w:r w:rsidR="00DB6DF0">
        <w:rPr>
          <w:rFonts w:ascii="Georgia" w:hAnsi="Georgia"/>
        </w:rPr>
        <w:t xml:space="preserve"> also coordinate</w:t>
      </w:r>
      <w:r w:rsidR="00920AD1">
        <w:rPr>
          <w:rFonts w:ascii="Georgia" w:hAnsi="Georgia"/>
        </w:rPr>
        <w:t>s</w:t>
      </w:r>
      <w:r w:rsidR="00DB6DF0">
        <w:rPr>
          <w:rFonts w:ascii="Georgia" w:hAnsi="Georgia"/>
        </w:rPr>
        <w:t xml:space="preserve"> within and between prefrontal subdivisions</w:t>
      </w:r>
      <w:r w:rsidR="00780D56">
        <w:rPr>
          <w:rFonts w:ascii="Georgia" w:hAnsi="Georgia"/>
        </w:rPr>
        <w:t xml:space="preserve"> in a context-dependent manner</w:t>
      </w:r>
      <w:r w:rsidR="00BD20D6">
        <w:rPr>
          <w:rFonts w:ascii="Georgia" w:hAnsi="Georgia"/>
        </w:rPr>
        <w:t>.</w:t>
      </w:r>
      <w:r w:rsidR="00E5703F">
        <w:rPr>
          <w:rFonts w:ascii="Georgia" w:hAnsi="Georgia"/>
        </w:rPr>
        <w:t xml:space="preserve"> This coordination may be important for </w:t>
      </w:r>
      <w:r w:rsidR="00C804DA">
        <w:rPr>
          <w:rFonts w:ascii="Georgia" w:hAnsi="Georgia"/>
        </w:rPr>
        <w:t>two</w:t>
      </w:r>
      <w:r w:rsidR="00E5703F">
        <w:rPr>
          <w:rFonts w:ascii="Georgia" w:hAnsi="Georgia"/>
        </w:rPr>
        <w:t xml:space="preserve"> reasons: </w:t>
      </w:r>
      <w:r w:rsidR="0063214D">
        <w:rPr>
          <w:rFonts w:ascii="Georgia" w:hAnsi="Georgia"/>
        </w:rPr>
        <w:t xml:space="preserve">first, subdivisions of prefrontal cortex have different functional roles, but </w:t>
      </w:r>
      <w:r w:rsidR="00E63784">
        <w:rPr>
          <w:rFonts w:ascii="Georgia" w:hAnsi="Georgia"/>
        </w:rPr>
        <w:t>those roles seem to depend on context</w:t>
      </w:r>
      <w:r w:rsidR="0063214D">
        <w:rPr>
          <w:rFonts w:ascii="Georgia" w:hAnsi="Georgia"/>
        </w:rPr>
        <w:t xml:space="preserve">, so coherence may be a way for </w:t>
      </w:r>
      <w:r w:rsidR="00E5703F">
        <w:rPr>
          <w:rFonts w:ascii="Georgia" w:hAnsi="Georgia"/>
        </w:rPr>
        <w:t xml:space="preserve">prefrontal </w:t>
      </w:r>
      <w:r w:rsidR="0063214D">
        <w:rPr>
          <w:rFonts w:ascii="Georgia" w:hAnsi="Georgia"/>
        </w:rPr>
        <w:t xml:space="preserve">subdivisions to </w:t>
      </w:r>
      <w:r w:rsidR="00D16A39">
        <w:rPr>
          <w:rFonts w:ascii="Georgia" w:hAnsi="Georgia"/>
        </w:rPr>
        <w:t xml:space="preserve">flexibly </w:t>
      </w:r>
      <w:r w:rsidR="0063214D">
        <w:rPr>
          <w:rFonts w:ascii="Georgia" w:hAnsi="Georgia"/>
        </w:rPr>
        <w:t>communicate</w:t>
      </w:r>
      <w:r w:rsidR="00414F4D">
        <w:rPr>
          <w:rFonts w:ascii="Georgia" w:hAnsi="Georgia"/>
        </w:rPr>
        <w:t xml:space="preserve"> based on context; second, </w:t>
      </w:r>
      <w:r w:rsidR="00F17E81">
        <w:rPr>
          <w:rFonts w:ascii="Georgia" w:hAnsi="Georgia"/>
        </w:rPr>
        <w:t xml:space="preserve">even within </w:t>
      </w:r>
      <w:r w:rsidR="00111BFC">
        <w:rPr>
          <w:rFonts w:ascii="Georgia" w:hAnsi="Georgia"/>
        </w:rPr>
        <w:t>prefrontal</w:t>
      </w:r>
      <w:r w:rsidR="00F17E81">
        <w:rPr>
          <w:rFonts w:ascii="Georgia" w:hAnsi="Georgia"/>
        </w:rPr>
        <w:t xml:space="preserve"> subdivision</w:t>
      </w:r>
      <w:r w:rsidR="00111BFC">
        <w:rPr>
          <w:rFonts w:ascii="Georgia" w:hAnsi="Georgia"/>
        </w:rPr>
        <w:t>s</w:t>
      </w:r>
      <w:r w:rsidR="00F17E81">
        <w:rPr>
          <w:rFonts w:ascii="Georgia" w:hAnsi="Georgia"/>
        </w:rPr>
        <w:t xml:space="preserve">, </w:t>
      </w:r>
      <w:r w:rsidR="00E5703F">
        <w:rPr>
          <w:rFonts w:ascii="Georgia" w:hAnsi="Georgia"/>
        </w:rPr>
        <w:t xml:space="preserve">neurons </w:t>
      </w:r>
      <w:r w:rsidR="002F054C">
        <w:rPr>
          <w:rFonts w:ascii="Georgia" w:hAnsi="Georgia"/>
        </w:rPr>
        <w:t xml:space="preserve">tend to be sensitive to multiple aspects of </w:t>
      </w:r>
      <w:r w:rsidR="00DE4FCE">
        <w:rPr>
          <w:rFonts w:ascii="Georgia" w:hAnsi="Georgia"/>
        </w:rPr>
        <w:t xml:space="preserve">a </w:t>
      </w:r>
      <w:r w:rsidR="002F054C">
        <w:rPr>
          <w:rFonts w:ascii="Georgia" w:hAnsi="Georgia"/>
        </w:rPr>
        <w:t>task</w:t>
      </w:r>
      <w:r w:rsidR="00F17E81">
        <w:rPr>
          <w:rFonts w:ascii="Georgia" w:hAnsi="Georgia"/>
        </w:rPr>
        <w:t xml:space="preserve">, so </w:t>
      </w:r>
      <w:r w:rsidR="002F054C">
        <w:rPr>
          <w:rFonts w:ascii="Georgia" w:hAnsi="Georgia"/>
        </w:rPr>
        <w:t xml:space="preserve">coherence may be a way to dynamically </w:t>
      </w:r>
      <w:r w:rsidR="00421A75">
        <w:rPr>
          <w:rFonts w:ascii="Georgia" w:hAnsi="Georgia"/>
        </w:rPr>
        <w:t>select context-appropriate</w:t>
      </w:r>
      <w:r w:rsidR="002F054C">
        <w:rPr>
          <w:rFonts w:ascii="Georgia" w:hAnsi="Georgia"/>
        </w:rPr>
        <w:t xml:space="preserve"> neurons from a greater, heterogeneous population.</w:t>
      </w:r>
    </w:p>
    <w:p w:rsidR="001C733D" w:rsidRDefault="00415070" w:rsidP="005851A4">
      <w:pPr>
        <w:rPr>
          <w:rFonts w:ascii="Georgia" w:hAnsi="Georgia"/>
          <w:i/>
        </w:rPr>
      </w:pPr>
      <w:r>
        <w:rPr>
          <w:rFonts w:ascii="Georgia" w:hAnsi="Georgia"/>
          <w:i/>
        </w:rPr>
        <w:t>Comparisons and Outcomes</w:t>
      </w:r>
    </w:p>
    <w:p w:rsidR="00EF7196" w:rsidRDefault="00872D45" w:rsidP="00692549">
      <w:pPr>
        <w:rPr>
          <w:rFonts w:ascii="Georgia" w:hAnsi="Georgia"/>
        </w:rPr>
      </w:pPr>
      <w:r>
        <w:rPr>
          <w:rFonts w:ascii="Georgia" w:hAnsi="Georgia"/>
        </w:rPr>
        <w:t>Local field potentials (LFPs)</w:t>
      </w:r>
      <w:r w:rsidRPr="00692549">
        <w:rPr>
          <w:rFonts w:ascii="Georgia" w:hAnsi="Georgia"/>
        </w:rPr>
        <w:t xml:space="preserve"> reflect the local activity of groups of neurons</w:t>
      </w:r>
      <w:r>
        <w:rPr>
          <w:rFonts w:ascii="Georgia" w:hAnsi="Georgia"/>
        </w:rPr>
        <w:t xml:space="preserve">. </w:t>
      </w:r>
      <w:r w:rsidR="00355D4B">
        <w:rPr>
          <w:rFonts w:ascii="Georgia" w:hAnsi="Georgia"/>
        </w:rPr>
        <w:t>Therefore, w</w:t>
      </w:r>
      <w:r w:rsidR="00692549" w:rsidRPr="00692549">
        <w:rPr>
          <w:rFonts w:ascii="Georgia" w:hAnsi="Georgia"/>
        </w:rPr>
        <w:t>e will compute the coherence between pairs of simultaneously re</w:t>
      </w:r>
      <w:r w:rsidR="00EF7196">
        <w:rPr>
          <w:rFonts w:ascii="Georgia" w:hAnsi="Georgia"/>
        </w:rPr>
        <w:t xml:space="preserve">corded LFPs </w:t>
      </w:r>
      <w:r w:rsidR="00B318EA">
        <w:rPr>
          <w:rFonts w:ascii="Georgia" w:hAnsi="Georgia"/>
        </w:rPr>
        <w:t>to measure communication between groups of neurons</w:t>
      </w:r>
      <w:r w:rsidR="00EF7196">
        <w:rPr>
          <w:rFonts w:ascii="Georgia" w:hAnsi="Georgia"/>
        </w:rPr>
        <w:t>.</w:t>
      </w:r>
    </w:p>
    <w:p w:rsidR="003056E9" w:rsidRDefault="00B318EA" w:rsidP="003056E9">
      <w:pPr>
        <w:rPr>
          <w:rFonts w:ascii="Georgia" w:hAnsi="Georgia"/>
        </w:rPr>
      </w:pPr>
      <w:r>
        <w:rPr>
          <w:rFonts w:ascii="Georgia" w:hAnsi="Georgia"/>
        </w:rPr>
        <w:t xml:space="preserve">To measure if </w:t>
      </w:r>
      <w:r w:rsidR="00982DAF">
        <w:rPr>
          <w:rFonts w:ascii="Georgia" w:hAnsi="Georgia"/>
        </w:rPr>
        <w:t>communication is context-dependent, we will compute the difference in coherence between rules</w:t>
      </w:r>
      <w:r w:rsidR="005B24FD">
        <w:rPr>
          <w:rFonts w:ascii="Georgia" w:hAnsi="Georgia"/>
        </w:rPr>
        <w:t xml:space="preserve"> (Color Rule – Orientation Rule)</w:t>
      </w:r>
      <w:r w:rsidR="00982DAF">
        <w:rPr>
          <w:rFonts w:ascii="Georgia" w:hAnsi="Georgia"/>
        </w:rPr>
        <w:t>.</w:t>
      </w:r>
      <w:r>
        <w:rPr>
          <w:rFonts w:ascii="Georgia" w:hAnsi="Georgia"/>
        </w:rPr>
        <w:t xml:space="preserve"> </w:t>
      </w:r>
      <w:r w:rsidR="002E6BA3">
        <w:rPr>
          <w:rFonts w:ascii="Georgia" w:hAnsi="Georgia"/>
        </w:rPr>
        <w:t xml:space="preserve">In previous work </w:t>
      </w:r>
      <w:r w:rsidR="001B7D67">
        <w:rPr>
          <w:rFonts w:ascii="Georgia" w:hAnsi="Georgia"/>
        </w:rPr>
        <w:fldChar w:fldCharType="begin"/>
      </w:r>
      <w:r w:rsidR="001B7D67">
        <w:rPr>
          <w:rFonts w:ascii="Georgia" w:hAnsi="Georgia"/>
        </w:rPr>
        <w:instrText xml:space="preserve"> ADDIN ZOTERO_ITEM CSL_CITATION {"citationID":"eu4k4oaij","properties":{"formattedCitation":"(Buschman et al., 2012)","plainCitation":"(Buschman et al., 2012)"},"citationItems":[{"id":193,"uris":["http://zotero.org/users/46524/items/6THQ9D8G"],"uri":["http://zotero.org/users/46524/items/6THQ9D8G"],"itemData":{"id":193,"type":"article-journal","title":"Synchronous Oscillatory Neural Ensembles for Rules in the Prefrontal Cortex","container-title":"Neuron","page":"838-846","volume":"76","issue":"4","source":"CrossRef","DOI":"10.1016/j.neuron.2012.09.029","ISSN":"08966273","language":"en","author":[{"family":"Buschman","given":"Timothy J."},{"family":"Denovellis","given":"Eric L."},{"family":"Diogo","given":"Cinira"},{"family":"Bullock","given":"Daniel"},{"family":"Miller","given":"Earl K."}],"issued":{"date-parts":[["2012",11]]},"accessed":{"date-parts":[["2014",3,24]]}}}],"schema":"https://github.com/citation-style-language/schema/raw/master/csl-citation.json"} </w:instrText>
      </w:r>
      <w:r w:rsidR="001B7D67">
        <w:rPr>
          <w:rFonts w:ascii="Georgia" w:hAnsi="Georgia"/>
        </w:rPr>
        <w:fldChar w:fldCharType="separate"/>
      </w:r>
      <w:r w:rsidR="001B7D67" w:rsidRPr="001B7D67">
        <w:rPr>
          <w:rFonts w:ascii="Georgia" w:hAnsi="Georgia"/>
        </w:rPr>
        <w:t>(Buschman et al., 2012)</w:t>
      </w:r>
      <w:r w:rsidR="001B7D67">
        <w:rPr>
          <w:rFonts w:ascii="Georgia" w:hAnsi="Georgia"/>
        </w:rPr>
        <w:fldChar w:fldCharType="end"/>
      </w:r>
      <w:r w:rsidR="002E6BA3">
        <w:rPr>
          <w:rFonts w:ascii="Georgia" w:hAnsi="Georgia"/>
        </w:rPr>
        <w:t>, we successfully identified context-dependent differences in coherence in the beta band (19-40 Hz</w:t>
      </w:r>
      <w:r w:rsidR="00C17E84">
        <w:rPr>
          <w:rFonts w:ascii="Georgia" w:hAnsi="Georgia"/>
        </w:rPr>
        <w:t>) between electrodes in the dlPFC</w:t>
      </w:r>
      <w:r w:rsidR="002E6BA3">
        <w:rPr>
          <w:rFonts w:ascii="Georgia" w:hAnsi="Georgia"/>
        </w:rPr>
        <w:t xml:space="preserve"> </w:t>
      </w:r>
      <w:r w:rsidR="00C17E84">
        <w:rPr>
          <w:rFonts w:ascii="Georgia" w:hAnsi="Georgia"/>
        </w:rPr>
        <w:t>(</w:t>
      </w:r>
      <w:r w:rsidR="00C17FFD">
        <w:rPr>
          <w:rFonts w:ascii="Georgia" w:hAnsi="Georgia"/>
        </w:rPr>
        <w:t xml:space="preserve">see </w:t>
      </w:r>
      <w:r w:rsidR="002E6BA3">
        <w:rPr>
          <w:rFonts w:ascii="Georgia" w:hAnsi="Georgia"/>
        </w:rPr>
        <w:t>Figure 2)</w:t>
      </w:r>
      <w:r w:rsidR="00C17E84">
        <w:rPr>
          <w:rFonts w:ascii="Georgia" w:hAnsi="Georgia"/>
        </w:rPr>
        <w:t>.</w:t>
      </w:r>
      <w:r w:rsidR="00321ECF">
        <w:rPr>
          <w:rFonts w:ascii="Georgia" w:hAnsi="Georgia"/>
        </w:rPr>
        <w:t xml:space="preserve"> Here we would like to determine if this is true for electrodes within ACC and </w:t>
      </w:r>
      <w:r w:rsidR="004D285A">
        <w:rPr>
          <w:rFonts w:ascii="Georgia" w:hAnsi="Georgia"/>
        </w:rPr>
        <w:t xml:space="preserve">between ACC and </w:t>
      </w:r>
      <w:r w:rsidR="00321ECF">
        <w:rPr>
          <w:rFonts w:ascii="Georgia" w:hAnsi="Georgia"/>
        </w:rPr>
        <w:t>dlPFC.</w:t>
      </w:r>
    </w:p>
    <w:p w:rsidR="003056E9" w:rsidRPr="003056E9" w:rsidRDefault="003056E9" w:rsidP="003056E9">
      <w:pPr>
        <w:rPr>
          <w:rFonts w:ascii="Georgia" w:hAnsi="Georgia"/>
        </w:rPr>
      </w:pPr>
      <w:r w:rsidRPr="003056E9">
        <w:rPr>
          <w:rFonts w:ascii="Georgia" w:hAnsi="Georgia"/>
        </w:rPr>
        <w:t xml:space="preserve">Additionally, to assess if these context-dependent differences change with the attention factors, we will compare the difference between rules in the least attention demanding situations (see levels in Table 1 marked baseline) to the difference between rules in the most attention demanding. For example, for the factor Congruency, we will compare the difference in </w:t>
      </w:r>
      <w:r w:rsidR="00B30538">
        <w:rPr>
          <w:rFonts w:ascii="Georgia" w:hAnsi="Georgia"/>
        </w:rPr>
        <w:t>coherence between rules in the c</w:t>
      </w:r>
      <w:r w:rsidRPr="003056E9">
        <w:rPr>
          <w:rFonts w:ascii="Georgia" w:hAnsi="Georgia"/>
        </w:rPr>
        <w:t>ongruent condition to the difference in coherence between rule</w:t>
      </w:r>
      <w:r w:rsidR="00B30538">
        <w:rPr>
          <w:rFonts w:ascii="Georgia" w:hAnsi="Georgia"/>
        </w:rPr>
        <w:t>s in the i</w:t>
      </w:r>
      <w:r w:rsidRPr="003056E9">
        <w:rPr>
          <w:rFonts w:ascii="Georgia" w:hAnsi="Georgia"/>
        </w:rPr>
        <w:t>ncongruent condition.</w:t>
      </w:r>
    </w:p>
    <w:p w:rsidR="000B0F4E" w:rsidRDefault="003056E9" w:rsidP="00692549">
      <w:pPr>
        <w:rPr>
          <w:rFonts w:ascii="Georgia" w:hAnsi="Georgia"/>
        </w:rPr>
      </w:pPr>
      <w:r w:rsidRPr="003056E9">
        <w:rPr>
          <w:rFonts w:ascii="Georgia" w:hAnsi="Georgia"/>
        </w:rPr>
        <w:t>We expect in all of these situations that the amount of context-dependent coherence should increase for the preferred context</w:t>
      </w:r>
      <w:r w:rsidR="003D6F27">
        <w:rPr>
          <w:rFonts w:ascii="Georgia" w:hAnsi="Georgia"/>
        </w:rPr>
        <w:t xml:space="preserve"> (the rule for which the coherence is greater overall)</w:t>
      </w:r>
      <w:r w:rsidRPr="003056E9">
        <w:rPr>
          <w:rFonts w:ascii="Georgia" w:hAnsi="Georgia"/>
        </w:rPr>
        <w:t xml:space="preserve"> in more </w:t>
      </w:r>
      <w:proofErr w:type="spellStart"/>
      <w:r w:rsidRPr="003056E9">
        <w:rPr>
          <w:rFonts w:ascii="Georgia" w:hAnsi="Georgia"/>
        </w:rPr>
        <w:t>attentionally</w:t>
      </w:r>
      <w:proofErr w:type="spellEnd"/>
      <w:r w:rsidRPr="003056E9">
        <w:rPr>
          <w:rFonts w:ascii="Georgia" w:hAnsi="Georgia"/>
        </w:rPr>
        <w:t>-demanding conditions.</w:t>
      </w:r>
    </w:p>
    <w:p w:rsidR="009D50DA" w:rsidRPr="00243298" w:rsidRDefault="009D50DA" w:rsidP="009D50DA">
      <w:pPr>
        <w:rPr>
          <w:rFonts w:ascii="Georgia" w:hAnsi="Georgia"/>
          <w:i/>
        </w:rPr>
      </w:pPr>
      <w:r w:rsidRPr="00243298">
        <w:rPr>
          <w:rFonts w:ascii="Georgia" w:hAnsi="Georgia"/>
          <w:i/>
        </w:rPr>
        <w:t>Potential Pitfalls and Alternative Approaches</w:t>
      </w:r>
    </w:p>
    <w:p w:rsidR="009D50DA" w:rsidRPr="006F0B44" w:rsidRDefault="009D50DA" w:rsidP="009D50DA">
      <w:pPr>
        <w:rPr>
          <w:rFonts w:ascii="Georgia" w:hAnsi="Georgia"/>
        </w:rPr>
      </w:pPr>
      <w:r>
        <w:rPr>
          <w:rFonts w:ascii="Georgia" w:hAnsi="Georgia"/>
        </w:rPr>
        <w:t xml:space="preserve">Coherence is only one mechanism by which groups of neurons might communicate – it is possible that not all areas communicate via the frequency domain </w:t>
      </w:r>
      <w:r>
        <w:rPr>
          <w:rFonts w:ascii="Georgia" w:hAnsi="Georgia"/>
        </w:rPr>
        <w:fldChar w:fldCharType="begin"/>
      </w:r>
      <w:r>
        <w:rPr>
          <w:rFonts w:ascii="Georgia" w:hAnsi="Georgia"/>
        </w:rPr>
        <w:instrText xml:space="preserve"> ADDIN ZOTERO_ITEM CSL_CITATION {"citationID":"tquvc30vh","properties":{"formattedCitation":"(Friston, 2000)","plainCitation":"(Friston, 2000)"},"citationItems":[{"id":582,"uris":["http://zotero.org/users/46524/items/HQSSFGBE"],"uri":["http://zotero.org/users/46524/items/HQSSFGBE"],"itemData":{"id":582,"type":"article-journal","title":"The labile brain. I. Neuronal transients and nonlinear coupling","container-title":"Philosophical Transactions of the Royal Society of London. Series B: Biological Sciences","page":"215-236","volume":"355","issue":"1394","source":"rstb.royalsocietypublishing.org","abstract":"In this, the first of three papers, the nature of, and motivation for, neuronal transients is described in relation to characterizing brain dynamics. This paper deals with some basic aspects of neuronal dynamics, interactions, coupling and implicit neuronal codes. The second paper develops neuronal transients and nonlinear coupling in the context of dynamic instability and complexity, and suggests that instability or lability is necessary for adaptive self–organization. The final paper addresses the role of neuronal transients through information theory and the emergence of spatio–temporal receptive fields and functional specialization.\nBy considering the brain as an ensemble of connected dynamic systems one can show that a sufficient description of neuronal dynamics comprises neuronal activity at a particular time and its recent history. This history constitutes a neuronal transient. As such, transients represent a fundamental metric of neuronal interactions and, implicitly, a code employed in the functional integration of brain systems. The nature of transients, expressed conjointly in distinct neuronal populations, reflects the underlying coupling among populations. This coupling may be synchronous (and possibly oscillatory) or asynchronous. A critical distinction between synchronous and asynchronous coupling is that the former is essentially linear and the latter is nonlinear. The nonlinear nature of asynchronous coupling enables the rich, context–sensitive interactions that characterize real brain dynamics, suggesting that it plays a role in functional integration that may be as important as synchronous interactions. The distinction between linear and nonlinear coupling has fundamental implications for the analysis and characterization of neuronal interactions, most of which are predicated on linear (synchronous) coupling (e.g. crosscorrelograms and coherence). Using neuromagnetic data it is shown that nonlinear (asynchronous) coupling is, in fact, more abundant and can be more significant than synchronous coupling.","DOI":"10.1098/rstb.2000.0560","ISSN":"0962-8436, 1471-2970","note":"PMID: 10724457","journalAbbreviation":"Phil. Trans. R. Soc. Lond. B","language":"en","author":[{"family":"Friston","given":"Karl J."}],"issued":{"date-parts":[["2000",2,29]]},"accessed":{"date-parts":[["2014",4,10]]},"PMID":"10724457"}}],"schema":"https://github.com/citation-style-language/schema/raw/master/csl-citation.json"} </w:instrText>
      </w:r>
      <w:r>
        <w:rPr>
          <w:rFonts w:ascii="Georgia" w:hAnsi="Georgia"/>
        </w:rPr>
        <w:fldChar w:fldCharType="separate"/>
      </w:r>
      <w:r w:rsidRPr="001B7D67">
        <w:rPr>
          <w:rFonts w:ascii="Georgia" w:hAnsi="Georgia"/>
        </w:rPr>
        <w:t>(Friston, 2000)</w:t>
      </w:r>
      <w:r>
        <w:rPr>
          <w:rFonts w:ascii="Georgia" w:hAnsi="Georgia"/>
        </w:rPr>
        <w:fldChar w:fldCharType="end"/>
      </w:r>
      <w:r>
        <w:rPr>
          <w:rFonts w:ascii="Georgia" w:hAnsi="Georgia"/>
        </w:rPr>
        <w:t xml:space="preserve">. In particular, rhythms have to be sufficiently narrowband for coherence to be an effective mechanism of communication and the influence of ACC on </w:t>
      </w:r>
      <w:proofErr w:type="spellStart"/>
      <w:r>
        <w:rPr>
          <w:rFonts w:ascii="Georgia" w:hAnsi="Georgia"/>
        </w:rPr>
        <w:t>dlPFC</w:t>
      </w:r>
      <w:proofErr w:type="spellEnd"/>
      <w:r>
        <w:rPr>
          <w:rFonts w:ascii="Georgia" w:hAnsi="Georgia"/>
        </w:rPr>
        <w:t xml:space="preserve"> may be more modulatory than driving </w:t>
      </w:r>
      <w:r>
        <w:rPr>
          <w:rFonts w:ascii="Georgia" w:hAnsi="Georgia"/>
        </w:rPr>
        <w:fldChar w:fldCharType="begin"/>
      </w:r>
      <w:r>
        <w:rPr>
          <w:rFonts w:ascii="Georgia" w:hAnsi="Georgia"/>
        </w:rPr>
        <w:instrText xml:space="preserve"> ADDIN ZOTERO_ITEM CSL_CITATION {"citationID":"1qf4rh0uqn","properties":{"formattedCitation":"(Medalla and Barbas, 2010)","plainCitation":"(Medalla and Barbas, 2010)"},"citationItems":[{"id":587,"uris":["http://zotero.org/users/46524/items/NHGFD69S"],"uri":["http://zotero.org/users/46524/items/NHGFD69S"],"itemData":{"id":587,"type":"article-journal","title":"Anterior Cingulate Synapses in Prefrontal Areas 10 and 46 Suggest Differential Influence in Cognitive Control","container-title":"The Journal of Neuroscience","page":"16068-16081","volume":"30","issue":"48","source":"www.jneurosci.org","abstract":"Dorsolateral prefrontal areas 46 and 10 are involved in distinct aspects of cognition. Area 46 has a key role in working memory tasks, and frontopolar area 10 is recruited in complex multitask operations. Both areas are innervated by the anterior cingulate cortex (ACC), a region associated with emotions and memory but is also important for attentional control through unknown synaptic mechanisms. Here, we found that in rhesus monkeys (Macaca mulatta) most axon terminals labeled from tracers injected into ACC area 32 innervated spines of presumed excitatory neurons, but </w:instrText>
      </w:r>
      <w:r>
        <w:rPr>
          <w:rFonts w:ascii="Cambria Math" w:hAnsi="Cambria Math" w:cs="Cambria Math"/>
        </w:rPr>
        <w:instrText>∼</w:instrText>
      </w:r>
      <w:r>
        <w:rPr>
          <w:rFonts w:ascii="Georgia" w:hAnsi="Georgia"/>
        </w:rPr>
        <w:instrText>20</w:instrText>
      </w:r>
      <w:r>
        <w:rPr>
          <w:rFonts w:ascii="Georgia" w:hAnsi="Georgia" w:cs="Georgia"/>
        </w:rPr>
        <w:instrText>–</w:instrText>
      </w:r>
      <w:r>
        <w:rPr>
          <w:rFonts w:ascii="Georgia" w:hAnsi="Georgia"/>
        </w:rPr>
        <w:instrText>30% formed mostly large synapses with dendritic shafts of presumed inhibitory neurons in the upper layers (I</w:instrText>
      </w:r>
      <w:r>
        <w:rPr>
          <w:rFonts w:ascii="Georgia" w:hAnsi="Georgia" w:cs="Georgia"/>
        </w:rPr>
        <w:instrText>–</w:instrText>
      </w:r>
      <w:r>
        <w:rPr>
          <w:rFonts w:ascii="Georgia" w:hAnsi="Georgia"/>
        </w:rPr>
        <w:instrText xml:space="preserve">IIIa) of dorsolateral areas 10, 46, and 9. Moreover, area 32 terminals targeted preferentially calbindin and, to a lesser extent, calretinin neurons, which are thought to be inhibitory neurons that modulate the gain of task-relevant activity during working memory tasks. Area 46 was distinguished as a recipient of more (by </w:instrText>
      </w:r>
      <w:r>
        <w:rPr>
          <w:rFonts w:ascii="Cambria Math" w:hAnsi="Cambria Math" w:cs="Cambria Math"/>
        </w:rPr>
        <w:instrText>∼</w:instrText>
      </w:r>
      <w:r>
        <w:rPr>
          <w:rFonts w:ascii="Georgia" w:hAnsi="Georgia"/>
        </w:rPr>
        <w:instrText xml:space="preserve">40%) area 32 synapses on putative inhibitory neurons. Area 10 stood apart as recipient of significantly larger (by </w:instrText>
      </w:r>
      <w:r>
        <w:rPr>
          <w:rFonts w:ascii="Cambria Math" w:hAnsi="Cambria Math" w:cs="Cambria Math"/>
        </w:rPr>
        <w:instrText>∼</w:instrText>
      </w:r>
      <w:r>
        <w:rPr>
          <w:rFonts w:ascii="Georgia" w:hAnsi="Georgia"/>
        </w:rPr>
        <w:instrText xml:space="preserve">40% in volume) area 32 terminals on spines of putative excitatory neurons. These synaptic specializations suggest that area 32 has complementary roles, potentially enhancing inhibition in area 46 and strengthening excitation in area 10, which may help direct attention to new tasks while temporarily holding in memory another task.","DOI":"10.1523/JNEUROSCI.1773-10.2010","ISSN":"0270-6474, 1529-2401","note":"PMID: 21123554","journalAbbreviation":"J. Neurosci.","language":"en","author":[{"family":"Medalla","given":"Maria"},{"family":"Barbas","given":"Helen"}],"issued":{"date-parts":[["2010",12,1]]},"accessed":{"date-parts":[["2014",4,10]]},"PMID":"21123554"}}],"schema":"https://github.com/citation-style-language/schema/raw/master/csl-citation.json"} </w:instrText>
      </w:r>
      <w:r>
        <w:rPr>
          <w:rFonts w:ascii="Georgia" w:hAnsi="Georgia"/>
        </w:rPr>
        <w:fldChar w:fldCharType="separate"/>
      </w:r>
      <w:r w:rsidRPr="001B7D67">
        <w:rPr>
          <w:rFonts w:ascii="Georgia" w:hAnsi="Georgia"/>
        </w:rPr>
        <w:t>(Medalla and Barbas, 2010)</w:t>
      </w:r>
      <w:r>
        <w:rPr>
          <w:rFonts w:ascii="Georgia" w:hAnsi="Georgia"/>
        </w:rPr>
        <w:fldChar w:fldCharType="end"/>
      </w:r>
      <w:r>
        <w:rPr>
          <w:rFonts w:ascii="Georgia" w:hAnsi="Georgia"/>
        </w:rPr>
        <w:t xml:space="preserve">. Therefore, transient signals in the time domain may matter more in their communication. As part of Aim #2, we examine how population firing in ACC and </w:t>
      </w:r>
      <w:proofErr w:type="spellStart"/>
      <w:r>
        <w:rPr>
          <w:rFonts w:ascii="Georgia" w:hAnsi="Georgia"/>
        </w:rPr>
        <w:t>dlPFC</w:t>
      </w:r>
      <w:proofErr w:type="spellEnd"/>
      <w:r>
        <w:rPr>
          <w:rFonts w:ascii="Georgia" w:hAnsi="Georgia"/>
        </w:rPr>
        <w:t xml:space="preserve"> affect the firing rate of individual neurons. This analysis is in the time domain and could capture communication between the areas that is not frequency-dependent.</w:t>
      </w:r>
    </w:p>
    <w:p w:rsidR="009D50DA" w:rsidRDefault="009D50DA" w:rsidP="00692549">
      <w:pPr>
        <w:rPr>
          <w:rFonts w:ascii="Georgia" w:hAnsi="Georgia"/>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00"/>
      </w:tblGrid>
      <w:tr w:rsidR="000B0F4E" w:rsidTr="0040018E">
        <w:trPr>
          <w:trHeight w:val="4500"/>
          <w:jc w:val="center"/>
        </w:trPr>
        <w:tc>
          <w:tcPr>
            <w:tcW w:w="0" w:type="auto"/>
          </w:tcPr>
          <w:p w:rsidR="000B0F4E" w:rsidRPr="000B0F4E" w:rsidRDefault="000B0F4E" w:rsidP="00057298">
            <w:pPr>
              <w:keepNext/>
              <w:jc w:val="center"/>
              <w:rPr>
                <w:rFonts w:ascii="Georgia" w:hAnsi="Georgia"/>
                <w:sz w:val="28"/>
              </w:rPr>
            </w:pPr>
            <w:r w:rsidRPr="000B0F4E">
              <w:rPr>
                <w:rFonts w:ascii="Georgia" w:hAnsi="Georgia"/>
                <w:noProof/>
                <w:sz w:val="28"/>
              </w:rPr>
              <w:lastRenderedPageBreak/>
              <w:drawing>
                <wp:inline distT="0" distB="0" distL="0" distR="0" wp14:anchorId="37246FB8" wp14:editId="0BDEB8CB">
                  <wp:extent cx="3600974" cy="2281451"/>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3600974" cy="2281451"/>
                          </a:xfrm>
                          <a:prstGeom prst="rect">
                            <a:avLst/>
                          </a:prstGeom>
                          <a:noFill/>
                          <a:ln>
                            <a:noFill/>
                          </a:ln>
                        </pic:spPr>
                      </pic:pic>
                    </a:graphicData>
                  </a:graphic>
                </wp:inline>
              </w:drawing>
            </w:r>
          </w:p>
          <w:p w:rsidR="000B0F4E" w:rsidRPr="00057298" w:rsidRDefault="000B0F4E" w:rsidP="00750A0C">
            <w:pPr>
              <w:pStyle w:val="Caption"/>
              <w:rPr>
                <w:rFonts w:ascii="Georgia" w:hAnsi="Georgia"/>
                <w:color w:val="auto"/>
              </w:rPr>
            </w:pPr>
            <w:r w:rsidRPr="00057298">
              <w:rPr>
                <w:rFonts w:ascii="Georgia" w:hAnsi="Georgia"/>
                <w:color w:val="auto"/>
              </w:rPr>
              <w:t xml:space="preserve">Figure </w:t>
            </w:r>
            <w:r w:rsidRPr="00057298">
              <w:rPr>
                <w:rFonts w:ascii="Georgia" w:hAnsi="Georgia"/>
                <w:color w:val="auto"/>
              </w:rPr>
              <w:fldChar w:fldCharType="begin"/>
            </w:r>
            <w:r w:rsidRPr="00057298">
              <w:rPr>
                <w:rFonts w:ascii="Georgia" w:hAnsi="Georgia"/>
                <w:color w:val="auto"/>
              </w:rPr>
              <w:instrText xml:space="preserve"> SEQ Figure \* ARABIC </w:instrText>
            </w:r>
            <w:r w:rsidRPr="00057298">
              <w:rPr>
                <w:rFonts w:ascii="Georgia" w:hAnsi="Georgia"/>
                <w:color w:val="auto"/>
              </w:rPr>
              <w:fldChar w:fldCharType="separate"/>
            </w:r>
            <w:r w:rsidR="00F255E2">
              <w:rPr>
                <w:rFonts w:ascii="Georgia" w:hAnsi="Georgia"/>
                <w:noProof/>
                <w:color w:val="auto"/>
              </w:rPr>
              <w:t>2</w:t>
            </w:r>
            <w:r w:rsidRPr="00057298">
              <w:rPr>
                <w:rFonts w:ascii="Georgia" w:hAnsi="Georgia"/>
                <w:color w:val="auto"/>
              </w:rPr>
              <w:fldChar w:fldCharType="end"/>
            </w:r>
            <w:r w:rsidR="00750A0C" w:rsidRPr="00057298">
              <w:rPr>
                <w:rFonts w:ascii="Georgia" w:hAnsi="Georgia"/>
                <w:color w:val="auto"/>
              </w:rPr>
              <w:t>.</w:t>
            </w:r>
            <w:r w:rsidR="00750A0C" w:rsidRPr="00057298">
              <w:rPr>
                <w:sz w:val="16"/>
              </w:rPr>
              <w:t xml:space="preserve"> </w:t>
            </w:r>
            <w:r w:rsidR="00750A0C" w:rsidRPr="00057298">
              <w:rPr>
                <w:rFonts w:ascii="Georgia" w:hAnsi="Georgia"/>
                <w:color w:val="auto"/>
              </w:rPr>
              <w:t xml:space="preserve">Rule-Selective Synchrony in </w:t>
            </w:r>
            <w:r w:rsidR="009568AD" w:rsidRPr="00057298">
              <w:rPr>
                <w:rFonts w:ascii="Georgia" w:hAnsi="Georgia"/>
                <w:color w:val="auto"/>
              </w:rPr>
              <w:t>PFC (</w:t>
            </w:r>
            <w:r w:rsidR="00750A0C" w:rsidRPr="00057298">
              <w:rPr>
                <w:rFonts w:ascii="Georgia" w:hAnsi="Georgia"/>
                <w:color w:val="auto"/>
              </w:rPr>
              <w:t>A) Synchrony between electrodes within prefrontal cortex differs for rules. Synchrony is quantified by the coherence in simultaneously recorded local field potentials during each rule. The difference in synchrony (rectified to capture synchrony differences that prefer either rule) was compared to a trial</w:t>
            </w:r>
            <w:r w:rsidR="00C85B82">
              <w:rPr>
                <w:rFonts w:ascii="Georgia" w:hAnsi="Georgia"/>
                <w:color w:val="auto"/>
              </w:rPr>
              <w:t xml:space="preserve"> </w:t>
            </w:r>
            <w:r w:rsidR="00750A0C" w:rsidRPr="00057298">
              <w:rPr>
                <w:rFonts w:ascii="Georgia" w:hAnsi="Georgia"/>
                <w:color w:val="auto"/>
              </w:rPr>
              <w:t>shuffled null distribution, resulting in a Z score of observed rule difference (color axis). Absolute synchrony differences are shown across time relative to stimulus onset (x axis) and frequency (y axis). Two time-frequency regions of interest (ROIs) are seen—an ‘‘alpha,’’ 6–16 Hz, prestimulus ROI (solid outline) and a ‘‘beta,’’ 19–40 Hz, peristimulus ROI (dashed outline). (B) Percentage of recorded pairs of electrodes with a significant rule preference during the ‘‘alpha’’ and ‘‘beta’’ time-frequency regions of interest (solid/ dashed outlines in A). Error bars indicate 95% confidence interval. Significantly more electrode pairs prefer color within the alpha ROI and orientation within the beta ROI.</w:t>
            </w:r>
          </w:p>
          <w:p w:rsidR="00750A0C" w:rsidRPr="00750A0C" w:rsidRDefault="00750A0C" w:rsidP="00750A0C"/>
        </w:tc>
      </w:tr>
    </w:tbl>
    <w:p w:rsidR="0048484D" w:rsidRDefault="00022EFB" w:rsidP="00325052">
      <w:pPr>
        <w:rPr>
          <w:rFonts w:ascii="Georgia" w:hAnsi="Georgia"/>
          <w:b/>
        </w:rPr>
      </w:pPr>
      <w:r w:rsidRPr="00022EFB">
        <w:rPr>
          <w:rFonts w:ascii="Georgia" w:hAnsi="Georgia"/>
          <w:b/>
        </w:rPr>
        <w:t>Specific Aim #2: To understand the functional contribution of ACC and dlPFC neurons to circuit-level dynamics and behavior during context switching</w:t>
      </w:r>
    </w:p>
    <w:p w:rsidR="006F0B44" w:rsidRDefault="006F0B44" w:rsidP="00325052">
      <w:pPr>
        <w:rPr>
          <w:rFonts w:ascii="Georgia" w:hAnsi="Georgia"/>
        </w:rPr>
      </w:pPr>
      <w:r>
        <w:rPr>
          <w:rFonts w:ascii="Georgia" w:hAnsi="Georgia"/>
        </w:rPr>
        <w:t xml:space="preserve">In Aim #1, </w:t>
      </w:r>
      <w:r w:rsidR="0080214C">
        <w:rPr>
          <w:rFonts w:ascii="Georgia" w:hAnsi="Georgia"/>
        </w:rPr>
        <w:t>our goal is to</w:t>
      </w:r>
      <w:r>
        <w:rPr>
          <w:rFonts w:ascii="Georgia" w:hAnsi="Georgia"/>
        </w:rPr>
        <w:t xml:space="preserve"> understanding </w:t>
      </w:r>
      <w:r w:rsidR="005F4959">
        <w:rPr>
          <w:rFonts w:ascii="Georgia" w:hAnsi="Georgia"/>
        </w:rPr>
        <w:t xml:space="preserve">how </w:t>
      </w:r>
      <w:r w:rsidR="003500BF">
        <w:rPr>
          <w:rFonts w:ascii="Georgia" w:hAnsi="Georgia"/>
        </w:rPr>
        <w:t>groups</w:t>
      </w:r>
      <w:r w:rsidR="005F4959">
        <w:rPr>
          <w:rFonts w:ascii="Georgia" w:hAnsi="Georgia"/>
        </w:rPr>
        <w:t xml:space="preserve"> of neurons</w:t>
      </w:r>
      <w:r w:rsidR="00796C77">
        <w:rPr>
          <w:rFonts w:ascii="Georgia" w:hAnsi="Georgia"/>
        </w:rPr>
        <w:t xml:space="preserve"> interact at the circuit level.</w:t>
      </w:r>
      <w:r w:rsidR="005F4959">
        <w:rPr>
          <w:rFonts w:ascii="Georgia" w:hAnsi="Georgia"/>
        </w:rPr>
        <w:t xml:space="preserve"> </w:t>
      </w:r>
      <w:r w:rsidR="003500BF">
        <w:rPr>
          <w:rFonts w:ascii="Georgia" w:hAnsi="Georgia"/>
        </w:rPr>
        <w:t>I</w:t>
      </w:r>
      <w:r w:rsidR="005F4959">
        <w:rPr>
          <w:rFonts w:ascii="Georgia" w:hAnsi="Georgia"/>
        </w:rPr>
        <w:t>n Aim #2, our goal is to characterize the cellular-level con</w:t>
      </w:r>
      <w:r w:rsidR="003500BF">
        <w:rPr>
          <w:rFonts w:ascii="Georgia" w:hAnsi="Georgia"/>
        </w:rPr>
        <w:t xml:space="preserve">tributions of ACC and dlPFC </w:t>
      </w:r>
      <w:r w:rsidR="000C205A">
        <w:rPr>
          <w:rFonts w:ascii="Georgia" w:hAnsi="Georgia"/>
        </w:rPr>
        <w:t xml:space="preserve">neurons </w:t>
      </w:r>
      <w:r w:rsidR="003500BF">
        <w:rPr>
          <w:rFonts w:ascii="Georgia" w:hAnsi="Georgia"/>
        </w:rPr>
        <w:t xml:space="preserve">and their relationship to </w:t>
      </w:r>
      <w:r w:rsidR="004B229E">
        <w:rPr>
          <w:rFonts w:ascii="Georgia" w:hAnsi="Georgia"/>
        </w:rPr>
        <w:t xml:space="preserve">the </w:t>
      </w:r>
      <w:r w:rsidR="004877B6">
        <w:rPr>
          <w:rFonts w:ascii="Georgia" w:hAnsi="Georgia"/>
        </w:rPr>
        <w:t>circuit-level</w:t>
      </w:r>
      <w:r w:rsidR="004B229E">
        <w:rPr>
          <w:rFonts w:ascii="Georgia" w:hAnsi="Georgia"/>
        </w:rPr>
        <w:t xml:space="preserve"> activity.</w:t>
      </w:r>
      <w:r w:rsidR="00E8294B">
        <w:rPr>
          <w:rFonts w:ascii="Georgia" w:hAnsi="Georgia"/>
        </w:rPr>
        <w:t xml:space="preserve"> This is important because it </w:t>
      </w:r>
      <w:r w:rsidR="00E16623">
        <w:rPr>
          <w:rFonts w:ascii="Georgia" w:hAnsi="Georgia"/>
        </w:rPr>
        <w:t xml:space="preserve">relates </w:t>
      </w:r>
      <w:r w:rsidR="00E8294B">
        <w:rPr>
          <w:rFonts w:ascii="Georgia" w:hAnsi="Georgia"/>
        </w:rPr>
        <w:t>how activity in ACC and dlPFC work</w:t>
      </w:r>
      <w:r w:rsidR="00C81D65">
        <w:rPr>
          <w:rFonts w:ascii="Georgia" w:hAnsi="Georgia"/>
        </w:rPr>
        <w:t>s</w:t>
      </w:r>
      <w:r w:rsidR="00E8294B">
        <w:rPr>
          <w:rFonts w:ascii="Georgia" w:hAnsi="Georgia"/>
        </w:rPr>
        <w:t xml:space="preserve"> at different spatial scales</w:t>
      </w:r>
      <w:r w:rsidR="00D55844">
        <w:rPr>
          <w:rFonts w:ascii="Georgia" w:hAnsi="Georgia"/>
        </w:rPr>
        <w:t xml:space="preserve"> and it helps</w:t>
      </w:r>
      <w:r w:rsidR="00756F08">
        <w:rPr>
          <w:rFonts w:ascii="Georgia" w:hAnsi="Georgia"/>
        </w:rPr>
        <w:t xml:space="preserve"> constrain the modeling work done </w:t>
      </w:r>
      <w:r w:rsidR="00545C8C">
        <w:rPr>
          <w:rFonts w:ascii="Georgia" w:hAnsi="Georgia"/>
        </w:rPr>
        <w:t>for</w:t>
      </w:r>
      <w:r w:rsidR="00756F08">
        <w:rPr>
          <w:rFonts w:ascii="Georgia" w:hAnsi="Georgia"/>
        </w:rPr>
        <w:t xml:space="preserve"> Aim #3.</w:t>
      </w:r>
    </w:p>
    <w:p w:rsidR="005448E0" w:rsidRPr="005448E0" w:rsidRDefault="001F7840" w:rsidP="00325052">
      <w:pPr>
        <w:rPr>
          <w:rFonts w:ascii="Georgia" w:hAnsi="Georgia"/>
          <w:i/>
        </w:rPr>
      </w:pPr>
      <w:r>
        <w:rPr>
          <w:rFonts w:ascii="Georgia" w:hAnsi="Georgia"/>
          <w:i/>
        </w:rPr>
        <w:t xml:space="preserve">Statistical </w:t>
      </w:r>
      <w:r w:rsidR="00B04E1F">
        <w:rPr>
          <w:rFonts w:ascii="Georgia" w:hAnsi="Georgia"/>
          <w:i/>
        </w:rPr>
        <w:t>methods</w:t>
      </w:r>
      <w:r>
        <w:rPr>
          <w:rFonts w:ascii="Georgia" w:hAnsi="Georgia"/>
          <w:i/>
        </w:rPr>
        <w:t>: generalized linear m</w:t>
      </w:r>
      <w:r w:rsidR="005448E0" w:rsidRPr="005448E0">
        <w:rPr>
          <w:rFonts w:ascii="Georgia" w:hAnsi="Georgia"/>
          <w:i/>
        </w:rPr>
        <w:t>odels</w:t>
      </w:r>
    </w:p>
    <w:p w:rsidR="00B81C58" w:rsidRDefault="00366471" w:rsidP="00325052">
      <w:pPr>
        <w:rPr>
          <w:rFonts w:ascii="Georgia" w:hAnsi="Georgia"/>
        </w:rPr>
      </w:pPr>
      <w:r>
        <w:rPr>
          <w:rFonts w:ascii="Georgia" w:hAnsi="Georgia"/>
        </w:rPr>
        <w:t xml:space="preserve">Our approach is to employ high dimensional </w:t>
      </w:r>
      <w:r w:rsidR="00907135">
        <w:rPr>
          <w:rFonts w:ascii="Georgia" w:hAnsi="Georgia"/>
        </w:rPr>
        <w:t xml:space="preserve">generalized linear </w:t>
      </w:r>
      <w:r>
        <w:rPr>
          <w:rFonts w:ascii="Georgia" w:hAnsi="Georgia"/>
        </w:rPr>
        <w:t>regression models that account for many task factors simultaneously.</w:t>
      </w:r>
      <w:r w:rsidR="002B67F6">
        <w:rPr>
          <w:rFonts w:ascii="Georgia" w:hAnsi="Georgia"/>
        </w:rPr>
        <w:t xml:space="preserve"> In most analyses, </w:t>
      </w:r>
      <w:r w:rsidR="00864616">
        <w:rPr>
          <w:rFonts w:ascii="Georgia" w:hAnsi="Georgia"/>
        </w:rPr>
        <w:t xml:space="preserve">normal </w:t>
      </w:r>
      <w:r w:rsidR="002B67F6">
        <w:rPr>
          <w:rFonts w:ascii="Georgia" w:hAnsi="Georgia"/>
        </w:rPr>
        <w:t>linear regression or ANOVAs are used to partition the contributions of task factors</w:t>
      </w:r>
      <w:r w:rsidR="00D64009">
        <w:rPr>
          <w:rFonts w:ascii="Georgia" w:hAnsi="Georgia"/>
        </w:rPr>
        <w:t xml:space="preserve"> on neuronal firing rate</w:t>
      </w:r>
      <w:r w:rsidR="002B67F6">
        <w:rPr>
          <w:rFonts w:ascii="Georgia" w:hAnsi="Georgia"/>
        </w:rPr>
        <w:t>. While th</w:t>
      </w:r>
      <w:r w:rsidR="00994B6E">
        <w:rPr>
          <w:rFonts w:ascii="Georgia" w:hAnsi="Georgia"/>
        </w:rPr>
        <w:t xml:space="preserve">is is often times adequate if the signal-to-noise ratio is high, </w:t>
      </w:r>
      <w:r w:rsidR="00796C77">
        <w:rPr>
          <w:rFonts w:ascii="Georgia" w:hAnsi="Georgia"/>
        </w:rPr>
        <w:t xml:space="preserve">generalized linear models make more efficient use of the data </w:t>
      </w:r>
      <w:r w:rsidR="00777A70">
        <w:rPr>
          <w:rFonts w:ascii="Georgia" w:hAnsi="Georgia"/>
        </w:rPr>
        <w:t xml:space="preserve">in several ways. </w:t>
      </w:r>
    </w:p>
    <w:p w:rsidR="00366471" w:rsidRDefault="00B81C58" w:rsidP="00325052">
      <w:pPr>
        <w:rPr>
          <w:rFonts w:ascii="Georgia" w:hAnsi="Georgia"/>
        </w:rPr>
      </w:pPr>
      <w:r>
        <w:rPr>
          <w:rFonts w:ascii="Georgia" w:hAnsi="Georgia"/>
        </w:rPr>
        <w:t>First, firing rates are strictly positive. They are bounded below by zero. In a normal linear model or ANOVA, this can cause problems because these models can predict negative firing rates, thus over</w:t>
      </w:r>
      <w:r w:rsidR="00D64CFE">
        <w:rPr>
          <w:rFonts w:ascii="Georgia" w:hAnsi="Georgia"/>
        </w:rPr>
        <w:t>estimating</w:t>
      </w:r>
      <w:r>
        <w:rPr>
          <w:rFonts w:ascii="Georgia" w:hAnsi="Georgia"/>
        </w:rPr>
        <w:t xml:space="preserve"> the contribution of a task factor.</w:t>
      </w:r>
      <w:r w:rsidR="0067412A">
        <w:rPr>
          <w:rFonts w:ascii="Georgia" w:hAnsi="Georgia"/>
        </w:rPr>
        <w:t xml:space="preserve"> This is particularly a problem for cortical neurons, because the distribution of firing rates over a population of neurons is typically </w:t>
      </w:r>
      <w:r w:rsidR="006202FC">
        <w:rPr>
          <w:rFonts w:ascii="Georgia" w:hAnsi="Georgia"/>
        </w:rPr>
        <w:t>ske</w:t>
      </w:r>
      <w:r w:rsidR="001C4840">
        <w:rPr>
          <w:rFonts w:ascii="Georgia" w:hAnsi="Georgia"/>
        </w:rPr>
        <w:t xml:space="preserve">wed toward lower firing rates </w:t>
      </w:r>
      <w:r w:rsidR="002C1132">
        <w:rPr>
          <w:rFonts w:ascii="Georgia" w:hAnsi="Georgia"/>
        </w:rPr>
        <w:fldChar w:fldCharType="begin"/>
      </w:r>
      <w:r w:rsidR="002C1132">
        <w:rPr>
          <w:rFonts w:ascii="Georgia" w:hAnsi="Georgia"/>
        </w:rPr>
        <w:instrText xml:space="preserve"> ADDIN ZOTERO_ITEM CSL_CITATION {"citationID":"59p6r1odj","properties":{"formattedCitation":"{\\rtf (Buzs\\uc0\\u225{}ki and Mizuseki, 2014)}","plainCitation":"(Buzsáki and Mizuseki, 2014)"},"citationItems":[{"id":592,"uris":["http://zotero.org/users/46524/items/WJHTJCVJ"],"uri":["http://zotero.org/users/46524/items/WJHTJCVJ"],"itemData":{"id":592,"type":"article-journal","title":"The log-dynamic brain: how skewed distributions affect network operations","container-title":"Nature Reviews Neuroscience","page":"264-278","volume":"15","issue":"4","source":"www.nature.com","abstract":"We often assume that the variables of functional and structural brain parameters — such as synaptic weights, the firing rates of individual neurons, the synchronous discharge of neural populations, the number of synaptic contacts between neurons and the size of dendritic boutons — have a bell-shaped distribution. However, at many physiological and anatomical levels in the brain, the distribution of numerous parameters is in fact strongly skewed with a heavy tail, suggesting that skewed (typically lognormal) distributions are fundamental to structural and functional brain organization. This insight not only has implications for how we should collect and analyse data, it may also help us to understand how the different levels of skewed distributions — from synapses to cognition — are related to each other.","DOI":"10.1038/nrn3687","ISSN":"1471-003X","shortTitle":"The log-dynamic brain","journalAbbreviation":"Nat Rev Neurosci","language":"en","author":[{"family":"Buzsáki","given":"György"},{"family":"Mizuseki","given":"Kenji"}],"issued":{"date-parts":[["2014",4]]},"accessed":{"date-parts":[["2014",4,10]]}}}],"schema":"https://github.com/citation-style-language/schema/raw/master/csl-citation.json"} </w:instrText>
      </w:r>
      <w:r w:rsidR="002C1132">
        <w:rPr>
          <w:rFonts w:ascii="Georgia" w:hAnsi="Georgia"/>
        </w:rPr>
        <w:fldChar w:fldCharType="separate"/>
      </w:r>
      <w:r w:rsidR="002C1132" w:rsidRPr="002C1132">
        <w:rPr>
          <w:rFonts w:ascii="Georgia" w:hAnsi="Georgia" w:cs="Times New Roman"/>
          <w:szCs w:val="24"/>
        </w:rPr>
        <w:t>(Buzsáki and Mizuseki, 2014)</w:t>
      </w:r>
      <w:r w:rsidR="002C1132">
        <w:rPr>
          <w:rFonts w:ascii="Georgia" w:hAnsi="Georgia"/>
        </w:rPr>
        <w:fldChar w:fldCharType="end"/>
      </w:r>
      <w:r w:rsidR="006202FC">
        <w:rPr>
          <w:rFonts w:ascii="Georgia" w:hAnsi="Georgia"/>
        </w:rPr>
        <w:t>.</w:t>
      </w:r>
      <w:r w:rsidR="00F626C8">
        <w:rPr>
          <w:rFonts w:ascii="Georgia" w:hAnsi="Georgia"/>
        </w:rPr>
        <w:t xml:space="preserve"> Generalized linear models allow for a non-linear transformation of the data so that all predictions are strictly positive.</w:t>
      </w:r>
    </w:p>
    <w:p w:rsidR="00864616" w:rsidRDefault="00864616" w:rsidP="00325052">
      <w:pPr>
        <w:rPr>
          <w:rFonts w:ascii="Georgia" w:hAnsi="Georgia"/>
        </w:rPr>
      </w:pPr>
      <w:r>
        <w:rPr>
          <w:rFonts w:ascii="Georgia" w:hAnsi="Georgia"/>
        </w:rPr>
        <w:t>S</w:t>
      </w:r>
      <w:r w:rsidR="00865A78">
        <w:rPr>
          <w:rFonts w:ascii="Georgia" w:hAnsi="Georgia"/>
        </w:rPr>
        <w:t>econd, spike</w:t>
      </w:r>
      <w:r w:rsidR="00F626C8">
        <w:rPr>
          <w:rFonts w:ascii="Georgia" w:hAnsi="Georgia"/>
        </w:rPr>
        <w:t xml:space="preserve"> counts of neurons</w:t>
      </w:r>
      <w:r w:rsidR="00B51395">
        <w:rPr>
          <w:rFonts w:ascii="Georgia" w:hAnsi="Georgia"/>
        </w:rPr>
        <w:t xml:space="preserve"> are discrete</w:t>
      </w:r>
      <w:r w:rsidR="00D6539C">
        <w:rPr>
          <w:rFonts w:ascii="Georgia" w:hAnsi="Georgia"/>
        </w:rPr>
        <w:t xml:space="preserve"> (spikes are typically recorded as spike or no spike over a specified time range)</w:t>
      </w:r>
      <w:r w:rsidR="00F626C8">
        <w:rPr>
          <w:rFonts w:ascii="Georgia" w:hAnsi="Georgia"/>
        </w:rPr>
        <w:t xml:space="preserve">. </w:t>
      </w:r>
      <w:r w:rsidR="00C43C95">
        <w:rPr>
          <w:rFonts w:ascii="Georgia" w:hAnsi="Georgia"/>
        </w:rPr>
        <w:t xml:space="preserve">The most common distribution used to model variation in </w:t>
      </w:r>
      <w:r w:rsidR="00781EAA">
        <w:rPr>
          <w:rFonts w:ascii="Georgia" w:hAnsi="Georgia"/>
        </w:rPr>
        <w:t xml:space="preserve">discrete </w:t>
      </w:r>
      <w:r w:rsidR="00C43C95">
        <w:rPr>
          <w:rFonts w:ascii="Georgia" w:hAnsi="Georgia"/>
        </w:rPr>
        <w:t xml:space="preserve">counts is the Poisson distribution. Generalized linear models allow for the </w:t>
      </w:r>
      <w:r w:rsidR="00C83B65">
        <w:rPr>
          <w:rFonts w:ascii="Georgia" w:hAnsi="Georgia"/>
        </w:rPr>
        <w:t>use of the Poisson distribution whereas the normal linear model and ANOVA do not.</w:t>
      </w:r>
    </w:p>
    <w:p w:rsidR="004F1362" w:rsidRDefault="00440F45" w:rsidP="00325052">
      <w:pPr>
        <w:rPr>
          <w:rFonts w:ascii="Georgia" w:hAnsi="Georgia"/>
        </w:rPr>
      </w:pPr>
      <w:r>
        <w:rPr>
          <w:rFonts w:ascii="Georgia" w:hAnsi="Georgia"/>
        </w:rPr>
        <w:t>Finally</w:t>
      </w:r>
      <w:r w:rsidR="004F1362">
        <w:rPr>
          <w:rFonts w:ascii="Georgia" w:hAnsi="Georgia"/>
        </w:rPr>
        <w:t xml:space="preserve">, generalized linear models are </w:t>
      </w:r>
      <w:r>
        <w:rPr>
          <w:rFonts w:ascii="Georgia" w:hAnsi="Georgia"/>
        </w:rPr>
        <w:t xml:space="preserve">an extremely flexible framework. They can incorporate </w:t>
      </w:r>
      <w:r w:rsidR="003E3EFF">
        <w:rPr>
          <w:rFonts w:ascii="Georgia" w:hAnsi="Georgia"/>
        </w:rPr>
        <w:t>and efficiently</w:t>
      </w:r>
      <w:r w:rsidR="007B783B">
        <w:rPr>
          <w:rFonts w:ascii="Georgia" w:hAnsi="Georgia"/>
        </w:rPr>
        <w:t xml:space="preserve"> estimate</w:t>
      </w:r>
      <w:r w:rsidR="003E3EFF">
        <w:rPr>
          <w:rFonts w:ascii="Georgia" w:hAnsi="Georgia"/>
        </w:rPr>
        <w:t xml:space="preserve"> </w:t>
      </w:r>
      <w:r>
        <w:rPr>
          <w:rFonts w:ascii="Georgia" w:hAnsi="Georgia"/>
        </w:rPr>
        <w:t xml:space="preserve">effects of spike history (refractory period, </w:t>
      </w:r>
      <w:r w:rsidR="003E3EFF">
        <w:rPr>
          <w:rFonts w:ascii="Georgia" w:hAnsi="Georgia"/>
        </w:rPr>
        <w:t xml:space="preserve">bursting), non-linear firing rate changes over time, and dependence on other neurons or groups of neurons (e.g. </w:t>
      </w:r>
      <w:r w:rsidR="00E07B2B">
        <w:rPr>
          <w:rFonts w:ascii="Georgia" w:hAnsi="Georgia"/>
        </w:rPr>
        <w:t>estimate the contribution of other neurons or groups of neurons to the firing rate of a single neuron).</w:t>
      </w:r>
      <w:r w:rsidR="009F5128">
        <w:rPr>
          <w:rFonts w:ascii="Georgia" w:hAnsi="Georgia"/>
        </w:rPr>
        <w:t xml:space="preserve"> </w:t>
      </w:r>
      <w:r w:rsidR="00CD7E24">
        <w:rPr>
          <w:rFonts w:ascii="Georgia" w:hAnsi="Georgia"/>
        </w:rPr>
        <w:t xml:space="preserve">This last feature, the ability to efficiently estimate the contribution of other neurons or groups of neurons, is especially important to this aim </w:t>
      </w:r>
      <w:r w:rsidR="006C230B">
        <w:rPr>
          <w:rFonts w:ascii="Georgia" w:hAnsi="Georgia"/>
        </w:rPr>
        <w:t>beca</w:t>
      </w:r>
      <w:r w:rsidR="00E36398">
        <w:rPr>
          <w:rFonts w:ascii="Georgia" w:hAnsi="Georgia"/>
        </w:rPr>
        <w:t>use it allows us to relate circuit</w:t>
      </w:r>
      <w:r w:rsidR="006262FD">
        <w:rPr>
          <w:rFonts w:ascii="Georgia" w:hAnsi="Georgia"/>
        </w:rPr>
        <w:t>-</w:t>
      </w:r>
      <w:r w:rsidR="00E36398">
        <w:rPr>
          <w:rFonts w:ascii="Georgia" w:hAnsi="Georgia"/>
        </w:rPr>
        <w:t>level activity to the individual neuron.</w:t>
      </w:r>
    </w:p>
    <w:p w:rsidR="00B51395" w:rsidRDefault="00B51395" w:rsidP="00325052">
      <w:pPr>
        <w:rPr>
          <w:rFonts w:ascii="Georgia" w:hAnsi="Georgia"/>
          <w:i/>
        </w:rPr>
      </w:pPr>
      <w:r>
        <w:rPr>
          <w:rFonts w:ascii="Georgia" w:hAnsi="Georgia"/>
          <w:i/>
        </w:rPr>
        <w:lastRenderedPageBreak/>
        <w:t>Why high-dimensional</w:t>
      </w:r>
      <w:r w:rsidR="00FE7537">
        <w:rPr>
          <w:rFonts w:ascii="Georgia" w:hAnsi="Georgia"/>
          <w:i/>
        </w:rPr>
        <w:t xml:space="preserve"> models for prefrontal cortical neurons</w:t>
      </w:r>
      <w:r>
        <w:rPr>
          <w:rFonts w:ascii="Georgia" w:hAnsi="Georgia"/>
          <w:i/>
        </w:rPr>
        <w:t>?</w:t>
      </w:r>
    </w:p>
    <w:p w:rsidR="00A72FBD" w:rsidRDefault="00440BD2" w:rsidP="00325052">
      <w:pPr>
        <w:rPr>
          <w:rFonts w:ascii="Georgia" w:hAnsi="Georgia"/>
        </w:rPr>
      </w:pPr>
      <w:r>
        <w:rPr>
          <w:rFonts w:ascii="Georgia" w:hAnsi="Georgia"/>
        </w:rPr>
        <w:t xml:space="preserve">The most common neuron in prefrontal cortex, like other cortical areas, is the pyramidal neuron. </w:t>
      </w:r>
      <w:r w:rsidR="0097443C">
        <w:rPr>
          <w:rFonts w:ascii="Georgia" w:hAnsi="Georgia"/>
        </w:rPr>
        <w:t xml:space="preserve">Because of this, </w:t>
      </w:r>
      <w:r>
        <w:rPr>
          <w:rFonts w:ascii="Georgia" w:hAnsi="Georgia"/>
        </w:rPr>
        <w:t xml:space="preserve">most neurons </w:t>
      </w:r>
      <w:r w:rsidR="008769DF">
        <w:rPr>
          <w:rFonts w:ascii="Georgia" w:hAnsi="Georgia"/>
        </w:rPr>
        <w:t xml:space="preserve">recorded by an electrode are pyramidal. </w:t>
      </w:r>
      <w:r w:rsidR="00AB0192">
        <w:rPr>
          <w:rFonts w:ascii="Georgia" w:hAnsi="Georgia"/>
        </w:rPr>
        <w:t xml:space="preserve">Therefore, when considering how to statistically model prefrontal neurons, we should consider </w:t>
      </w:r>
      <w:r w:rsidR="005077A5">
        <w:rPr>
          <w:rFonts w:ascii="Georgia" w:hAnsi="Georgia"/>
        </w:rPr>
        <w:t>the properties of pyramidal neurons in prefrontal cortex</w:t>
      </w:r>
      <w:r w:rsidR="00AB0192">
        <w:rPr>
          <w:rFonts w:ascii="Georgia" w:hAnsi="Georgia"/>
        </w:rPr>
        <w:t>.</w:t>
      </w:r>
    </w:p>
    <w:p w:rsidR="00F3535C" w:rsidRDefault="00571E6C" w:rsidP="00325052">
      <w:pPr>
        <w:rPr>
          <w:rFonts w:ascii="Georgia" w:hAnsi="Georgia"/>
        </w:rPr>
      </w:pPr>
      <w:r>
        <w:rPr>
          <w:rFonts w:ascii="Georgia" w:hAnsi="Georgia"/>
        </w:rPr>
        <w:t xml:space="preserve">Pyramidal neurons in prefrontal cortex </w:t>
      </w:r>
      <w:r w:rsidR="0068346E">
        <w:rPr>
          <w:rFonts w:ascii="Georgia" w:hAnsi="Georgia"/>
        </w:rPr>
        <w:t xml:space="preserve">have more spines </w:t>
      </w:r>
      <w:r w:rsidR="00872F45">
        <w:rPr>
          <w:rFonts w:ascii="Georgia" w:hAnsi="Georgia"/>
        </w:rPr>
        <w:t xml:space="preserve">than those in other </w:t>
      </w:r>
      <w:r w:rsidR="008F6DE3">
        <w:rPr>
          <w:rFonts w:ascii="Georgia" w:hAnsi="Georgia"/>
        </w:rPr>
        <w:t xml:space="preserve">cortical </w:t>
      </w:r>
      <w:r w:rsidR="00872F45">
        <w:rPr>
          <w:rFonts w:ascii="Georgia" w:hAnsi="Georgia"/>
        </w:rPr>
        <w:t>areas</w:t>
      </w:r>
      <w:r w:rsidR="00FC23CA">
        <w:rPr>
          <w:rFonts w:ascii="Georgia" w:hAnsi="Georgia"/>
        </w:rPr>
        <w:t xml:space="preserve"> </w:t>
      </w:r>
      <w:r w:rsidR="00AA3C94">
        <w:rPr>
          <w:rFonts w:ascii="Georgia" w:hAnsi="Georgia"/>
        </w:rPr>
        <w:fldChar w:fldCharType="begin"/>
      </w:r>
      <w:r w:rsidR="00F51FFA">
        <w:rPr>
          <w:rFonts w:ascii="Georgia" w:hAnsi="Georgia"/>
        </w:rPr>
        <w:instrText xml:space="preserve"> ADDIN ZOTERO_ITEM CSL_CITATION {"citationID":"2cs3s51lqb","properties":{"formattedCitation":"(Elston, 2003)","plainCitation":"(Elston, 2003)"},"citationItems":[{"id":96,"uris":["http://zotero.org/users/46524/items/C3IXC23F"],"uri":["http://zotero.org/users/46524/items/C3IXC23F"],"itemData":{"id":96,"type":"article-journal","title":"Cortex, Cognition and the Cell: New Insights into the Pyramidal Neuron and Prefrontal Function","container-title":"Cerebral Cortex","page":"1124-1138","volume":"13","issue":"11","source":"CrossRef","DOI":"10.1093/cercor/bhg093","ISSN":"1460-2199","shortTitle":"Cortex, Cognition and the Cell","author":[{"family":"Elston","given":"G. N."}],"issued":{"date-parts":[["2003",11,1]]},"accessed":{"date-parts":[["2014",2,20]]}}}],"schema":"https://github.com/citation-style-language/schema/raw/master/csl-citation.json"} </w:instrText>
      </w:r>
      <w:r w:rsidR="00AA3C94">
        <w:rPr>
          <w:rFonts w:ascii="Georgia" w:hAnsi="Georgia"/>
        </w:rPr>
        <w:fldChar w:fldCharType="separate"/>
      </w:r>
      <w:r w:rsidR="00AA3C94" w:rsidRPr="00AA3C94">
        <w:rPr>
          <w:rFonts w:ascii="Georgia" w:hAnsi="Georgia"/>
        </w:rPr>
        <w:t>(Elston, 2003)</w:t>
      </w:r>
      <w:r w:rsidR="00AA3C94">
        <w:rPr>
          <w:rFonts w:ascii="Georgia" w:hAnsi="Georgia"/>
        </w:rPr>
        <w:fldChar w:fldCharType="end"/>
      </w:r>
      <w:r w:rsidR="00872F45">
        <w:rPr>
          <w:rFonts w:ascii="Georgia" w:hAnsi="Georgia"/>
        </w:rPr>
        <w:t xml:space="preserve">, </w:t>
      </w:r>
      <w:r w:rsidR="008F6DE3">
        <w:rPr>
          <w:rFonts w:ascii="Georgia" w:hAnsi="Georgia"/>
        </w:rPr>
        <w:t>meaning individual neurons have a greater capacity to integrate input</w:t>
      </w:r>
      <w:r w:rsidR="00C7084C">
        <w:rPr>
          <w:rFonts w:ascii="Georgia" w:hAnsi="Georgia"/>
        </w:rPr>
        <w:t xml:space="preserve"> </w:t>
      </w:r>
      <w:r w:rsidR="00C113C6">
        <w:rPr>
          <w:rFonts w:ascii="Georgia" w:hAnsi="Georgia"/>
        </w:rPr>
        <w:t>than other areas</w:t>
      </w:r>
      <w:r w:rsidR="008F6DE3">
        <w:rPr>
          <w:rFonts w:ascii="Georgia" w:hAnsi="Georgia"/>
        </w:rPr>
        <w:t xml:space="preserve">. </w:t>
      </w:r>
      <w:r w:rsidR="0065631D">
        <w:rPr>
          <w:rFonts w:ascii="Georgia" w:hAnsi="Georgia"/>
        </w:rPr>
        <w:t>P</w:t>
      </w:r>
      <w:r w:rsidR="0097443C">
        <w:rPr>
          <w:rFonts w:ascii="Georgia" w:hAnsi="Georgia"/>
        </w:rPr>
        <w:t xml:space="preserve">refrontal neurons </w:t>
      </w:r>
      <w:r w:rsidR="00355BF9">
        <w:rPr>
          <w:rFonts w:ascii="Georgia" w:hAnsi="Georgia"/>
        </w:rPr>
        <w:t xml:space="preserve">also </w:t>
      </w:r>
      <w:r w:rsidR="0097443C">
        <w:rPr>
          <w:rFonts w:ascii="Georgia" w:hAnsi="Georgia"/>
        </w:rPr>
        <w:t>receive convergent input from many other cortical areas</w:t>
      </w:r>
      <w:r w:rsidR="00CF56F9">
        <w:rPr>
          <w:rFonts w:ascii="Georgia" w:hAnsi="Georgia"/>
        </w:rPr>
        <w:t xml:space="preserve"> </w:t>
      </w:r>
      <w:r w:rsidR="00AA3C94">
        <w:rPr>
          <w:rFonts w:ascii="Georgia" w:hAnsi="Georgia"/>
        </w:rPr>
        <w:fldChar w:fldCharType="begin"/>
      </w:r>
      <w:r w:rsidR="00AA3C94">
        <w:rPr>
          <w:rFonts w:ascii="Georgia" w:hAnsi="Georgia"/>
        </w:rPr>
        <w:instrText xml:space="preserve"> ADDIN ZOTERO_ITEM CSL_CITATION {"citationID":"28566vemc2","properties":{"formattedCitation":"(Schwartz and Goldman-Rakic, 1984)","plainCitation":"(Schwartz and Goldman-Rakic, 1984)"},"citationItems":[{"id":113,"uris":["http://zotero.org/users/46524/items/XQE9WNP2"],"uri":["http://zotero.org/users/46524/items/XQE9WNP2"],"itemData":{"id":113,"type":"article-journal","title":"Callosal and intrahemispheric connectivity of the prefrontal association cortex in rhesus monkey: relation between intraparietal and principal sulcal cortex","container-title":"Journal of Comparative Neurology","page":"403–420","volume":"226","issue":"3","source":"Google Scholar","shortTitle":"Callosal and intrahemispheric connectivity of the prefrontal association cortex in rhesus monkey","author":[{"family":"Schwartz","given":"Michael L."},{"family":"Goldman-Rakic","given":"Patricia S."}],"issued":{"date-parts":[["1984"]]},"accessed":{"date-parts":[["2014",2,20]]}}}],"schema":"https://github.com/citation-style-language/schema/raw/master/csl-citation.json"} </w:instrText>
      </w:r>
      <w:r w:rsidR="00AA3C94">
        <w:rPr>
          <w:rFonts w:ascii="Georgia" w:hAnsi="Georgia"/>
        </w:rPr>
        <w:fldChar w:fldCharType="separate"/>
      </w:r>
      <w:r w:rsidR="00AA3C94" w:rsidRPr="00AA3C94">
        <w:rPr>
          <w:rFonts w:ascii="Georgia" w:hAnsi="Georgia"/>
        </w:rPr>
        <w:t>(Schwartz and Goldman-Rakic, 1984)</w:t>
      </w:r>
      <w:r w:rsidR="00AA3C94">
        <w:rPr>
          <w:rFonts w:ascii="Georgia" w:hAnsi="Georgia"/>
        </w:rPr>
        <w:fldChar w:fldCharType="end"/>
      </w:r>
      <w:r w:rsidR="00CB72BE">
        <w:rPr>
          <w:rFonts w:ascii="Georgia" w:hAnsi="Georgia"/>
        </w:rPr>
        <w:t>, meaning each neuron is potentially influenced by multiple types of information.</w:t>
      </w:r>
      <w:r w:rsidR="00F3535C">
        <w:rPr>
          <w:rFonts w:ascii="Georgia" w:hAnsi="Georgia"/>
        </w:rPr>
        <w:t xml:space="preserve"> This is borne out in re</w:t>
      </w:r>
      <w:r w:rsidR="001C280A">
        <w:rPr>
          <w:rFonts w:ascii="Georgia" w:hAnsi="Georgia"/>
        </w:rPr>
        <w:t xml:space="preserve">cordings of prefrontal neurons, which exhibit </w:t>
      </w:r>
      <w:r w:rsidR="001E62A9">
        <w:rPr>
          <w:rFonts w:ascii="Georgia" w:hAnsi="Georgia"/>
        </w:rPr>
        <w:t xml:space="preserve">heterogeneous </w:t>
      </w:r>
      <w:r w:rsidR="001C280A">
        <w:rPr>
          <w:rFonts w:ascii="Georgia" w:hAnsi="Georgia"/>
        </w:rPr>
        <w:t xml:space="preserve">selectivity – they are </w:t>
      </w:r>
      <w:r w:rsidR="00344288">
        <w:rPr>
          <w:rFonts w:ascii="Georgia" w:hAnsi="Georgia"/>
        </w:rPr>
        <w:t xml:space="preserve">often sensitive to many parameters of a task </w:t>
      </w:r>
      <w:r w:rsidR="00AA3C94">
        <w:rPr>
          <w:rFonts w:ascii="Georgia" w:hAnsi="Georgia"/>
        </w:rPr>
        <w:fldChar w:fldCharType="begin"/>
      </w:r>
      <w:r w:rsidR="00AA3C94">
        <w:rPr>
          <w:rFonts w:ascii="Georgia" w:hAnsi="Georgia"/>
        </w:rPr>
        <w:instrText xml:space="preserve"> ADDIN ZOTERO_ITEM CSL_CITATION {"citationID":"1t7ifi3fc2","properties":{"formattedCitation":"(Rigotti et al., 2013)","plainCitation":"(Rigotti et al., 2013)"},"citationItems":[{"id":383,"uris":["http://zotero.org/users/46524/items/JXNJDF45"],"uri":["http://zotero.org/users/46524/items/JXNJDF45"],"itemData":{"id":383,"type":"article-journal","title":"The importance of mixed selectivity in complex cognitive tasks","container-title":"Nature","volume":"advance online publication","source":"www.nature.com","abstract":"Single-neuron activity in the prefrontal cortex (PFC) is tuned to mixtures of multiple task-related aspects. Such mixed selectivity is highly heterogeneous, seemingly disordered and therefore difficult to interpret. We analysed the neural activity recorded in monkeys during an object sequence memory task to identify a role of mixed selectivity in subserving the cognitive functions ascribed to the PFC. We show that mixed selectivity neurons encode distributed information about all task-relevant aspects. Each aspect can be decoded from the population of neurons even when single-cell selectivity to that aspect is eliminated. Moreover, mixed selectivity offers a significant computational advantage over specialized responses in terms of the repertoire of input–output functions implementable by readout neurons. This advantage originates from the highly diverse nonlinear selectivity to mixtures of task-relevant variables, a signature of high-dimensional neural representations. Crucially, this dimensionality is predictive of animal behaviour as it collapses in error trials. Our findings recommend a shift of focus for future studies from neurons that have easily interpretable response tuning to the widely observed, but rarely analysed, mixed selectivity neurons.","URL":"http://www.nature.com/nature/journal/vaop/ncurrent/full/nature12160.html","DOI":"10.1038/nature12160","ISSN":"0028-0836","journalAbbreviation":"Nature","language":"en","author":[{"family":"Rigotti","given":"Mattia"},{"family":"Barak","given":"Omri"},{"family":"Warden","given":"Melissa R."},{"family":"Wang","given":"Xiao-Jing"},{"family":"Daw","given":"Nathaniel D."},{"family":"Miller","given":"Earl K."},{"family":"Fusi","given":"Stefano"}],"issued":{"date-parts":[["2013",5,19]]},"accessed":{"date-parts":[["2014",3,18]]}}}],"schema":"https://github.com/citation-style-language/schema/raw/master/csl-citation.json"} </w:instrText>
      </w:r>
      <w:r w:rsidR="00AA3C94">
        <w:rPr>
          <w:rFonts w:ascii="Georgia" w:hAnsi="Georgia"/>
        </w:rPr>
        <w:fldChar w:fldCharType="separate"/>
      </w:r>
      <w:r w:rsidR="00AA3C94" w:rsidRPr="00AA3C94">
        <w:rPr>
          <w:rFonts w:ascii="Georgia" w:hAnsi="Georgia"/>
        </w:rPr>
        <w:t>(Rigotti et al., 2013)</w:t>
      </w:r>
      <w:r w:rsidR="00AA3C94">
        <w:rPr>
          <w:rFonts w:ascii="Georgia" w:hAnsi="Georgia"/>
        </w:rPr>
        <w:fldChar w:fldCharType="end"/>
      </w:r>
      <w:r w:rsidR="00344288">
        <w:rPr>
          <w:rFonts w:ascii="Georgia" w:hAnsi="Georgia"/>
        </w:rPr>
        <w:t xml:space="preserve">. </w:t>
      </w:r>
    </w:p>
    <w:p w:rsidR="00A86CDF" w:rsidRDefault="00D05EEB" w:rsidP="00A86CDF">
      <w:pPr>
        <w:rPr>
          <w:rFonts w:ascii="Georgia" w:hAnsi="Georgia"/>
        </w:rPr>
      </w:pPr>
      <w:r>
        <w:rPr>
          <w:rFonts w:ascii="Georgia" w:hAnsi="Georgia"/>
        </w:rPr>
        <w:t xml:space="preserve">While this high-dimensional representation </w:t>
      </w:r>
      <w:r w:rsidR="00FC23CA">
        <w:rPr>
          <w:rFonts w:ascii="Georgia" w:hAnsi="Georgia"/>
        </w:rPr>
        <w:t xml:space="preserve">seems to be beneficial to encoding a large number of task rules </w:t>
      </w:r>
      <w:r w:rsidR="00AA3C94">
        <w:rPr>
          <w:rFonts w:ascii="Georgia" w:hAnsi="Georgia"/>
        </w:rPr>
        <w:fldChar w:fldCharType="begin"/>
      </w:r>
      <w:r w:rsidR="003F29C5">
        <w:rPr>
          <w:rFonts w:ascii="Georgia" w:hAnsi="Georgia"/>
        </w:rPr>
        <w:instrText xml:space="preserve"> ADDIN ZOTERO_ITEM CSL_CITATION {"citationID":"c119raftu","properties":{"formattedCitation":"(Rigotti et al., 2010)","plainCitation":"(Rigotti et al., 2010)"},"citationItems":[{"id":452,"uris":["http://zotero.org/users/46524/items/NNUM4M63"],"uri":["http://zotero.org/users/46524/items/NNUM4M63"],"itemData":{"id":452,"type":"article-journal","title":"Internal representation of task rules by recurrent dynamics: the importance of the diversity of neural responses","container-title":"Frontiers in Computational Neuroscience","volume":"4","source":"CrossRef","URL":"http://www.frontiersin.org/Journal/10.3389/fncom.2010.00024/full","DOI":"10.3389/fncom.2010.00024","ISSN":"16625188","shortTitle":"Internal representation of task rules by recurrent dynamics","author":[{"family":"Rigotti","given":"Mattia"},{"family":"Rubin","given":"Daniel Ben Dayan"},{"family":"Wang","given":"Xiao-Jing"},{"family":"Fusi","given":"Stefano"}],"issued":{"date-parts":[["2010"]]},"accessed":{"date-parts":[["2014",3,30]]}}}],"schema":"https://github.com/citation-style-language/schema/raw/master/csl-citation.json"} </w:instrText>
      </w:r>
      <w:r w:rsidR="00AA3C94">
        <w:rPr>
          <w:rFonts w:ascii="Georgia" w:hAnsi="Georgia"/>
        </w:rPr>
        <w:fldChar w:fldCharType="separate"/>
      </w:r>
      <w:r w:rsidR="003F29C5" w:rsidRPr="003F29C5">
        <w:rPr>
          <w:rFonts w:ascii="Georgia" w:hAnsi="Georgia"/>
        </w:rPr>
        <w:t>(Rigotti et al., 2010)</w:t>
      </w:r>
      <w:r w:rsidR="00AA3C94">
        <w:rPr>
          <w:rFonts w:ascii="Georgia" w:hAnsi="Georgia"/>
        </w:rPr>
        <w:fldChar w:fldCharType="end"/>
      </w:r>
      <w:r w:rsidR="006152D5">
        <w:rPr>
          <w:rFonts w:ascii="Georgia" w:hAnsi="Georgia"/>
        </w:rPr>
        <w:t xml:space="preserve">, it also implies that </w:t>
      </w:r>
      <w:r w:rsidR="00803C17">
        <w:rPr>
          <w:rFonts w:ascii="Georgia" w:hAnsi="Georgia"/>
        </w:rPr>
        <w:t>care should be taken when a task involves many different factors</w:t>
      </w:r>
      <w:r w:rsidR="00A35447">
        <w:rPr>
          <w:rFonts w:ascii="Georgia" w:hAnsi="Georgia"/>
        </w:rPr>
        <w:t>. Failing to account for factors simultaneously</w:t>
      </w:r>
      <w:r w:rsidR="00A86CDF">
        <w:rPr>
          <w:rFonts w:ascii="Georgia" w:hAnsi="Georgia"/>
        </w:rPr>
        <w:t xml:space="preserve"> may overestimate their contribution.</w:t>
      </w:r>
    </w:p>
    <w:p w:rsidR="00A86CDF" w:rsidRDefault="00896D99" w:rsidP="00325052">
      <w:pPr>
        <w:rPr>
          <w:rFonts w:ascii="Georgia" w:hAnsi="Georgia"/>
          <w:i/>
        </w:rPr>
      </w:pPr>
      <w:r>
        <w:rPr>
          <w:rFonts w:ascii="Georgia" w:hAnsi="Georgia"/>
          <w:i/>
        </w:rPr>
        <w:t>Preventing overfitting</w:t>
      </w:r>
      <w:r w:rsidR="00F21B3D">
        <w:rPr>
          <w:rFonts w:ascii="Georgia" w:hAnsi="Georgia"/>
          <w:i/>
        </w:rPr>
        <w:t xml:space="preserve"> </w:t>
      </w:r>
      <w:r w:rsidR="002B4D49">
        <w:rPr>
          <w:rFonts w:ascii="Georgia" w:hAnsi="Georgia"/>
          <w:i/>
        </w:rPr>
        <w:t>via regularization</w:t>
      </w:r>
    </w:p>
    <w:p w:rsidR="00896D99" w:rsidRDefault="00E479F8" w:rsidP="00325052">
      <w:pPr>
        <w:rPr>
          <w:rFonts w:ascii="Georgia" w:hAnsi="Georgia"/>
        </w:rPr>
      </w:pPr>
      <w:r>
        <w:rPr>
          <w:rFonts w:ascii="Georgia" w:hAnsi="Georgia"/>
        </w:rPr>
        <w:t xml:space="preserve">In order to estimate many parameters simultaneously, </w:t>
      </w:r>
      <w:r w:rsidR="00442C29">
        <w:rPr>
          <w:rFonts w:ascii="Georgia" w:hAnsi="Georgia"/>
        </w:rPr>
        <w:t xml:space="preserve">it is necessary to </w:t>
      </w:r>
      <w:r w:rsidR="00E07E92">
        <w:rPr>
          <w:rFonts w:ascii="Georgia" w:hAnsi="Georgia"/>
        </w:rPr>
        <w:t>take precautions against</w:t>
      </w:r>
      <w:r w:rsidR="00442C29">
        <w:rPr>
          <w:rFonts w:ascii="Georgia" w:hAnsi="Georgia"/>
        </w:rPr>
        <w:t xml:space="preserve"> the fitting of noise</w:t>
      </w:r>
      <w:r w:rsidR="00043900">
        <w:rPr>
          <w:rFonts w:ascii="Georgia" w:hAnsi="Georgia"/>
        </w:rPr>
        <w:t xml:space="preserve"> (overfitting)</w:t>
      </w:r>
      <w:r w:rsidR="00442C29">
        <w:rPr>
          <w:rFonts w:ascii="Georgia" w:hAnsi="Georgia"/>
        </w:rPr>
        <w:t xml:space="preserve">. </w:t>
      </w:r>
      <w:r w:rsidR="00D465DC">
        <w:rPr>
          <w:rFonts w:ascii="Georgia" w:hAnsi="Georgia"/>
        </w:rPr>
        <w:t xml:space="preserve">As the number of parameters increases, the more sensitive the statistical procedure becomes to noise and the </w:t>
      </w:r>
      <w:r w:rsidR="00055388">
        <w:rPr>
          <w:rFonts w:ascii="Georgia" w:hAnsi="Georgia"/>
        </w:rPr>
        <w:t>less</w:t>
      </w:r>
      <w:r w:rsidR="00D465DC">
        <w:rPr>
          <w:rFonts w:ascii="Georgia" w:hAnsi="Georgia"/>
        </w:rPr>
        <w:t xml:space="preserve"> the predictions </w:t>
      </w:r>
      <w:r w:rsidR="00055388">
        <w:rPr>
          <w:rFonts w:ascii="Georgia" w:hAnsi="Georgia"/>
        </w:rPr>
        <w:t xml:space="preserve">of the model </w:t>
      </w:r>
      <w:r w:rsidR="00D465DC">
        <w:rPr>
          <w:rFonts w:ascii="Georgia" w:hAnsi="Georgia"/>
        </w:rPr>
        <w:t xml:space="preserve">generalize to new data. </w:t>
      </w:r>
      <w:r w:rsidR="00055388">
        <w:rPr>
          <w:rFonts w:ascii="Georgia" w:hAnsi="Georgia"/>
        </w:rPr>
        <w:t xml:space="preserve">To prevent this, </w:t>
      </w:r>
      <w:r w:rsidR="00BA7893">
        <w:rPr>
          <w:rFonts w:ascii="Georgia" w:hAnsi="Georgia"/>
        </w:rPr>
        <w:t>we</w:t>
      </w:r>
      <w:r w:rsidR="00161BBC">
        <w:rPr>
          <w:rFonts w:ascii="Georgia" w:hAnsi="Georgia"/>
        </w:rPr>
        <w:t xml:space="preserve"> can</w:t>
      </w:r>
      <w:r w:rsidR="00BA7893">
        <w:rPr>
          <w:rFonts w:ascii="Georgia" w:hAnsi="Georgia"/>
        </w:rPr>
        <w:t xml:space="preserve"> either</w:t>
      </w:r>
      <w:r w:rsidR="00161BBC">
        <w:rPr>
          <w:rFonts w:ascii="Georgia" w:hAnsi="Georgia"/>
        </w:rPr>
        <w:t xml:space="preserve"> remove factors that do not predict well or </w:t>
      </w:r>
      <w:r w:rsidR="00BA7893">
        <w:rPr>
          <w:rFonts w:ascii="Georgia" w:hAnsi="Georgia"/>
        </w:rPr>
        <w:t>we</w:t>
      </w:r>
      <w:r w:rsidR="00161BBC">
        <w:rPr>
          <w:rFonts w:ascii="Georgia" w:hAnsi="Georgia"/>
        </w:rPr>
        <w:t xml:space="preserve"> can penalize the </w:t>
      </w:r>
      <w:r w:rsidR="00AB0E31">
        <w:rPr>
          <w:rFonts w:ascii="Georgia" w:hAnsi="Georgia"/>
        </w:rPr>
        <w:t xml:space="preserve">overall </w:t>
      </w:r>
      <w:r w:rsidR="00161BBC">
        <w:rPr>
          <w:rFonts w:ascii="Georgia" w:hAnsi="Georgia"/>
        </w:rPr>
        <w:t xml:space="preserve">size of the factors </w:t>
      </w:r>
      <w:r w:rsidR="00180443">
        <w:rPr>
          <w:rFonts w:ascii="Georgia" w:hAnsi="Georgia"/>
        </w:rPr>
        <w:t xml:space="preserve">without removing them from the model </w:t>
      </w:r>
      <w:r w:rsidR="00161BBC">
        <w:rPr>
          <w:rFonts w:ascii="Georgia" w:hAnsi="Georgia"/>
        </w:rPr>
        <w:t>(regularization). Because we believe that prefrontal neurons are sensitive to many task factors, removing f</w:t>
      </w:r>
      <w:r w:rsidR="00994216">
        <w:rPr>
          <w:rFonts w:ascii="Georgia" w:hAnsi="Georgia"/>
        </w:rPr>
        <w:t>actors</w:t>
      </w:r>
      <w:r w:rsidR="003A11AD">
        <w:rPr>
          <w:rFonts w:ascii="Georgia" w:hAnsi="Georgia"/>
        </w:rPr>
        <w:t xml:space="preserve"> completely</w:t>
      </w:r>
      <w:r w:rsidR="00994216">
        <w:rPr>
          <w:rFonts w:ascii="Georgia" w:hAnsi="Georgia"/>
        </w:rPr>
        <w:t>, even if th</w:t>
      </w:r>
      <w:r w:rsidR="003A11AD">
        <w:rPr>
          <w:rFonts w:ascii="Georgia" w:hAnsi="Georgia"/>
        </w:rPr>
        <w:t xml:space="preserve">eir effect is small, </w:t>
      </w:r>
      <w:r w:rsidR="006838BA">
        <w:rPr>
          <w:rFonts w:ascii="Georgia" w:hAnsi="Georgia"/>
        </w:rPr>
        <w:t>can lead to overestimation of effects.</w:t>
      </w:r>
      <w:r w:rsidR="002E1605">
        <w:rPr>
          <w:rFonts w:ascii="Georgia" w:hAnsi="Georgia"/>
        </w:rPr>
        <w:t xml:space="preserve"> </w:t>
      </w:r>
      <w:r w:rsidR="00043900">
        <w:rPr>
          <w:rFonts w:ascii="Georgia" w:hAnsi="Georgia"/>
        </w:rPr>
        <w:t xml:space="preserve">Therefore, we </w:t>
      </w:r>
      <w:r w:rsidR="006F2B71">
        <w:rPr>
          <w:rFonts w:ascii="Georgia" w:hAnsi="Georgia"/>
        </w:rPr>
        <w:t>will</w:t>
      </w:r>
      <w:r w:rsidR="00043900">
        <w:rPr>
          <w:rFonts w:ascii="Georgia" w:hAnsi="Georgia"/>
        </w:rPr>
        <w:t xml:space="preserve"> use regularization to prevent </w:t>
      </w:r>
      <w:r w:rsidR="005F1EC9">
        <w:rPr>
          <w:rFonts w:ascii="Georgia" w:hAnsi="Georgia"/>
        </w:rPr>
        <w:t>overfitting.</w:t>
      </w:r>
    </w:p>
    <w:p w:rsidR="00B04E1F" w:rsidRDefault="00B638DF" w:rsidP="00325052">
      <w:pPr>
        <w:rPr>
          <w:rFonts w:ascii="Georgia" w:hAnsi="Georgia"/>
          <w:i/>
        </w:rPr>
      </w:pPr>
      <w:r>
        <w:rPr>
          <w:rFonts w:ascii="Georgia" w:hAnsi="Georgia"/>
          <w:i/>
        </w:rPr>
        <w:t>Evaluation of the models</w:t>
      </w:r>
      <w:r w:rsidR="00C30943">
        <w:rPr>
          <w:rFonts w:ascii="Georgia" w:hAnsi="Georgia"/>
          <w:i/>
        </w:rPr>
        <w:t xml:space="preserve"> – cross-validation and AUC</w:t>
      </w:r>
    </w:p>
    <w:p w:rsidR="00C30943" w:rsidRDefault="00C30943" w:rsidP="00325052">
      <w:pPr>
        <w:rPr>
          <w:rFonts w:ascii="Georgia" w:hAnsi="Georgia"/>
        </w:rPr>
      </w:pPr>
      <w:r>
        <w:rPr>
          <w:rFonts w:ascii="Georgia" w:hAnsi="Georgia"/>
        </w:rPr>
        <w:t xml:space="preserve">As another precaution against fitting noise, we will examine </w:t>
      </w:r>
      <w:r w:rsidR="0027325A">
        <w:rPr>
          <w:rFonts w:ascii="Georgia" w:hAnsi="Georgia"/>
        </w:rPr>
        <w:t xml:space="preserve">the performance of the model in predicting </w:t>
      </w:r>
      <w:r w:rsidR="00CD4D6A">
        <w:rPr>
          <w:rFonts w:ascii="Georgia" w:hAnsi="Georgia"/>
        </w:rPr>
        <w:t>withheld data</w:t>
      </w:r>
      <w:r w:rsidR="00B31BB0">
        <w:rPr>
          <w:rFonts w:ascii="Georgia" w:hAnsi="Georgia"/>
        </w:rPr>
        <w:t xml:space="preserve"> versus simpler models</w:t>
      </w:r>
      <w:r w:rsidR="008F0AF3">
        <w:rPr>
          <w:rFonts w:ascii="Georgia" w:hAnsi="Georgia"/>
        </w:rPr>
        <w:t xml:space="preserve">. </w:t>
      </w:r>
      <w:r w:rsidR="00765755">
        <w:rPr>
          <w:rFonts w:ascii="Georgia" w:hAnsi="Georgia"/>
        </w:rPr>
        <w:t xml:space="preserve">This will measure the ability of our model to generalize to new data. </w:t>
      </w:r>
      <w:r w:rsidR="001146A8">
        <w:rPr>
          <w:rFonts w:ascii="Georgia" w:hAnsi="Georgia"/>
        </w:rPr>
        <w:t>We will do this using five-fold cross validation, which means we will examine how a model fit on four-fifths of the data can predict performance on a withheld fifth of the data</w:t>
      </w:r>
      <w:r w:rsidR="00765755">
        <w:rPr>
          <w:rFonts w:ascii="Georgia" w:hAnsi="Georgia"/>
        </w:rPr>
        <w:t xml:space="preserve"> </w:t>
      </w:r>
      <w:r w:rsidR="001146A8">
        <w:rPr>
          <w:rFonts w:ascii="Georgia" w:hAnsi="Georgia"/>
        </w:rPr>
        <w:t>– alternating the particular withheld fifth of the data</w:t>
      </w:r>
      <w:r w:rsidR="008E7AA5">
        <w:rPr>
          <w:rFonts w:ascii="Georgia" w:hAnsi="Georgia"/>
        </w:rPr>
        <w:t xml:space="preserve"> and averaging the predictive performance over all of them</w:t>
      </w:r>
      <w:r w:rsidR="001146A8">
        <w:rPr>
          <w:rFonts w:ascii="Georgia" w:hAnsi="Georgia"/>
        </w:rPr>
        <w:t>.</w:t>
      </w:r>
    </w:p>
    <w:p w:rsidR="00765755" w:rsidRPr="00C30943" w:rsidRDefault="00765755" w:rsidP="00325052">
      <w:pPr>
        <w:rPr>
          <w:rFonts w:ascii="Georgia" w:hAnsi="Georgia"/>
        </w:rPr>
      </w:pPr>
      <w:r>
        <w:rPr>
          <w:rFonts w:ascii="Georgia" w:hAnsi="Georgia"/>
        </w:rPr>
        <w:t xml:space="preserve">To evaluate </w:t>
      </w:r>
      <w:r w:rsidR="00403E57">
        <w:rPr>
          <w:rFonts w:ascii="Georgia" w:hAnsi="Georgia"/>
        </w:rPr>
        <w:t xml:space="preserve">predictive </w:t>
      </w:r>
      <w:r>
        <w:rPr>
          <w:rFonts w:ascii="Georgia" w:hAnsi="Georgia"/>
        </w:rPr>
        <w:t xml:space="preserve">performance, we will use a </w:t>
      </w:r>
      <w:r w:rsidR="004015D0">
        <w:rPr>
          <w:rFonts w:ascii="Georgia" w:hAnsi="Georgia"/>
        </w:rPr>
        <w:t xml:space="preserve">receiver operating characteristic </w:t>
      </w:r>
      <w:r>
        <w:rPr>
          <w:rFonts w:ascii="Georgia" w:hAnsi="Georgia"/>
        </w:rPr>
        <w:t xml:space="preserve">measure called Area Under the Curve (AUC). In this measure, the predicted firing rate </w:t>
      </w:r>
      <w:r w:rsidR="004015D0">
        <w:rPr>
          <w:rFonts w:ascii="Georgia" w:hAnsi="Georgia"/>
        </w:rPr>
        <w:t>distribution when a spike occurs is compared to the predicted firing rate distribution when no spike occurs.</w:t>
      </w:r>
      <w:r w:rsidR="00FD5607">
        <w:rPr>
          <w:rFonts w:ascii="Georgia" w:hAnsi="Georgia"/>
        </w:rPr>
        <w:t xml:space="preserve"> AUC measures how discriminable the two populations of firing</w:t>
      </w:r>
      <w:r w:rsidR="001D140E">
        <w:rPr>
          <w:rFonts w:ascii="Georgia" w:hAnsi="Georgia"/>
        </w:rPr>
        <w:t xml:space="preserve"> rates (spike versus no spike) </w:t>
      </w:r>
      <w:r w:rsidR="00FD5607">
        <w:rPr>
          <w:rFonts w:ascii="Georgia" w:hAnsi="Georgia"/>
        </w:rPr>
        <w:t>are from each other.</w:t>
      </w:r>
      <w:r w:rsidR="006E5C74">
        <w:rPr>
          <w:rFonts w:ascii="Georgia" w:hAnsi="Georgia"/>
        </w:rPr>
        <w:t xml:space="preserve"> One advantage of using AUC compared to other methods is that AUCs are easily comparable from neuron to neuron </w:t>
      </w:r>
      <w:r w:rsidR="00920E6A">
        <w:rPr>
          <w:rFonts w:ascii="Georgia" w:hAnsi="Georgia"/>
        </w:rPr>
        <w:fldChar w:fldCharType="begin"/>
      </w:r>
      <w:r w:rsidR="00920E6A">
        <w:rPr>
          <w:rFonts w:ascii="Georgia" w:hAnsi="Georgia"/>
        </w:rPr>
        <w:instrText xml:space="preserve"> ADDIN ZOTERO_ITEM CSL_CITATION {"citationID":"1lesrcugbq","properties":{"formattedCitation":"(Kelly et al., 2010)","plainCitation":"(Kelly et al., 2010)"},"citationItems":[{"id":481,"uris":["http://zotero.org/users/46524/items/TMG7Q2U6"],"uri":["http://zotero.org/users/46524/items/TMG7Q2U6"],"itemData":{"id":481,"type":"paper-conference","title":"Accounting for network effects in neuronal responses using L1 regularized point process models.","container-title":"NIPS","page":"1099–1107","source":"Google Scholar","URL":"https://papers.nips.cc/paper/4050-accounting-for-network-effects-in-neuronal-responses-using-l1-regularized-point-process-models.pdf","author":[{"family":"Kelly","given":"Ryan C."},{"family":"Smith","given":"Matthew A."},{"family":"Kass","given":"Robert E."},{"family":"Lee","given":"Tai Sing"}],"issued":{"date-parts":[["2010"]]},"accessed":{"date-parts":[["2014",4,5]]}}}],"schema":"https://github.com/citation-style-language/schema/raw/master/csl-citation.json"} </w:instrText>
      </w:r>
      <w:r w:rsidR="00920E6A">
        <w:rPr>
          <w:rFonts w:ascii="Georgia" w:hAnsi="Georgia"/>
        </w:rPr>
        <w:fldChar w:fldCharType="separate"/>
      </w:r>
      <w:r w:rsidR="00920E6A" w:rsidRPr="00920E6A">
        <w:rPr>
          <w:rFonts w:ascii="Georgia" w:hAnsi="Georgia"/>
        </w:rPr>
        <w:t>(Kelly et al., 2010)</w:t>
      </w:r>
      <w:r w:rsidR="00920E6A">
        <w:rPr>
          <w:rFonts w:ascii="Georgia" w:hAnsi="Georgia"/>
        </w:rPr>
        <w:fldChar w:fldCharType="end"/>
      </w:r>
      <w:r w:rsidR="00CC10CB">
        <w:rPr>
          <w:rFonts w:ascii="Georgia" w:hAnsi="Georgia"/>
        </w:rPr>
        <w:t>, making it easier to evaluate how a model is doi</w:t>
      </w:r>
      <w:r w:rsidR="008D082B">
        <w:rPr>
          <w:rFonts w:ascii="Georgia" w:hAnsi="Georgia"/>
        </w:rPr>
        <w:t>ng over a population of neurons</w:t>
      </w:r>
      <w:r w:rsidR="0085582B">
        <w:rPr>
          <w:rFonts w:ascii="Georgia" w:hAnsi="Georgia"/>
        </w:rPr>
        <w:t>.</w:t>
      </w:r>
    </w:p>
    <w:p w:rsidR="0003234D" w:rsidRPr="0003234D" w:rsidRDefault="0003234D" w:rsidP="00325052">
      <w:pPr>
        <w:rPr>
          <w:rFonts w:ascii="Georgia" w:hAnsi="Georgia"/>
          <w:i/>
        </w:rPr>
      </w:pPr>
      <w:r>
        <w:rPr>
          <w:rFonts w:ascii="Georgia" w:hAnsi="Georgia"/>
          <w:i/>
        </w:rPr>
        <w:t>Comparisons and Outcomes</w:t>
      </w:r>
    </w:p>
    <w:p w:rsidR="00651AF9" w:rsidRPr="000F691B" w:rsidRDefault="00691518" w:rsidP="00462A73">
      <w:pPr>
        <w:rPr>
          <w:rFonts w:ascii="Georgia" w:hAnsi="Georgia"/>
        </w:rPr>
      </w:pPr>
      <w:r>
        <w:rPr>
          <w:rFonts w:ascii="Georgia" w:hAnsi="Georgia"/>
        </w:rPr>
        <w:t xml:space="preserve">To examine </w:t>
      </w:r>
      <w:r w:rsidRPr="00691518">
        <w:rPr>
          <w:rFonts w:ascii="Georgia" w:hAnsi="Georgia"/>
        </w:rPr>
        <w:t xml:space="preserve">context selectivity of individual neurons in relation to </w:t>
      </w:r>
      <w:r w:rsidR="00D86BBB">
        <w:rPr>
          <w:rFonts w:ascii="Georgia" w:hAnsi="Georgia"/>
        </w:rPr>
        <w:t>attention</w:t>
      </w:r>
      <w:r w:rsidRPr="00691518">
        <w:rPr>
          <w:rFonts w:ascii="Georgia" w:hAnsi="Georgia"/>
        </w:rPr>
        <w:t xml:space="preserve"> factors</w:t>
      </w:r>
      <w:r>
        <w:rPr>
          <w:rFonts w:ascii="Georgia" w:hAnsi="Georgia"/>
        </w:rPr>
        <w:t>, we will fit the following</w:t>
      </w:r>
      <w:r w:rsidR="002E3C94">
        <w:rPr>
          <w:rFonts w:ascii="Georgia" w:hAnsi="Georgia"/>
        </w:rPr>
        <w:t xml:space="preserve"> generalized </w:t>
      </w:r>
      <w:r w:rsidR="00BE4AF6">
        <w:rPr>
          <w:rFonts w:ascii="Georgia" w:hAnsi="Georgia"/>
        </w:rPr>
        <w:t>l</w:t>
      </w:r>
      <w:r w:rsidR="002E3C94">
        <w:rPr>
          <w:rFonts w:ascii="Georgia" w:hAnsi="Georgia"/>
        </w:rPr>
        <w:t>inear</w:t>
      </w:r>
      <w:r>
        <w:rPr>
          <w:rFonts w:ascii="Georgia" w:hAnsi="Georgia"/>
        </w:rPr>
        <w:t xml:space="preserve"> regression model to each </w:t>
      </w:r>
      <w:r w:rsidR="00A8651C">
        <w:rPr>
          <w:rFonts w:ascii="Georgia" w:hAnsi="Georgia"/>
        </w:rPr>
        <w:t xml:space="preserve">ACC and dlPFC </w:t>
      </w:r>
      <w:r>
        <w:rPr>
          <w:rFonts w:ascii="Georgia" w:hAnsi="Georgia"/>
        </w:rPr>
        <w:t>neuron</w:t>
      </w:r>
      <w:r w:rsidR="00857A0F">
        <w:rPr>
          <w:rFonts w:ascii="Georgia" w:hAnsi="Georgia"/>
        </w:rPr>
        <w:t xml:space="preserve"> (</w:t>
      </w:r>
      <w:r w:rsidR="000D458D">
        <w:rPr>
          <w:rFonts w:ascii="Georgia" w:hAnsi="Georgia"/>
        </w:rPr>
        <w:t xml:space="preserve">see </w:t>
      </w:r>
      <w:r w:rsidR="00857A0F">
        <w:rPr>
          <w:rFonts w:ascii="Georgia" w:hAnsi="Georgia"/>
        </w:rPr>
        <w:t xml:space="preserve">Table 1 </w:t>
      </w:r>
      <w:r w:rsidR="000D458D">
        <w:rPr>
          <w:rFonts w:ascii="Georgia" w:hAnsi="Georgia"/>
        </w:rPr>
        <w:t xml:space="preserve">for </w:t>
      </w:r>
      <w:r w:rsidR="00A732A7">
        <w:rPr>
          <w:rFonts w:ascii="Georgia" w:hAnsi="Georgia"/>
        </w:rPr>
        <w:t xml:space="preserve">description of </w:t>
      </w:r>
      <w:r w:rsidR="000D458D">
        <w:rPr>
          <w:rFonts w:ascii="Georgia" w:hAnsi="Georgia"/>
        </w:rPr>
        <w:t>factor</w:t>
      </w:r>
      <w:r w:rsidR="00A732A7">
        <w:rPr>
          <w:rFonts w:ascii="Georgia" w:hAnsi="Georgia"/>
        </w:rPr>
        <w:t>s</w:t>
      </w:r>
      <w:r w:rsidR="00857A0F">
        <w:rPr>
          <w:rFonts w:ascii="Georgia" w:hAnsi="Georgia"/>
        </w:rPr>
        <w:t>)</w:t>
      </w:r>
      <w:r>
        <w:rPr>
          <w:rFonts w:ascii="Georgia" w:hAnsi="Georgia"/>
        </w:rPr>
        <w:t>:</w:t>
      </w:r>
      <w:r>
        <w:rPr>
          <w:rFonts w:ascii="Georgia" w:hAnsi="Georgia"/>
        </w:rPr>
        <w:br/>
      </w:r>
      <m:oMathPara>
        <m:oMath>
          <m:d>
            <m:dPr>
              <m:ctrlPr>
                <w:rPr>
                  <w:rFonts w:ascii="Cambria Math" w:hAnsi="Cambria Math"/>
                  <w:i/>
                </w:rPr>
              </m:ctrlPr>
            </m:dPr>
            <m:e>
              <m:r>
                <w:rPr>
                  <w:rFonts w:ascii="Cambria Math" w:hAnsi="Cambria Math"/>
                </w:rPr>
                <m:t>1</m:t>
              </m:r>
            </m:e>
          </m:d>
          <m:func>
            <m:funcPr>
              <m:ctrlPr>
                <w:rPr>
                  <w:rFonts w:ascii="Cambria Math" w:hAnsi="Cambria Math"/>
                  <w:i/>
                </w:rPr>
              </m:ctrlPr>
            </m:funcPr>
            <m:fName>
              <m:r>
                <m:rPr>
                  <m:sty m:val="p"/>
                </m:rPr>
                <w:rPr>
                  <w:rFonts w:ascii="Cambria Math" w:hAnsi="Cambria Math"/>
                </w:rPr>
                <m:t>log</m:t>
              </m:r>
            </m:fName>
            <m:e>
              <m:r>
                <w:rPr>
                  <w:rFonts w:ascii="Cambria Math" w:hAnsi="Cambria Math"/>
                </w:rPr>
                <m:t>μ(t)</m:t>
              </m:r>
            </m:e>
          </m:func>
          <m:r>
            <w:rPr>
              <w:rFonts w:ascii="Cambria Math" w:hAnsi="Cambria Math"/>
            </w:rPr>
            <m:t>= Rule*Switch History</m:t>
          </m:r>
          <m:d>
            <m:dPr>
              <m:ctrlPr>
                <w:rPr>
                  <w:rFonts w:ascii="Cambria Math" w:hAnsi="Cambria Math"/>
                  <w:i/>
                </w:rPr>
              </m:ctrlPr>
            </m:dPr>
            <m:e>
              <m:r>
                <w:rPr>
                  <w:rFonts w:ascii="Cambria Math" w:hAnsi="Cambria Math"/>
                </w:rPr>
                <m:t>t</m:t>
              </m:r>
            </m:e>
          </m:d>
          <m:r>
            <w:rPr>
              <w:rFonts w:ascii="Cambria Math" w:hAnsi="Cambria Math"/>
            </w:rPr>
            <m:t>+Rule*Previous Error History</m:t>
          </m:r>
          <m:d>
            <m:dPr>
              <m:ctrlPr>
                <w:rPr>
                  <w:rFonts w:ascii="Cambria Math" w:hAnsi="Cambria Math"/>
                  <w:i/>
                </w:rPr>
              </m:ctrlPr>
            </m:dPr>
            <m:e>
              <m:r>
                <w:rPr>
                  <w:rFonts w:ascii="Cambria Math" w:hAnsi="Cambria Math"/>
                </w:rPr>
                <m:t>t</m:t>
              </m:r>
            </m:e>
          </m:d>
          <m:r>
            <w:rPr>
              <w:rFonts w:ascii="Cambria Math" w:hAnsi="Cambria Math"/>
            </w:rPr>
            <m:t>+Rule*Congruency</m:t>
          </m:r>
          <m:d>
            <m:dPr>
              <m:ctrlPr>
                <w:rPr>
                  <w:rFonts w:ascii="Cambria Math" w:hAnsi="Cambria Math"/>
                  <w:i/>
                </w:rPr>
              </m:ctrlPr>
            </m:dPr>
            <m:e>
              <m:r>
                <w:rPr>
                  <w:rFonts w:ascii="Cambria Math" w:hAnsi="Cambria Math"/>
                </w:rPr>
                <m:t>t</m:t>
              </m:r>
            </m:e>
          </m:d>
          <m:r>
            <w:rPr>
              <w:rFonts w:ascii="Cambria Math" w:hAnsi="Cambria Math"/>
            </w:rPr>
            <m:t>+Rule*Preparation Time</m:t>
          </m:r>
          <m:d>
            <m:dPr>
              <m:ctrlPr>
                <w:rPr>
                  <w:rFonts w:ascii="Cambria Math" w:hAnsi="Cambria Math"/>
                  <w:i/>
                </w:rPr>
              </m:ctrlPr>
            </m:dPr>
            <m:e>
              <m:r>
                <w:rPr>
                  <w:rFonts w:ascii="Cambria Math" w:hAnsi="Cambria Math"/>
                </w:rPr>
                <m:t>t</m:t>
              </m:r>
            </m:e>
          </m:d>
          <m:r>
            <w:rPr>
              <w:rFonts w:ascii="Cambria Math" w:hAnsi="Cambria Math"/>
            </w:rPr>
            <m:t>+Response Direction</m:t>
          </m:r>
          <m:d>
            <m:dPr>
              <m:ctrlPr>
                <w:rPr>
                  <w:rFonts w:ascii="Cambria Math" w:hAnsi="Cambria Math"/>
                  <w:i/>
                </w:rPr>
              </m:ctrlPr>
            </m:dPr>
            <m:e>
              <m:r>
                <w:rPr>
                  <w:rFonts w:ascii="Cambria Math" w:hAnsi="Cambria Math"/>
                </w:rPr>
                <m:t>t</m:t>
              </m:r>
            </m:e>
          </m:d>
          <m:r>
            <w:rPr>
              <w:rFonts w:ascii="Cambria Math" w:hAnsi="Cambria Math"/>
            </w:rPr>
            <m:t>+Spike History</m:t>
          </m:r>
          <m:d>
            <m:dPr>
              <m:ctrlPr>
                <w:rPr>
                  <w:rFonts w:ascii="Cambria Math" w:hAnsi="Cambria Math"/>
                  <w:i/>
                </w:rPr>
              </m:ctrlPr>
            </m:dPr>
            <m:e>
              <m:r>
                <w:rPr>
                  <w:rFonts w:ascii="Cambria Math" w:hAnsi="Cambria Math"/>
                </w:rPr>
                <m:t>t-125 ms</m:t>
              </m:r>
            </m:e>
          </m:d>
          <m:r>
            <w:rPr>
              <w:rFonts w:ascii="Cambria Math" w:hAnsi="Cambria Math"/>
            </w:rPr>
            <m:t>+ ϵ(t)</m:t>
          </m:r>
        </m:oMath>
      </m:oMathPara>
    </w:p>
    <w:p w:rsidR="00857A0F" w:rsidRDefault="00D81FBE" w:rsidP="00325052">
      <w:pPr>
        <w:rPr>
          <w:rFonts w:ascii="Georgia" w:eastAsiaTheme="minorEastAsia" w:hAnsi="Georgia"/>
        </w:rPr>
      </w:pPr>
      <w:r>
        <w:rPr>
          <w:rFonts w:ascii="Georgia" w:eastAsiaTheme="minorEastAsia" w:hAnsi="Georgia"/>
        </w:rPr>
        <w:t xml:space="preserve">Where </w:t>
      </w:r>
      <m:oMath>
        <m:r>
          <w:rPr>
            <w:rFonts w:ascii="Cambria Math" w:eastAsiaTheme="minorEastAsia" w:hAnsi="Cambria Math"/>
          </w:rPr>
          <m:t>t</m:t>
        </m:r>
      </m:oMath>
      <w:r>
        <w:rPr>
          <w:rFonts w:ascii="Georgia" w:eastAsiaTheme="minorEastAsia" w:hAnsi="Georgia"/>
        </w:rPr>
        <w:t xml:space="preserve"> denotes </w:t>
      </w:r>
      <w:r w:rsidR="00867A6C">
        <w:rPr>
          <w:rFonts w:ascii="Georgia" w:eastAsiaTheme="minorEastAsia" w:hAnsi="Georgia"/>
        </w:rPr>
        <w:t xml:space="preserve">the </w:t>
      </w:r>
      <w:r>
        <w:rPr>
          <w:rFonts w:ascii="Georgia" w:eastAsiaTheme="minorEastAsia" w:hAnsi="Georgia"/>
        </w:rPr>
        <w:t>time in trial</w:t>
      </w:r>
      <w:r w:rsidR="00336B60">
        <w:rPr>
          <w:rFonts w:ascii="Georgia" w:eastAsiaTheme="minorEastAsia" w:hAnsi="Georgia"/>
        </w:rPr>
        <w:t xml:space="preserve"> </w:t>
      </w:r>
      <w:r w:rsidR="0094472D">
        <w:rPr>
          <w:rFonts w:ascii="Georgia" w:eastAsiaTheme="minorEastAsia" w:hAnsi="Georgia"/>
        </w:rPr>
        <w:t xml:space="preserve">(in ms), </w:t>
      </w:r>
      <m:oMath>
        <m:r>
          <w:rPr>
            <w:rFonts w:ascii="Cambria Math" w:eastAsiaTheme="minorEastAsia" w:hAnsi="Cambria Math"/>
          </w:rPr>
          <m:t>μ(t)</m:t>
        </m:r>
      </m:oMath>
      <w:r w:rsidR="00336B60">
        <w:rPr>
          <w:rFonts w:ascii="Georgia" w:eastAsiaTheme="minorEastAsia" w:hAnsi="Georgia"/>
        </w:rPr>
        <w:t xml:space="preserve"> is </w:t>
      </w:r>
      <w:r w:rsidR="00867A6C">
        <w:rPr>
          <w:rFonts w:ascii="Georgia" w:eastAsiaTheme="minorEastAsia" w:hAnsi="Georgia"/>
        </w:rPr>
        <w:t xml:space="preserve">the </w:t>
      </w:r>
      <w:r w:rsidR="00292686">
        <w:rPr>
          <w:rFonts w:ascii="Georgia" w:eastAsiaTheme="minorEastAsia" w:hAnsi="Georgia"/>
        </w:rPr>
        <w:t>average firing rate over time</w:t>
      </w:r>
      <w:r w:rsidR="0094472D">
        <w:rPr>
          <w:rFonts w:ascii="Georgia" w:eastAsiaTheme="minorEastAsia" w:hAnsi="Georgia"/>
        </w:rPr>
        <w:t xml:space="preserve">, and </w:t>
      </w:r>
      <m:oMath>
        <m:r>
          <w:rPr>
            <w:rFonts w:ascii="Cambria Math" w:eastAsiaTheme="minorEastAsia" w:hAnsi="Cambria Math"/>
          </w:rPr>
          <m:t>ϵ(t)</m:t>
        </m:r>
      </m:oMath>
      <w:r w:rsidR="0094472D">
        <w:rPr>
          <w:rFonts w:ascii="Georgia" w:eastAsiaTheme="minorEastAsia" w:hAnsi="Georgia"/>
        </w:rPr>
        <w:t xml:space="preserve"> is Poisson noise</w:t>
      </w:r>
      <w:r>
        <w:rPr>
          <w:rFonts w:ascii="Georgia" w:eastAsiaTheme="minorEastAsia" w:hAnsi="Georgia"/>
        </w:rPr>
        <w:t xml:space="preserve">. </w:t>
      </w:r>
      <w:r w:rsidR="005961C7">
        <w:rPr>
          <w:rFonts w:ascii="Georgia" w:eastAsiaTheme="minorEastAsia" w:hAnsi="Georgia"/>
        </w:rPr>
        <w:t xml:space="preserve">The log transformation keeps the predictions of firing rate strictly positive. </w:t>
      </w:r>
      <w:r w:rsidR="00857A0F">
        <w:rPr>
          <w:rFonts w:ascii="Georgia" w:eastAsiaTheme="minorEastAsia" w:hAnsi="Georgia"/>
        </w:rPr>
        <w:t xml:space="preserve">If successful, this will give us </w:t>
      </w:r>
      <w:r w:rsidR="0054350B">
        <w:rPr>
          <w:rFonts w:ascii="Georgia" w:eastAsiaTheme="minorEastAsia" w:hAnsi="Georgia"/>
        </w:rPr>
        <w:t xml:space="preserve">a thorough characterization </w:t>
      </w:r>
      <w:r w:rsidR="00EF6C1D">
        <w:rPr>
          <w:rFonts w:ascii="Georgia" w:eastAsiaTheme="minorEastAsia" w:hAnsi="Georgia"/>
        </w:rPr>
        <w:t>of how each attentionally demanding factor changes the firing rate and whether this change in firing rate is dependent on rule.</w:t>
      </w:r>
    </w:p>
    <w:p w:rsidR="00C85D1B" w:rsidRDefault="00C85D1B" w:rsidP="00325052">
      <w:pPr>
        <w:rPr>
          <w:rFonts w:ascii="Georgia" w:eastAsiaTheme="minorEastAsia" w:hAnsi="Georgia"/>
        </w:rPr>
      </w:pPr>
      <w:r>
        <w:rPr>
          <w:rFonts w:ascii="Georgia" w:eastAsiaTheme="minorEastAsia" w:hAnsi="Georgia"/>
        </w:rPr>
        <w:t xml:space="preserve">To examine how the population firing rates of ACC and dlPFC influence </w:t>
      </w:r>
      <w:r w:rsidR="000C5977">
        <w:rPr>
          <w:rFonts w:ascii="Georgia" w:eastAsiaTheme="minorEastAsia" w:hAnsi="Georgia"/>
        </w:rPr>
        <w:t>individual neurons, we will fit the following generalized linear models</w:t>
      </w:r>
      <w:r w:rsidR="0009325E">
        <w:rPr>
          <w:rFonts w:ascii="Georgia" w:eastAsiaTheme="minorEastAsia" w:hAnsi="Georgia"/>
        </w:rPr>
        <w:t>:</w:t>
      </w:r>
    </w:p>
    <w:p w:rsidR="0009325E" w:rsidRPr="0038032E" w:rsidRDefault="004B3B78" w:rsidP="00325052">
      <w:pPr>
        <w:rPr>
          <w:rFonts w:ascii="Georgia" w:eastAsiaTheme="minorEastAsia" w:hAnsi="Georgia"/>
        </w:rPr>
      </w:pPr>
      <m:oMathPara>
        <m:oMathParaPr>
          <m:jc m:val="center"/>
        </m:oMathParaPr>
        <m:oMath>
          <m:d>
            <m:dPr>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logμ</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=Rule*Attention Factor*</m:t>
          </m:r>
          <m:sSub>
            <m:sSubPr>
              <m:ctrlPr>
                <w:rPr>
                  <w:rFonts w:ascii="Cambria Math" w:eastAsiaTheme="minorEastAsia" w:hAnsi="Cambria Math"/>
                  <w:i/>
                </w:rPr>
              </m:ctrlPr>
            </m:sSubPr>
            <m:e>
              <m:r>
                <w:rPr>
                  <w:rFonts w:ascii="Cambria Math" w:eastAsiaTheme="minorEastAsia" w:hAnsi="Cambria Math"/>
                </w:rPr>
                <m:t>Population</m:t>
              </m:r>
            </m:e>
            <m:sub>
              <m:r>
                <w:rPr>
                  <w:rFonts w:ascii="Cambria Math" w:eastAsiaTheme="minorEastAsia" w:hAnsi="Cambria Math"/>
                </w:rPr>
                <m:t>Same Area</m:t>
              </m:r>
            </m:sub>
          </m:sSub>
          <m:r>
            <w:rPr>
              <w:rFonts w:ascii="Cambria Math" w:eastAsiaTheme="minorEastAsia" w:hAnsi="Cambria Math"/>
            </w:rPr>
            <m:t>(t-125 ms)+Rule*Attention Factor*</m:t>
          </m:r>
          <m:sSub>
            <m:sSubPr>
              <m:ctrlPr>
                <w:rPr>
                  <w:rFonts w:ascii="Cambria Math" w:eastAsiaTheme="minorEastAsia" w:hAnsi="Cambria Math"/>
                  <w:i/>
                </w:rPr>
              </m:ctrlPr>
            </m:sSubPr>
            <m:e>
              <m:r>
                <w:rPr>
                  <w:rFonts w:ascii="Cambria Math" w:eastAsiaTheme="minorEastAsia" w:hAnsi="Cambria Math"/>
                </w:rPr>
                <m:t>Population</m:t>
              </m:r>
            </m:e>
            <m:sub>
              <m:r>
                <w:rPr>
                  <w:rFonts w:ascii="Cambria Math" w:eastAsiaTheme="minorEastAsia" w:hAnsi="Cambria Math"/>
                </w:rPr>
                <m:t>Other Area</m:t>
              </m:r>
            </m:sub>
          </m:sSub>
          <m:r>
            <w:rPr>
              <w:rFonts w:ascii="Cambria Math" w:eastAsiaTheme="minorEastAsia" w:hAnsi="Cambria Math"/>
            </w:rPr>
            <m:t>(t-125 ms)+Spike History</m:t>
          </m:r>
          <m:d>
            <m:dPr>
              <m:ctrlPr>
                <w:rPr>
                  <w:rFonts w:ascii="Cambria Math" w:eastAsiaTheme="minorEastAsia" w:hAnsi="Cambria Math"/>
                  <w:i/>
                </w:rPr>
              </m:ctrlPr>
            </m:dPr>
            <m:e>
              <m:r>
                <w:rPr>
                  <w:rFonts w:ascii="Cambria Math" w:eastAsiaTheme="minorEastAsia" w:hAnsi="Cambria Math"/>
                </w:rPr>
                <m:t>t-125 ms</m:t>
              </m:r>
            </m:e>
          </m:d>
          <m:r>
            <w:rPr>
              <w:rFonts w:ascii="Cambria Math" w:eastAsiaTheme="minorEastAsia" w:hAnsi="Cambria Math"/>
            </w:rPr>
            <m:t xml:space="preserve">+ ϵ(t) </m:t>
          </m:r>
        </m:oMath>
      </m:oMathPara>
    </w:p>
    <w:p w:rsidR="00BE4AF6" w:rsidRPr="00D22149" w:rsidRDefault="00ED0316" w:rsidP="00325052">
      <w:pPr>
        <w:rPr>
          <w:rFonts w:ascii="Georgia" w:hAnsi="Georgia"/>
          <w:i/>
        </w:rPr>
      </w:pPr>
      <w:r>
        <w:rPr>
          <w:rFonts w:ascii="Georgia" w:hAnsi="Georgia"/>
        </w:rPr>
        <w:t xml:space="preserve">Where </w:t>
      </w:r>
      <m:oMath>
        <m:r>
          <w:rPr>
            <w:rFonts w:ascii="Cambria Math" w:hAnsi="Cambria Math"/>
          </w:rPr>
          <m:t>Attention Factor</m:t>
        </m:r>
      </m:oMath>
      <w:r w:rsidR="00207D9A" w:rsidRPr="00207D9A">
        <w:rPr>
          <w:rFonts w:ascii="Georgia" w:hAnsi="Georgia"/>
        </w:rPr>
        <w:t xml:space="preserve"> </w:t>
      </w:r>
      <w:r>
        <w:rPr>
          <w:rFonts w:ascii="Georgia" w:hAnsi="Georgia"/>
        </w:rPr>
        <w:t xml:space="preserve">is one of the four </w:t>
      </w:r>
      <w:r w:rsidR="00295FB0">
        <w:rPr>
          <w:rFonts w:ascii="Georgia" w:hAnsi="Georgia"/>
        </w:rPr>
        <w:t xml:space="preserve">attention factors outlined </w:t>
      </w:r>
      <w:r w:rsidR="007A4C86">
        <w:rPr>
          <w:rFonts w:ascii="Georgia" w:hAnsi="Georgia"/>
        </w:rPr>
        <w:t>in the section</w:t>
      </w:r>
      <w:r w:rsidR="00D22149">
        <w:rPr>
          <w:rFonts w:ascii="Georgia" w:hAnsi="Georgia"/>
        </w:rPr>
        <w:t xml:space="preserve"> </w:t>
      </w:r>
      <w:r w:rsidR="00D22149" w:rsidRPr="00D22149">
        <w:rPr>
          <w:rFonts w:ascii="Georgia" w:hAnsi="Georgia"/>
          <w:i/>
        </w:rPr>
        <w:t>Task factors that affect the amount of attention needed</w:t>
      </w:r>
      <w:r w:rsidR="008B4520">
        <w:rPr>
          <w:rFonts w:ascii="Georgia" w:hAnsi="Georgia"/>
        </w:rPr>
        <w:t xml:space="preserve"> </w:t>
      </w:r>
      <w:r w:rsidR="00295FB0">
        <w:rPr>
          <w:rFonts w:ascii="Georgia" w:hAnsi="Georgia"/>
        </w:rPr>
        <w:t>(e.g. Switch History), Population</w:t>
      </w:r>
      <w:r w:rsidR="002F4AA3">
        <w:rPr>
          <w:rFonts w:ascii="Georgia" w:hAnsi="Georgia"/>
        </w:rPr>
        <w:t xml:space="preserve"> represents the summed spiking of neurons in an area, </w:t>
      </w:r>
      <w:r w:rsidR="002F4AA3" w:rsidRPr="00EF6C1D">
        <w:rPr>
          <w:rFonts w:ascii="Georgia" w:hAnsi="Georgia"/>
          <w:i/>
        </w:rPr>
        <w:t>Same Area</w:t>
      </w:r>
      <w:r w:rsidR="002F4AA3">
        <w:rPr>
          <w:rFonts w:ascii="Georgia" w:hAnsi="Georgia"/>
        </w:rPr>
        <w:t xml:space="preserve"> denotes</w:t>
      </w:r>
      <w:r w:rsidR="00473F2D">
        <w:rPr>
          <w:rFonts w:ascii="Georgia" w:hAnsi="Georgia"/>
        </w:rPr>
        <w:t xml:space="preserve"> </w:t>
      </w:r>
      <w:r w:rsidR="002F4AA3">
        <w:rPr>
          <w:rFonts w:ascii="Georgia" w:hAnsi="Georgia"/>
        </w:rPr>
        <w:t xml:space="preserve">that the population is the same as the neuron under consideration (e.g. if the neuron is an ACC neuron, </w:t>
      </w:r>
      <m:oMath>
        <m:sSub>
          <m:sSubPr>
            <m:ctrlPr>
              <w:rPr>
                <w:rFonts w:ascii="Cambria Math" w:hAnsi="Cambria Math"/>
                <w:i/>
              </w:rPr>
            </m:ctrlPr>
          </m:sSubPr>
          <m:e>
            <m:r>
              <w:rPr>
                <w:rFonts w:ascii="Cambria Math" w:hAnsi="Cambria Math"/>
              </w:rPr>
              <m:t>Population</m:t>
            </m:r>
          </m:e>
          <m:sub>
            <m:r>
              <w:rPr>
                <w:rFonts w:ascii="Cambria Math" w:hAnsi="Cambria Math"/>
              </w:rPr>
              <m:t>Same Area</m:t>
            </m:r>
          </m:sub>
        </m:sSub>
      </m:oMath>
      <w:r w:rsidR="002F4AA3">
        <w:rPr>
          <w:rFonts w:ascii="Georgia" w:eastAsiaTheme="minorEastAsia" w:hAnsi="Georgia"/>
        </w:rPr>
        <w:t xml:space="preserve"> = the </w:t>
      </w:r>
      <w:r w:rsidR="00F600D6">
        <w:rPr>
          <w:rFonts w:ascii="Georgia" w:eastAsiaTheme="minorEastAsia" w:hAnsi="Georgia"/>
        </w:rPr>
        <w:t>spikes</w:t>
      </w:r>
      <w:r w:rsidR="002F4AA3">
        <w:rPr>
          <w:rFonts w:ascii="Georgia" w:eastAsiaTheme="minorEastAsia" w:hAnsi="Georgia"/>
        </w:rPr>
        <w:t xml:space="preserve"> of local ACC population)</w:t>
      </w:r>
      <w:r w:rsidR="00EF6C1D">
        <w:rPr>
          <w:rFonts w:ascii="Georgia" w:eastAsiaTheme="minorEastAsia" w:hAnsi="Georgia"/>
        </w:rPr>
        <w:t xml:space="preserve"> and </w:t>
      </w:r>
      <w:r w:rsidR="00EF6C1D" w:rsidRPr="00EF6C1D">
        <w:rPr>
          <w:rFonts w:ascii="Georgia" w:eastAsiaTheme="minorEastAsia" w:hAnsi="Georgia"/>
          <w:i/>
        </w:rPr>
        <w:t>O</w:t>
      </w:r>
      <w:r w:rsidR="00E21360">
        <w:rPr>
          <w:rFonts w:ascii="Georgia" w:eastAsiaTheme="minorEastAsia" w:hAnsi="Georgia"/>
          <w:i/>
        </w:rPr>
        <w:t>ther</w:t>
      </w:r>
      <w:r w:rsidR="00EF6C1D" w:rsidRPr="00EF6C1D">
        <w:rPr>
          <w:rFonts w:ascii="Georgia" w:eastAsiaTheme="minorEastAsia" w:hAnsi="Georgia"/>
          <w:i/>
        </w:rPr>
        <w:t xml:space="preserve"> Area</w:t>
      </w:r>
      <w:r w:rsidR="00473F2D">
        <w:rPr>
          <w:rFonts w:ascii="Georgia" w:eastAsiaTheme="minorEastAsia" w:hAnsi="Georgia"/>
        </w:rPr>
        <w:t xml:space="preserve"> den</w:t>
      </w:r>
      <w:r w:rsidR="00B207A3">
        <w:rPr>
          <w:rFonts w:ascii="Georgia" w:eastAsiaTheme="minorEastAsia" w:hAnsi="Georgia"/>
        </w:rPr>
        <w:t xml:space="preserve">otes that the population is </w:t>
      </w:r>
      <w:r w:rsidR="00E21360">
        <w:rPr>
          <w:rFonts w:ascii="Georgia" w:eastAsiaTheme="minorEastAsia" w:hAnsi="Georgia"/>
        </w:rPr>
        <w:t xml:space="preserve">not the same (e.g. if the neuron is a AC neuron, </w:t>
      </w:r>
      <w:r w:rsidR="00B207A3">
        <w:rPr>
          <w:rFonts w:ascii="Georgia" w:eastAsiaTheme="minorEastAsia" w:hAnsi="Georgia"/>
        </w:rPr>
        <w:t xml:space="preserve"> </w:t>
      </w:r>
      <m:oMath>
        <m:sSub>
          <m:sSubPr>
            <m:ctrlPr>
              <w:rPr>
                <w:rFonts w:ascii="Cambria Math" w:eastAsiaTheme="minorEastAsia" w:hAnsi="Cambria Math"/>
                <w:i/>
              </w:rPr>
            </m:ctrlPr>
          </m:sSubPr>
          <m:e>
            <m:r>
              <w:rPr>
                <w:rFonts w:ascii="Cambria Math" w:eastAsiaTheme="minorEastAsia" w:hAnsi="Cambria Math"/>
              </w:rPr>
              <m:t>Population</m:t>
            </m:r>
          </m:e>
          <m:sub>
            <m:r>
              <w:rPr>
                <w:rFonts w:ascii="Cambria Math" w:eastAsiaTheme="minorEastAsia" w:hAnsi="Cambria Math"/>
              </w:rPr>
              <m:t>Other Area</m:t>
            </m:r>
          </m:sub>
        </m:sSub>
      </m:oMath>
      <w:r w:rsidR="00E21360">
        <w:rPr>
          <w:rFonts w:ascii="Georgia" w:eastAsiaTheme="minorEastAsia" w:hAnsi="Georgia"/>
        </w:rPr>
        <w:t xml:space="preserve">= the summed </w:t>
      </w:r>
      <w:r w:rsidR="00F600D6">
        <w:rPr>
          <w:rFonts w:ascii="Georgia" w:eastAsiaTheme="minorEastAsia" w:hAnsi="Georgia"/>
        </w:rPr>
        <w:t>spikes</w:t>
      </w:r>
      <w:r w:rsidR="00E21360">
        <w:rPr>
          <w:rFonts w:ascii="Georgia" w:eastAsiaTheme="minorEastAsia" w:hAnsi="Georgia"/>
        </w:rPr>
        <w:t xml:space="preserve"> of the dlPFC population).</w:t>
      </w:r>
      <w:r w:rsidR="00D36CFC">
        <w:rPr>
          <w:rFonts w:ascii="Georgia" w:eastAsiaTheme="minorEastAsia" w:hAnsi="Georgia"/>
        </w:rPr>
        <w:t xml:space="preserve"> If successful, this aim will determine if the influence of population firing from ACC and dlPFC changes with rule and attentionally demanding task factors.</w:t>
      </w:r>
    </w:p>
    <w:p w:rsidR="000A25C7" w:rsidRDefault="000A25C7" w:rsidP="000A25C7">
      <w:pPr>
        <w:rPr>
          <w:rFonts w:ascii="Georgia" w:hAnsi="Georgia"/>
          <w:i/>
        </w:rPr>
      </w:pPr>
      <w:r w:rsidRPr="00243298">
        <w:rPr>
          <w:rFonts w:ascii="Georgia" w:hAnsi="Georgia"/>
          <w:i/>
        </w:rPr>
        <w:t>Potential Pitfalls and Alternative Approaches</w:t>
      </w:r>
    </w:p>
    <w:p w:rsidR="0015353E" w:rsidRDefault="00205715" w:rsidP="000A25C7">
      <w:pPr>
        <w:rPr>
          <w:rFonts w:ascii="Georgia" w:hAnsi="Georgia"/>
        </w:rPr>
      </w:pPr>
      <w:r>
        <w:rPr>
          <w:rFonts w:ascii="Georgia" w:hAnsi="Georgia"/>
        </w:rPr>
        <w:t xml:space="preserve">The models we propose to examine are complex and our ability to estimate them successfully relies on the </w:t>
      </w:r>
      <w:r w:rsidR="00D16739">
        <w:rPr>
          <w:rFonts w:ascii="Georgia" w:hAnsi="Georgia"/>
        </w:rPr>
        <w:t>power</w:t>
      </w:r>
      <w:r>
        <w:rPr>
          <w:rFonts w:ascii="Georgia" w:hAnsi="Georgia"/>
        </w:rPr>
        <w:t xml:space="preserve"> of the data.</w:t>
      </w:r>
      <w:r w:rsidR="00D16739">
        <w:rPr>
          <w:rFonts w:ascii="Georgia" w:hAnsi="Georgia"/>
        </w:rPr>
        <w:t xml:space="preserve"> </w:t>
      </w:r>
      <w:r w:rsidR="0081706C">
        <w:rPr>
          <w:rFonts w:ascii="Georgia" w:hAnsi="Georgia"/>
        </w:rPr>
        <w:t xml:space="preserve">Additionally, complex models can be harder to interpret. </w:t>
      </w:r>
      <w:r w:rsidR="008F176D">
        <w:rPr>
          <w:rFonts w:ascii="Georgia" w:hAnsi="Georgia"/>
        </w:rPr>
        <w:t>We have proposed two checks on the complexity of our model</w:t>
      </w:r>
      <w:r w:rsidR="00E863F3">
        <w:rPr>
          <w:rFonts w:ascii="Georgia" w:hAnsi="Georgia"/>
        </w:rPr>
        <w:t>:</w:t>
      </w:r>
      <w:r w:rsidR="00E72278">
        <w:rPr>
          <w:rFonts w:ascii="Georgia" w:hAnsi="Georgia"/>
        </w:rPr>
        <w:t xml:space="preserve"> the performance of the model in predicting new spikes</w:t>
      </w:r>
      <w:r w:rsidR="008F176D">
        <w:rPr>
          <w:rFonts w:ascii="Georgia" w:hAnsi="Georgia"/>
        </w:rPr>
        <w:t xml:space="preserve"> and penalization on the overall size of the effects</w:t>
      </w:r>
      <w:r w:rsidR="0081706C">
        <w:rPr>
          <w:rFonts w:ascii="Georgia" w:hAnsi="Georgia"/>
        </w:rPr>
        <w:t>.</w:t>
      </w:r>
      <w:r w:rsidR="00025932">
        <w:rPr>
          <w:rFonts w:ascii="Georgia" w:hAnsi="Georgia"/>
        </w:rPr>
        <w:t xml:space="preserve"> </w:t>
      </w:r>
    </w:p>
    <w:p w:rsidR="00F22F18" w:rsidRDefault="00025932" w:rsidP="00325052">
      <w:pPr>
        <w:rPr>
          <w:rFonts w:ascii="Georgia" w:hAnsi="Georgia"/>
        </w:rPr>
      </w:pPr>
      <w:r>
        <w:rPr>
          <w:rFonts w:ascii="Georgia" w:hAnsi="Georgia"/>
        </w:rPr>
        <w:t>However, if the complexity of the model is</w:t>
      </w:r>
      <w:r w:rsidR="00CB0B5D">
        <w:rPr>
          <w:rFonts w:ascii="Georgia" w:hAnsi="Georgia"/>
        </w:rPr>
        <w:t xml:space="preserve"> still</w:t>
      </w:r>
      <w:r>
        <w:rPr>
          <w:rFonts w:ascii="Georgia" w:hAnsi="Georgia"/>
        </w:rPr>
        <w:t xml:space="preserve"> too much, we can reduce the overall number of parameters by eli</w:t>
      </w:r>
      <w:r w:rsidR="000E686C">
        <w:rPr>
          <w:rFonts w:ascii="Georgia" w:hAnsi="Georgia"/>
        </w:rPr>
        <w:t>minating the de</w:t>
      </w:r>
      <w:r w:rsidR="00121E03">
        <w:rPr>
          <w:rFonts w:ascii="Georgia" w:hAnsi="Georgia"/>
        </w:rPr>
        <w:t>pendence of the</w:t>
      </w:r>
      <w:r w:rsidR="000E686C">
        <w:rPr>
          <w:rFonts w:ascii="Georgia" w:hAnsi="Georgia"/>
        </w:rPr>
        <w:t xml:space="preserve"> </w:t>
      </w:r>
      <w:r w:rsidR="00121E03">
        <w:rPr>
          <w:rFonts w:ascii="Georgia" w:hAnsi="Georgia"/>
        </w:rPr>
        <w:t>model on time in trial</w:t>
      </w:r>
      <w:r w:rsidR="000E686C">
        <w:rPr>
          <w:rFonts w:ascii="Georgia" w:hAnsi="Georgia"/>
        </w:rPr>
        <w:t xml:space="preserve"> and </w:t>
      </w:r>
      <w:r w:rsidR="0015353E">
        <w:rPr>
          <w:rFonts w:ascii="Georgia" w:hAnsi="Georgia"/>
        </w:rPr>
        <w:t>examin</w:t>
      </w:r>
      <w:r w:rsidR="00121E03">
        <w:rPr>
          <w:rFonts w:ascii="Georgia" w:hAnsi="Georgia"/>
        </w:rPr>
        <w:t>e</w:t>
      </w:r>
      <w:r w:rsidR="0015353E">
        <w:rPr>
          <w:rFonts w:ascii="Georgia" w:hAnsi="Georgia"/>
        </w:rPr>
        <w:t xml:space="preserve"> </w:t>
      </w:r>
      <w:r w:rsidR="00121E03">
        <w:rPr>
          <w:rFonts w:ascii="Georgia" w:hAnsi="Georgia"/>
        </w:rPr>
        <w:t xml:space="preserve">only </w:t>
      </w:r>
      <w:r w:rsidR="0015353E">
        <w:rPr>
          <w:rFonts w:ascii="Georgia" w:hAnsi="Georgia"/>
        </w:rPr>
        <w:t xml:space="preserve">the average effect over </w:t>
      </w:r>
      <w:r w:rsidR="00121E03">
        <w:rPr>
          <w:rFonts w:ascii="Georgia" w:hAnsi="Georgia"/>
        </w:rPr>
        <w:t>the entire trial</w:t>
      </w:r>
      <w:r w:rsidR="000E686C">
        <w:rPr>
          <w:rFonts w:ascii="Georgia" w:hAnsi="Georgia"/>
        </w:rPr>
        <w:t>.</w:t>
      </w:r>
      <w:r w:rsidR="0015353E">
        <w:rPr>
          <w:rFonts w:ascii="Georgia" w:hAnsi="Georgia"/>
        </w:rPr>
        <w:t xml:space="preserve"> </w:t>
      </w:r>
      <w:r w:rsidR="00DF6F02">
        <w:rPr>
          <w:rFonts w:ascii="Georgia" w:hAnsi="Georgia"/>
        </w:rPr>
        <w:t xml:space="preserve">We can also simplify the model by eliminating the interactions between Rule and </w:t>
      </w:r>
      <w:r w:rsidR="007D62DF">
        <w:rPr>
          <w:rFonts w:ascii="Georgia" w:hAnsi="Georgia"/>
        </w:rPr>
        <w:t>Attention Factors.</w:t>
      </w:r>
    </w:p>
    <w:p w:rsidR="001325B2" w:rsidRDefault="001325B2" w:rsidP="00325052">
      <w:pPr>
        <w:rPr>
          <w:rFonts w:ascii="Georgia" w:hAnsi="Georgia"/>
        </w:rPr>
      </w:pPr>
      <w:r>
        <w:rPr>
          <w:rFonts w:ascii="Georgia" w:hAnsi="Georgia"/>
        </w:rPr>
        <w:t>Another potential issue is the total number of simultaneously recorded neurons in each session. If there are relatively few neurons recorded simultaneously, they might form a poor approximation to the overall population firing rate.</w:t>
      </w:r>
      <w:r w:rsidR="000464DE">
        <w:rPr>
          <w:rFonts w:ascii="Georgia" w:hAnsi="Georgia"/>
        </w:rPr>
        <w:t xml:space="preserve"> One possibility here is to use the LFPs </w:t>
      </w:r>
      <w:r w:rsidR="0080487E">
        <w:rPr>
          <w:rFonts w:ascii="Georgia" w:hAnsi="Georgia"/>
        </w:rPr>
        <w:t xml:space="preserve">instead, </w:t>
      </w:r>
      <w:r w:rsidR="000464DE">
        <w:rPr>
          <w:rFonts w:ascii="Georgia" w:hAnsi="Georgia"/>
        </w:rPr>
        <w:t xml:space="preserve">as in </w:t>
      </w:r>
      <w:r w:rsidR="00F83FA5">
        <w:rPr>
          <w:rFonts w:ascii="Georgia" w:hAnsi="Georgia"/>
        </w:rPr>
        <w:fldChar w:fldCharType="begin"/>
      </w:r>
      <w:r w:rsidR="00F83FA5">
        <w:rPr>
          <w:rFonts w:ascii="Georgia" w:hAnsi="Georgia"/>
        </w:rPr>
        <w:instrText xml:space="preserve"> ADDIN ZOTERO_ITEM CSL_CITATION {"citationID":"11tp9vh7gh","properties":{"formattedCitation":"(Kelly et al., 2010)","plainCitation":"(Kelly et al., 2010)"},"citationItems":[{"id":481,"uris":["http://zotero.org/users/46524/items/TMG7Q2U6"],"uri":["http://zotero.org/users/46524/items/TMG7Q2U6"],"itemData":{"id":481,"type":"paper-conference","title":"Accounting for network effects in neuronal responses using L1 regularized point process models.","container-title":"NIPS","page":"1099–1107","source":"Google Scholar","URL":"https://papers.nips.cc/paper/4050-accounting-for-network-effects-in-neuronal-responses-using-l1-regularized-point-process-models.pdf","author":[{"family":"Kelly","given":"Ryan C."},{"family":"Smith","given":"Matthew A."},{"family":"Kass","given":"Robert E."},{"family":"Lee","given":"Tai Sing"}],"issued":{"date-parts":[["2010"]]},"accessed":{"date-parts":[["2014",4,5]]}}}],"schema":"https://github.com/citation-style-language/schema/raw/master/csl-citation.json"} </w:instrText>
      </w:r>
      <w:r w:rsidR="00F83FA5">
        <w:rPr>
          <w:rFonts w:ascii="Georgia" w:hAnsi="Georgia"/>
        </w:rPr>
        <w:fldChar w:fldCharType="separate"/>
      </w:r>
      <w:r w:rsidR="00F83FA5" w:rsidRPr="00F83FA5">
        <w:rPr>
          <w:rFonts w:ascii="Georgia" w:hAnsi="Georgia"/>
          <w:vanish/>
        </w:rPr>
        <w:t>(</w:t>
      </w:r>
      <w:r w:rsidR="00F83FA5" w:rsidRPr="00F83FA5">
        <w:rPr>
          <w:rFonts w:ascii="Georgia" w:hAnsi="Georgia"/>
        </w:rPr>
        <w:t>Kelly et al.</w:t>
      </w:r>
      <w:r w:rsidR="00F83FA5" w:rsidRPr="00F83FA5">
        <w:rPr>
          <w:rFonts w:ascii="Georgia" w:hAnsi="Georgia"/>
          <w:vanish/>
        </w:rPr>
        <w:t>, 2010)</w:t>
      </w:r>
      <w:r w:rsidR="00F83FA5">
        <w:rPr>
          <w:rFonts w:ascii="Georgia" w:hAnsi="Georgia"/>
        </w:rPr>
        <w:fldChar w:fldCharType="end"/>
      </w:r>
      <w:r w:rsidR="000464DE">
        <w:rPr>
          <w:rFonts w:ascii="Georgia" w:hAnsi="Georgia"/>
        </w:rPr>
        <w:t xml:space="preserve"> (2010).</w:t>
      </w:r>
    </w:p>
    <w:p w:rsidR="00693CA6" w:rsidRDefault="00677DCD" w:rsidP="00325052">
      <w:pPr>
        <w:rPr>
          <w:rFonts w:ascii="Georgia" w:hAnsi="Georgia"/>
          <w:b/>
        </w:rPr>
      </w:pPr>
      <w:r>
        <w:rPr>
          <w:rFonts w:ascii="Georgia" w:hAnsi="Georgia"/>
        </w:rPr>
        <w:t xml:space="preserve"> </w:t>
      </w:r>
      <w:r w:rsidR="009A6807" w:rsidRPr="009A6807">
        <w:rPr>
          <w:rFonts w:ascii="Georgia" w:hAnsi="Georgia"/>
          <w:b/>
        </w:rPr>
        <w:t>Specific Aim #3: To develop a computational model to explore how prefrontal rhythms can utilize coherence to select among heterogeneously selective neurons.</w:t>
      </w:r>
    </w:p>
    <w:p w:rsidR="007F3C87" w:rsidRDefault="00E66F8E" w:rsidP="00325052">
      <w:pPr>
        <w:rPr>
          <w:rFonts w:ascii="Georgia" w:hAnsi="Georgia"/>
        </w:rPr>
      </w:pPr>
      <w:r>
        <w:rPr>
          <w:rFonts w:ascii="Georgia" w:hAnsi="Georgia"/>
        </w:rPr>
        <w:t xml:space="preserve">Here, we focus </w:t>
      </w:r>
      <w:r w:rsidR="009B26B3">
        <w:rPr>
          <w:rFonts w:ascii="Georgia" w:hAnsi="Georgia"/>
        </w:rPr>
        <w:t xml:space="preserve">our </w:t>
      </w:r>
      <w:r w:rsidR="00D233E1">
        <w:rPr>
          <w:rFonts w:ascii="Georgia" w:hAnsi="Georgia"/>
        </w:rPr>
        <w:t xml:space="preserve">computational </w:t>
      </w:r>
      <w:r w:rsidR="009B26B3">
        <w:rPr>
          <w:rFonts w:ascii="Georgia" w:hAnsi="Georgia"/>
        </w:rPr>
        <w:t xml:space="preserve">modeling efforts </w:t>
      </w:r>
      <w:r>
        <w:rPr>
          <w:rFonts w:ascii="Georgia" w:hAnsi="Georgia"/>
        </w:rPr>
        <w:t xml:space="preserve">on the </w:t>
      </w:r>
      <w:r w:rsidR="005E27CA">
        <w:rPr>
          <w:rFonts w:ascii="Georgia" w:hAnsi="Georgia"/>
        </w:rPr>
        <w:t>results</w:t>
      </w:r>
      <w:r>
        <w:rPr>
          <w:rFonts w:ascii="Georgia" w:hAnsi="Georgia"/>
        </w:rPr>
        <w:t xml:space="preserve"> found in Buschman et al. (2012).</w:t>
      </w:r>
      <w:r w:rsidR="00AA680F">
        <w:rPr>
          <w:rFonts w:ascii="Georgia" w:hAnsi="Georgia"/>
        </w:rPr>
        <w:t xml:space="preserve"> As described </w:t>
      </w:r>
      <w:r w:rsidR="008A4434">
        <w:rPr>
          <w:rFonts w:ascii="Georgia" w:hAnsi="Georgia"/>
        </w:rPr>
        <w:t>previously</w:t>
      </w:r>
      <w:r w:rsidR="00AA680F">
        <w:rPr>
          <w:rFonts w:ascii="Georgia" w:hAnsi="Georgia"/>
        </w:rPr>
        <w:t xml:space="preserve">, we found </w:t>
      </w:r>
      <w:r w:rsidR="008A57A2">
        <w:rPr>
          <w:rFonts w:ascii="Georgia" w:hAnsi="Georgia"/>
        </w:rPr>
        <w:t>LFPs</w:t>
      </w:r>
      <w:r w:rsidR="00630838">
        <w:rPr>
          <w:rFonts w:ascii="Georgia" w:hAnsi="Georgia"/>
        </w:rPr>
        <w:t xml:space="preserve"> </w:t>
      </w:r>
      <w:r w:rsidR="000F0BAC">
        <w:rPr>
          <w:rFonts w:ascii="Georgia" w:hAnsi="Georgia"/>
        </w:rPr>
        <w:t xml:space="preserve">recorded </w:t>
      </w:r>
      <w:r w:rsidR="00630838">
        <w:rPr>
          <w:rFonts w:ascii="Georgia" w:hAnsi="Georgia"/>
        </w:rPr>
        <w:t>at multiple sites</w:t>
      </w:r>
      <w:r w:rsidR="00AA680F">
        <w:rPr>
          <w:rFonts w:ascii="Georgia" w:hAnsi="Georgia"/>
        </w:rPr>
        <w:t xml:space="preserve"> within dlPFC were phase coherent in a context-dependent manner in the beta band (</w:t>
      </w:r>
      <w:r w:rsidR="005E27CA" w:rsidRPr="005E27CA">
        <w:rPr>
          <w:rFonts w:ascii="Georgia" w:hAnsi="Georgia"/>
        </w:rPr>
        <w:t>19-40 Hz</w:t>
      </w:r>
      <w:r w:rsidR="005E27CA">
        <w:rPr>
          <w:rFonts w:ascii="Georgia" w:hAnsi="Georgia"/>
        </w:rPr>
        <w:t xml:space="preserve">, </w:t>
      </w:r>
      <w:r w:rsidR="00AA680F">
        <w:rPr>
          <w:rFonts w:ascii="Georgia" w:hAnsi="Georgia"/>
        </w:rPr>
        <w:t>Figure 2)</w:t>
      </w:r>
      <w:r w:rsidR="009708A4">
        <w:rPr>
          <w:rFonts w:ascii="Georgia" w:hAnsi="Georgia"/>
        </w:rPr>
        <w:t xml:space="preserve"> – some </w:t>
      </w:r>
      <w:r w:rsidR="008A57A2">
        <w:rPr>
          <w:rFonts w:ascii="Georgia" w:hAnsi="Georgia"/>
        </w:rPr>
        <w:t>LFPs</w:t>
      </w:r>
      <w:r w:rsidR="009708A4">
        <w:rPr>
          <w:rFonts w:ascii="Georgia" w:hAnsi="Georgia"/>
        </w:rPr>
        <w:t xml:space="preserve"> </w:t>
      </w:r>
      <w:r w:rsidR="008411B8">
        <w:rPr>
          <w:rFonts w:ascii="Georgia" w:hAnsi="Georgia"/>
        </w:rPr>
        <w:t xml:space="preserve">were more phase coherent </w:t>
      </w:r>
      <w:r w:rsidR="009708A4">
        <w:rPr>
          <w:rFonts w:ascii="Georgia" w:hAnsi="Georgia"/>
        </w:rPr>
        <w:t xml:space="preserve">during the color rule and some </w:t>
      </w:r>
      <w:r w:rsidR="008A57A2">
        <w:rPr>
          <w:rFonts w:ascii="Georgia" w:hAnsi="Georgia"/>
        </w:rPr>
        <w:t>LFPs</w:t>
      </w:r>
      <w:r w:rsidR="009708A4">
        <w:rPr>
          <w:rFonts w:ascii="Georgia" w:hAnsi="Georgia"/>
        </w:rPr>
        <w:t xml:space="preserve"> </w:t>
      </w:r>
      <w:r w:rsidR="008A4434">
        <w:rPr>
          <w:rFonts w:ascii="Georgia" w:hAnsi="Georgia"/>
        </w:rPr>
        <w:t>were more phase coherent</w:t>
      </w:r>
      <w:r w:rsidR="009708A4">
        <w:rPr>
          <w:rFonts w:ascii="Georgia" w:hAnsi="Georgia"/>
        </w:rPr>
        <w:t xml:space="preserve"> during the orientation rule</w:t>
      </w:r>
      <w:r w:rsidR="00AA680F">
        <w:rPr>
          <w:rFonts w:ascii="Georgia" w:hAnsi="Georgia"/>
        </w:rPr>
        <w:t>.</w:t>
      </w:r>
      <w:r w:rsidR="00CB59B0">
        <w:rPr>
          <w:rFonts w:ascii="Georgia" w:hAnsi="Georgia"/>
        </w:rPr>
        <w:t xml:space="preserve"> This coherence appeared around the time</w:t>
      </w:r>
      <w:r w:rsidR="009678AB">
        <w:rPr>
          <w:rFonts w:ascii="Georgia" w:hAnsi="Georgia"/>
        </w:rPr>
        <w:t xml:space="preserve"> of</w:t>
      </w:r>
      <w:r w:rsidR="00CB59B0">
        <w:rPr>
          <w:rFonts w:ascii="Georgia" w:hAnsi="Georgia"/>
        </w:rPr>
        <w:t xml:space="preserve"> </w:t>
      </w:r>
      <w:r w:rsidR="004F191A">
        <w:rPr>
          <w:rFonts w:ascii="Georgia" w:hAnsi="Georgia"/>
        </w:rPr>
        <w:t>stimulus onset</w:t>
      </w:r>
      <w:r w:rsidR="00644165">
        <w:rPr>
          <w:rFonts w:ascii="Georgia" w:hAnsi="Georgia"/>
        </w:rPr>
        <w:t xml:space="preserve">, indicating that beta frequency coherence may be important for selecting the relevant groups of neurons </w:t>
      </w:r>
      <w:r w:rsidR="008D4BE0">
        <w:rPr>
          <w:rFonts w:ascii="Georgia" w:hAnsi="Georgia"/>
        </w:rPr>
        <w:t xml:space="preserve">need to </w:t>
      </w:r>
      <w:r w:rsidR="00013273">
        <w:rPr>
          <w:rFonts w:ascii="Georgia" w:hAnsi="Georgia"/>
        </w:rPr>
        <w:t>perform the task</w:t>
      </w:r>
      <w:r w:rsidR="004F191A">
        <w:rPr>
          <w:rFonts w:ascii="Georgia" w:hAnsi="Georgia"/>
        </w:rPr>
        <w:t>.</w:t>
      </w:r>
      <w:r w:rsidR="002040D3">
        <w:rPr>
          <w:rFonts w:ascii="Georgia" w:hAnsi="Georgia"/>
        </w:rPr>
        <w:t xml:space="preserve"> </w:t>
      </w:r>
    </w:p>
    <w:p w:rsidR="00952138" w:rsidRDefault="002040D3" w:rsidP="00325052">
      <w:pPr>
        <w:rPr>
          <w:rFonts w:ascii="Georgia" w:hAnsi="Georgia"/>
        </w:rPr>
      </w:pPr>
      <w:r>
        <w:rPr>
          <w:rFonts w:ascii="Georgia" w:hAnsi="Georgia"/>
        </w:rPr>
        <w:t xml:space="preserve">We also found that when the rule was cued, </w:t>
      </w:r>
      <w:r w:rsidR="008A57A2">
        <w:rPr>
          <w:rFonts w:ascii="Georgia" w:hAnsi="Georgia"/>
        </w:rPr>
        <w:t>LFPs</w:t>
      </w:r>
      <w:r>
        <w:rPr>
          <w:rFonts w:ascii="Georgia" w:hAnsi="Georgia"/>
        </w:rPr>
        <w:t xml:space="preserve"> </w:t>
      </w:r>
      <w:r w:rsidR="00034EF1">
        <w:rPr>
          <w:rFonts w:ascii="Georgia" w:hAnsi="Georgia"/>
        </w:rPr>
        <w:t>were coherent</w:t>
      </w:r>
      <w:r>
        <w:rPr>
          <w:rFonts w:ascii="Georgia" w:hAnsi="Georgia"/>
        </w:rPr>
        <w:t xml:space="preserve"> in alpha band</w:t>
      </w:r>
      <w:r w:rsidR="00A5221C">
        <w:rPr>
          <w:rFonts w:ascii="Georgia" w:hAnsi="Georgia"/>
        </w:rPr>
        <w:t xml:space="preserve"> (6-16 Hz)</w:t>
      </w:r>
      <w:r>
        <w:rPr>
          <w:rFonts w:ascii="Georgia" w:hAnsi="Georgia"/>
        </w:rPr>
        <w:t>, but only for the color rule (Figure 2B)</w:t>
      </w:r>
      <w:r w:rsidR="000F680A">
        <w:rPr>
          <w:rFonts w:ascii="Georgia" w:hAnsi="Georgia"/>
        </w:rPr>
        <w:t>. Interestingly, these</w:t>
      </w:r>
      <w:r>
        <w:rPr>
          <w:rFonts w:ascii="Georgia" w:hAnsi="Georgia"/>
        </w:rPr>
        <w:t xml:space="preserve"> </w:t>
      </w:r>
      <w:r w:rsidR="008A57A2">
        <w:rPr>
          <w:rFonts w:ascii="Georgia" w:hAnsi="Georgia"/>
        </w:rPr>
        <w:t>LFPs</w:t>
      </w:r>
      <w:r>
        <w:rPr>
          <w:rFonts w:ascii="Georgia" w:hAnsi="Georgia"/>
        </w:rPr>
        <w:t xml:space="preserve"> that </w:t>
      </w:r>
      <w:r w:rsidR="00034EF1">
        <w:rPr>
          <w:rFonts w:ascii="Georgia" w:hAnsi="Georgia"/>
        </w:rPr>
        <w:t>were coherent</w:t>
      </w:r>
      <w:r>
        <w:rPr>
          <w:rFonts w:ascii="Georgia" w:hAnsi="Georgia"/>
        </w:rPr>
        <w:t xml:space="preserve"> during the color rule</w:t>
      </w:r>
      <w:r w:rsidR="004B3200">
        <w:rPr>
          <w:rFonts w:ascii="Georgia" w:hAnsi="Georgia"/>
        </w:rPr>
        <w:t xml:space="preserve"> in the alpha band</w:t>
      </w:r>
      <w:r>
        <w:rPr>
          <w:rFonts w:ascii="Georgia" w:hAnsi="Georgia"/>
        </w:rPr>
        <w:t xml:space="preserve"> were also the </w:t>
      </w:r>
      <w:r w:rsidR="008A57A2">
        <w:rPr>
          <w:rFonts w:ascii="Georgia" w:hAnsi="Georgia"/>
        </w:rPr>
        <w:t>LFPs</w:t>
      </w:r>
      <w:r w:rsidR="00034EF1">
        <w:rPr>
          <w:rFonts w:ascii="Georgia" w:hAnsi="Georgia"/>
        </w:rPr>
        <w:t xml:space="preserve"> that </w:t>
      </w:r>
      <w:r w:rsidR="00A416B8">
        <w:rPr>
          <w:rFonts w:ascii="Georgia" w:hAnsi="Georgia"/>
        </w:rPr>
        <w:t>were coherent during the orientation rule</w:t>
      </w:r>
      <w:r w:rsidR="008B0030">
        <w:rPr>
          <w:rFonts w:ascii="Georgia" w:hAnsi="Georgia"/>
        </w:rPr>
        <w:t xml:space="preserve"> in the beta band</w:t>
      </w:r>
      <w:r w:rsidR="00A416B8">
        <w:rPr>
          <w:rFonts w:ascii="Georgia" w:hAnsi="Georgia"/>
        </w:rPr>
        <w:t>.</w:t>
      </w:r>
      <w:r w:rsidR="00972B82">
        <w:rPr>
          <w:rFonts w:ascii="Georgia" w:hAnsi="Georgia"/>
        </w:rPr>
        <w:t xml:space="preserve"> Since alpha rhythms are associated with </w:t>
      </w:r>
      <w:r w:rsidR="00145A66">
        <w:rPr>
          <w:rFonts w:ascii="Georgia" w:hAnsi="Georgia"/>
        </w:rPr>
        <w:t xml:space="preserve">task-related </w:t>
      </w:r>
      <w:r w:rsidR="00972B82">
        <w:rPr>
          <w:rFonts w:ascii="Georgia" w:hAnsi="Georgia"/>
        </w:rPr>
        <w:t xml:space="preserve">inhibition and orientation was the </w:t>
      </w:r>
      <w:r w:rsidR="004F5D59">
        <w:rPr>
          <w:rFonts w:ascii="Georgia" w:hAnsi="Georgia"/>
        </w:rPr>
        <w:t>more</w:t>
      </w:r>
      <w:r w:rsidR="00972B82">
        <w:rPr>
          <w:rFonts w:ascii="Georgia" w:hAnsi="Georgia"/>
        </w:rPr>
        <w:t xml:space="preserve"> behaviorally dominant rule, </w:t>
      </w:r>
      <w:r w:rsidR="004F5D59">
        <w:rPr>
          <w:rFonts w:ascii="Georgia" w:hAnsi="Georgia"/>
        </w:rPr>
        <w:t xml:space="preserve">it appears that </w:t>
      </w:r>
      <w:r w:rsidR="00972B82">
        <w:rPr>
          <w:rFonts w:ascii="Georgia" w:hAnsi="Georgia"/>
        </w:rPr>
        <w:t>alpha fr</w:t>
      </w:r>
      <w:r w:rsidR="004F5D59">
        <w:rPr>
          <w:rFonts w:ascii="Georgia" w:hAnsi="Georgia"/>
        </w:rPr>
        <w:t>equency coherence helps</w:t>
      </w:r>
      <w:r w:rsidR="00CB4661">
        <w:rPr>
          <w:rFonts w:ascii="Georgia" w:hAnsi="Georgia"/>
        </w:rPr>
        <w:t xml:space="preserve"> deselect </w:t>
      </w:r>
      <w:r w:rsidR="004F5D59">
        <w:rPr>
          <w:rFonts w:ascii="Georgia" w:hAnsi="Georgia"/>
        </w:rPr>
        <w:t>the groups of neurons associated with</w:t>
      </w:r>
      <w:r w:rsidR="00410C78">
        <w:rPr>
          <w:rFonts w:ascii="Georgia" w:hAnsi="Georgia"/>
        </w:rPr>
        <w:t xml:space="preserve"> selecting</w:t>
      </w:r>
      <w:r w:rsidR="004F5D59">
        <w:rPr>
          <w:rFonts w:ascii="Georgia" w:hAnsi="Georgia"/>
        </w:rPr>
        <w:t xml:space="preserve"> the more dominant </w:t>
      </w:r>
      <w:r w:rsidR="00F416B9">
        <w:rPr>
          <w:rFonts w:ascii="Georgia" w:hAnsi="Georgia"/>
        </w:rPr>
        <w:t xml:space="preserve">orientation </w:t>
      </w:r>
      <w:r w:rsidR="004F5D59">
        <w:rPr>
          <w:rFonts w:ascii="Georgia" w:hAnsi="Georgia"/>
        </w:rPr>
        <w:t xml:space="preserve">rule. </w:t>
      </w:r>
    </w:p>
    <w:p w:rsidR="00A560FF" w:rsidRDefault="009F2607" w:rsidP="00325052">
      <w:pPr>
        <w:rPr>
          <w:rFonts w:ascii="Georgia" w:hAnsi="Georgia"/>
        </w:rPr>
      </w:pPr>
      <w:r>
        <w:rPr>
          <w:rFonts w:ascii="Georgia" w:hAnsi="Georgia"/>
        </w:rPr>
        <w:t>However, i</w:t>
      </w:r>
      <w:r w:rsidR="00E230C1">
        <w:rPr>
          <w:rFonts w:ascii="Georgia" w:hAnsi="Georgia"/>
        </w:rPr>
        <w:t>t is not clear</w:t>
      </w:r>
      <w:r>
        <w:rPr>
          <w:rFonts w:ascii="Georgia" w:hAnsi="Georgia"/>
        </w:rPr>
        <w:t xml:space="preserve"> from this result</w:t>
      </w:r>
      <w:r w:rsidR="00E230C1">
        <w:rPr>
          <w:rFonts w:ascii="Georgia" w:hAnsi="Georgia"/>
        </w:rPr>
        <w:t xml:space="preserve"> </w:t>
      </w:r>
      <w:r w:rsidR="00D03BA4">
        <w:rPr>
          <w:rFonts w:ascii="Georgia" w:hAnsi="Georgia"/>
        </w:rPr>
        <w:t>(1) how alpha and beta rhythms are generated</w:t>
      </w:r>
      <w:r w:rsidR="000067DE">
        <w:rPr>
          <w:rFonts w:ascii="Georgia" w:hAnsi="Georgia"/>
        </w:rPr>
        <w:t xml:space="preserve"> or entrained at local sites within dlPFC</w:t>
      </w:r>
      <w:r w:rsidR="003B77D0">
        <w:rPr>
          <w:rFonts w:ascii="Georgia" w:hAnsi="Georgia"/>
        </w:rPr>
        <w:t xml:space="preserve"> </w:t>
      </w:r>
      <w:r w:rsidR="00E4019C">
        <w:rPr>
          <w:rFonts w:ascii="Georgia" w:hAnsi="Georgia"/>
        </w:rPr>
        <w:t xml:space="preserve">(2) how </w:t>
      </w:r>
      <w:r w:rsidR="003B77D0">
        <w:rPr>
          <w:rFonts w:ascii="Georgia" w:hAnsi="Georgia"/>
        </w:rPr>
        <w:t xml:space="preserve">alpha coherence prevents selection of the more dominant groups of neurons in the beta band and (3) how </w:t>
      </w:r>
      <w:r w:rsidR="00E4019C">
        <w:rPr>
          <w:rFonts w:ascii="Georgia" w:hAnsi="Georgia"/>
        </w:rPr>
        <w:t>coherence</w:t>
      </w:r>
      <w:r w:rsidR="00E230C1">
        <w:rPr>
          <w:rFonts w:ascii="Georgia" w:hAnsi="Georgia"/>
        </w:rPr>
        <w:t xml:space="preserve"> select</w:t>
      </w:r>
      <w:r w:rsidR="00063289">
        <w:rPr>
          <w:rFonts w:ascii="Georgia" w:hAnsi="Georgia"/>
        </w:rPr>
        <w:t>ively</w:t>
      </w:r>
      <w:r w:rsidR="00E230C1">
        <w:rPr>
          <w:rFonts w:ascii="Georgia" w:hAnsi="Georgia"/>
        </w:rPr>
        <w:t xml:space="preserve"> </w:t>
      </w:r>
      <w:r w:rsidR="00063289">
        <w:rPr>
          <w:rFonts w:ascii="Georgia" w:hAnsi="Georgia"/>
        </w:rPr>
        <w:t xml:space="preserve">allows communication between </w:t>
      </w:r>
      <w:r w:rsidR="00E17BA9">
        <w:rPr>
          <w:rFonts w:ascii="Georgia" w:hAnsi="Georgia"/>
        </w:rPr>
        <w:t xml:space="preserve">individual </w:t>
      </w:r>
      <w:r w:rsidR="00952138">
        <w:rPr>
          <w:rFonts w:ascii="Georgia" w:hAnsi="Georgia"/>
        </w:rPr>
        <w:t xml:space="preserve">prefrontal </w:t>
      </w:r>
      <w:r w:rsidR="00E17BA9">
        <w:rPr>
          <w:rFonts w:ascii="Georgia" w:hAnsi="Georgia"/>
        </w:rPr>
        <w:t>neurons</w:t>
      </w:r>
      <w:r w:rsidR="000C3ADD">
        <w:rPr>
          <w:rFonts w:ascii="Georgia" w:hAnsi="Georgia"/>
        </w:rPr>
        <w:t>, particularly</w:t>
      </w:r>
      <w:r w:rsidR="004B46D3">
        <w:rPr>
          <w:rFonts w:ascii="Georgia" w:hAnsi="Georgia"/>
        </w:rPr>
        <w:t xml:space="preserve"> </w:t>
      </w:r>
      <w:r w:rsidR="00192F0E">
        <w:rPr>
          <w:rFonts w:ascii="Georgia" w:hAnsi="Georgia"/>
        </w:rPr>
        <w:t xml:space="preserve">when those neurons exhibit </w:t>
      </w:r>
      <w:r w:rsidR="009678AB">
        <w:rPr>
          <w:rFonts w:ascii="Georgia" w:hAnsi="Georgia"/>
        </w:rPr>
        <w:t>heterogeneous</w:t>
      </w:r>
      <w:r w:rsidR="00192F0E">
        <w:rPr>
          <w:rFonts w:ascii="Georgia" w:hAnsi="Georgia"/>
        </w:rPr>
        <w:t xml:space="preserve"> selectivity</w:t>
      </w:r>
      <w:r w:rsidR="002C54B9">
        <w:rPr>
          <w:rFonts w:ascii="Georgia" w:hAnsi="Georgia"/>
        </w:rPr>
        <w:t xml:space="preserve"> to the task</w:t>
      </w:r>
      <w:r w:rsidR="00E17BA9">
        <w:rPr>
          <w:rFonts w:ascii="Georgia" w:hAnsi="Georgia"/>
        </w:rPr>
        <w:t>.</w:t>
      </w:r>
      <w:r w:rsidR="00E230C1">
        <w:rPr>
          <w:rFonts w:ascii="Georgia" w:hAnsi="Georgia"/>
        </w:rPr>
        <w:t xml:space="preserve"> </w:t>
      </w:r>
      <w:r w:rsidR="00C17591">
        <w:rPr>
          <w:rFonts w:ascii="Georgia" w:hAnsi="Georgia"/>
        </w:rPr>
        <w:t xml:space="preserve">Our goal in this aim is </w:t>
      </w:r>
      <w:r w:rsidR="003B77D0">
        <w:rPr>
          <w:rFonts w:ascii="Georgia" w:hAnsi="Georgia"/>
        </w:rPr>
        <w:t xml:space="preserve">to establish possible mechanisms for </w:t>
      </w:r>
      <w:r w:rsidR="00C17591">
        <w:rPr>
          <w:rFonts w:ascii="Georgia" w:hAnsi="Georgia"/>
        </w:rPr>
        <w:t xml:space="preserve">1-3 by combining physiologically motivated </w:t>
      </w:r>
      <w:r w:rsidR="001E62A9">
        <w:rPr>
          <w:rFonts w:ascii="Georgia" w:hAnsi="Georgia"/>
        </w:rPr>
        <w:t>n</w:t>
      </w:r>
      <w:r w:rsidR="00657827">
        <w:rPr>
          <w:rFonts w:ascii="Georgia" w:hAnsi="Georgia"/>
        </w:rPr>
        <w:t>eural</w:t>
      </w:r>
      <w:r w:rsidR="001E62A9">
        <w:rPr>
          <w:rFonts w:ascii="Georgia" w:hAnsi="Georgia"/>
        </w:rPr>
        <w:t xml:space="preserve"> model</w:t>
      </w:r>
      <w:r w:rsidR="004626CA">
        <w:rPr>
          <w:rFonts w:ascii="Georgia" w:hAnsi="Georgia"/>
        </w:rPr>
        <w:t>ing</w:t>
      </w:r>
      <w:r w:rsidR="00E53FA2">
        <w:rPr>
          <w:rFonts w:ascii="Georgia" w:hAnsi="Georgia"/>
        </w:rPr>
        <w:t xml:space="preserve"> and experimental data from aim #1 and #2.</w:t>
      </w:r>
    </w:p>
    <w:p w:rsidR="00FB40E7" w:rsidRDefault="00FB40E7" w:rsidP="00325052">
      <w:pPr>
        <w:rPr>
          <w:rFonts w:ascii="Georgia" w:hAnsi="Georgia"/>
        </w:rPr>
      </w:pPr>
      <w:r>
        <w:rPr>
          <w:rFonts w:ascii="Georgia" w:hAnsi="Georgia"/>
        </w:rPr>
        <w:t xml:space="preserve">To accomplish this, we </w:t>
      </w:r>
      <w:r w:rsidR="002D07B8">
        <w:rPr>
          <w:rFonts w:ascii="Georgia" w:hAnsi="Georgia"/>
        </w:rPr>
        <w:t>need</w:t>
      </w:r>
      <w:r>
        <w:rPr>
          <w:rFonts w:ascii="Georgia" w:hAnsi="Georgia"/>
        </w:rPr>
        <w:t xml:space="preserve"> to establish three things: the relevant intrinsic properties of neurons</w:t>
      </w:r>
      <w:r w:rsidR="00C41166">
        <w:rPr>
          <w:rFonts w:ascii="Georgia" w:hAnsi="Georgia"/>
        </w:rPr>
        <w:t xml:space="preserve"> (</w:t>
      </w:r>
      <w:r w:rsidR="00C76ADE">
        <w:rPr>
          <w:rFonts w:ascii="Georgia" w:hAnsi="Georgia"/>
        </w:rPr>
        <w:t xml:space="preserve">e.g. </w:t>
      </w:r>
      <w:r w:rsidR="00111D57">
        <w:rPr>
          <w:rFonts w:ascii="Georgia" w:hAnsi="Georgia"/>
        </w:rPr>
        <w:t>the currents within a neuron that determine its likelihood of firing</w:t>
      </w:r>
      <w:r w:rsidR="00F47A31">
        <w:rPr>
          <w:rFonts w:ascii="Georgia" w:hAnsi="Georgia"/>
        </w:rPr>
        <w:t xml:space="preserve"> over time</w:t>
      </w:r>
      <w:r w:rsidR="00111D57">
        <w:rPr>
          <w:rFonts w:ascii="Georgia" w:hAnsi="Georgia"/>
        </w:rPr>
        <w:t>)</w:t>
      </w:r>
      <w:r>
        <w:rPr>
          <w:rFonts w:ascii="Georgia" w:hAnsi="Georgia"/>
        </w:rPr>
        <w:t xml:space="preserve">, the connectivity of those </w:t>
      </w:r>
      <w:r w:rsidR="003B4894">
        <w:rPr>
          <w:rFonts w:ascii="Georgia" w:hAnsi="Georgia"/>
        </w:rPr>
        <w:t>neurons</w:t>
      </w:r>
      <w:r>
        <w:rPr>
          <w:rFonts w:ascii="Georgia" w:hAnsi="Georgia"/>
        </w:rPr>
        <w:t xml:space="preserve"> and possible outside influences</w:t>
      </w:r>
      <w:r w:rsidR="009678AB">
        <w:rPr>
          <w:rFonts w:ascii="Georgia" w:hAnsi="Georgia"/>
        </w:rPr>
        <w:t xml:space="preserve"> </w:t>
      </w:r>
      <w:r w:rsidR="009678AB" w:rsidRPr="009678AB">
        <w:rPr>
          <w:rFonts w:ascii="Georgia" w:hAnsi="Georgia"/>
        </w:rPr>
        <w:t xml:space="preserve">(in the sense of </w:t>
      </w:r>
      <w:r w:rsidR="00C14EF3">
        <w:rPr>
          <w:rFonts w:ascii="Georgia" w:hAnsi="Georgia"/>
        </w:rPr>
        <w:t xml:space="preserve">the influence of </w:t>
      </w:r>
      <w:r w:rsidR="009678AB" w:rsidRPr="009678AB">
        <w:rPr>
          <w:rFonts w:ascii="Georgia" w:hAnsi="Georgia"/>
        </w:rPr>
        <w:t>other cor</w:t>
      </w:r>
      <w:r w:rsidR="00C14EF3">
        <w:rPr>
          <w:rFonts w:ascii="Georgia" w:hAnsi="Georgia"/>
        </w:rPr>
        <w:t>tical and subcortical areas and stimuli</w:t>
      </w:r>
      <w:r w:rsidR="009678AB" w:rsidRPr="009678AB">
        <w:rPr>
          <w:rFonts w:ascii="Georgia" w:hAnsi="Georgia"/>
        </w:rPr>
        <w:t>)</w:t>
      </w:r>
      <w:r>
        <w:rPr>
          <w:rFonts w:ascii="Georgia" w:hAnsi="Georgia"/>
        </w:rPr>
        <w:t xml:space="preserve">. </w:t>
      </w:r>
      <w:r w:rsidR="003B4894">
        <w:rPr>
          <w:rFonts w:ascii="Georgia" w:hAnsi="Georgia"/>
        </w:rPr>
        <w:t xml:space="preserve">In order to simplify this process, </w:t>
      </w:r>
      <w:r w:rsidR="00C76ADE">
        <w:rPr>
          <w:rFonts w:ascii="Georgia" w:hAnsi="Georgia"/>
        </w:rPr>
        <w:t>w</w:t>
      </w:r>
      <w:r w:rsidR="00C41166">
        <w:rPr>
          <w:rFonts w:ascii="Georgia" w:hAnsi="Georgia"/>
        </w:rPr>
        <w:t xml:space="preserve">e will </w:t>
      </w:r>
      <w:r w:rsidR="003B4894">
        <w:rPr>
          <w:rFonts w:ascii="Georgia" w:hAnsi="Georgia"/>
        </w:rPr>
        <w:t>rely on existing models of alpha and beta oscillations and try to match them to relevant literature for dlPFC</w:t>
      </w:r>
      <w:r w:rsidR="00474A10">
        <w:rPr>
          <w:rFonts w:ascii="Georgia" w:hAnsi="Georgia"/>
        </w:rPr>
        <w:t>.</w:t>
      </w:r>
      <w:r w:rsidR="00900F36">
        <w:rPr>
          <w:rFonts w:ascii="Georgia" w:hAnsi="Georgia"/>
        </w:rPr>
        <w:t xml:space="preserve"> In the next two subsections, we briefly try to summarize the existing </w:t>
      </w:r>
      <w:r w:rsidR="00A85E9F">
        <w:rPr>
          <w:rFonts w:ascii="Georgia" w:hAnsi="Georgia"/>
        </w:rPr>
        <w:t xml:space="preserve">literature on </w:t>
      </w:r>
      <w:r w:rsidR="00900F36">
        <w:rPr>
          <w:rFonts w:ascii="Georgia" w:hAnsi="Georgia"/>
        </w:rPr>
        <w:t>alpha and beta</w:t>
      </w:r>
      <w:r w:rsidR="005C4B3D">
        <w:rPr>
          <w:rFonts w:ascii="Georgia" w:hAnsi="Georgia"/>
        </w:rPr>
        <w:t xml:space="preserve"> rhythms</w:t>
      </w:r>
      <w:r w:rsidR="00900F36">
        <w:rPr>
          <w:rFonts w:ascii="Georgia" w:hAnsi="Georgia"/>
        </w:rPr>
        <w:t xml:space="preserve"> and their relevance to our goal.</w:t>
      </w:r>
    </w:p>
    <w:p w:rsidR="00D23DEE" w:rsidRDefault="00BB738B" w:rsidP="00325052">
      <w:pPr>
        <w:rPr>
          <w:rFonts w:ascii="Georgia" w:hAnsi="Georgia"/>
          <w:i/>
        </w:rPr>
      </w:pPr>
      <w:r>
        <w:rPr>
          <w:rFonts w:ascii="Georgia" w:hAnsi="Georgia"/>
          <w:i/>
        </w:rPr>
        <w:lastRenderedPageBreak/>
        <w:t>Generation of a</w:t>
      </w:r>
      <w:r w:rsidR="00D23DEE">
        <w:rPr>
          <w:rFonts w:ascii="Georgia" w:hAnsi="Georgia"/>
          <w:i/>
        </w:rPr>
        <w:t>lpha rhythm</w:t>
      </w:r>
      <w:r w:rsidR="00C610BB">
        <w:rPr>
          <w:rFonts w:ascii="Georgia" w:hAnsi="Georgia"/>
          <w:i/>
        </w:rPr>
        <w:t>s</w:t>
      </w:r>
      <w:r w:rsidR="00D23DEE">
        <w:rPr>
          <w:rFonts w:ascii="Georgia" w:hAnsi="Georgia"/>
          <w:i/>
        </w:rPr>
        <w:t xml:space="preserve"> in </w:t>
      </w:r>
      <w:r w:rsidR="003D091D">
        <w:rPr>
          <w:rFonts w:ascii="Georgia" w:hAnsi="Georgia"/>
          <w:i/>
        </w:rPr>
        <w:t>dlPFC</w:t>
      </w:r>
    </w:p>
    <w:p w:rsidR="00675138" w:rsidRDefault="00DF6FCB" w:rsidP="00325052">
      <w:pPr>
        <w:rPr>
          <w:rFonts w:ascii="Georgia" w:hAnsi="Georgia"/>
        </w:rPr>
      </w:pPr>
      <w:r>
        <w:rPr>
          <w:rFonts w:ascii="Georgia" w:hAnsi="Georgia"/>
        </w:rPr>
        <w:t xml:space="preserve">Previous work suggests </w:t>
      </w:r>
      <w:r w:rsidR="004F197A">
        <w:rPr>
          <w:rFonts w:ascii="Georgia" w:hAnsi="Georgia"/>
        </w:rPr>
        <w:t>that alpha rhythms</w:t>
      </w:r>
      <w:r>
        <w:rPr>
          <w:rFonts w:ascii="Georgia" w:hAnsi="Georgia"/>
        </w:rPr>
        <w:t xml:space="preserve"> </w:t>
      </w:r>
      <w:r w:rsidR="00645E3E">
        <w:rPr>
          <w:rFonts w:ascii="Georgia" w:hAnsi="Georgia"/>
        </w:rPr>
        <w:t xml:space="preserve">can </w:t>
      </w:r>
      <w:r w:rsidR="00024506">
        <w:rPr>
          <w:rFonts w:ascii="Georgia" w:hAnsi="Georgia"/>
        </w:rPr>
        <w:t>be generated</w:t>
      </w:r>
      <w:r w:rsidR="00675138">
        <w:rPr>
          <w:rFonts w:ascii="Georgia" w:hAnsi="Georgia"/>
        </w:rPr>
        <w:t xml:space="preserve"> </w:t>
      </w:r>
      <w:r w:rsidR="00AB465D">
        <w:rPr>
          <w:rFonts w:ascii="Georgia" w:hAnsi="Georgia"/>
        </w:rPr>
        <w:t>in two ways:</w:t>
      </w:r>
      <w:r w:rsidR="00675138">
        <w:rPr>
          <w:rFonts w:ascii="Georgia" w:hAnsi="Georgia"/>
        </w:rPr>
        <w:t xml:space="preserve"> locally</w:t>
      </w:r>
      <w:r w:rsidR="00024506">
        <w:rPr>
          <w:rFonts w:ascii="Georgia" w:hAnsi="Georgia"/>
        </w:rPr>
        <w:t xml:space="preserve"> through cellular properties of </w:t>
      </w:r>
      <w:r w:rsidRPr="001439FC">
        <w:rPr>
          <w:rFonts w:ascii="Georgia" w:hAnsi="Georgia"/>
        </w:rPr>
        <w:t xml:space="preserve">layer V pyramidal neurons </w:t>
      </w:r>
      <w:r w:rsidR="003617D7">
        <w:rPr>
          <w:rFonts w:ascii="Georgia" w:hAnsi="Georgia"/>
        </w:rPr>
        <w:fldChar w:fldCharType="begin"/>
      </w:r>
      <w:r w:rsidR="003617D7">
        <w:rPr>
          <w:rFonts w:ascii="Georgia" w:hAnsi="Georgia"/>
        </w:rPr>
        <w:instrText xml:space="preserve"> ADDIN ZOTERO_ITEM CSL_CITATION {"citationID":"11gq504te8","properties":{"formattedCitation":"(Buffalo et al., 2011; Silva et al., 1991; Sun and Dan, 2009)","plainCitation":"(Buffalo et al., 2011; Silva et al., 1991; Sun and Dan, 2009)"},"citationItems":[{"id":512,"uris":["http://zotero.org/users/46524/items/3BZGEZUP"],"uri":["http://zotero.org/users/46524/items/3BZGEZUP"],"itemData":{"id":512,"type":"article-journal","title":"Laminar differences in gamma and alpha coherence in the ventral stream","container-title":"Proceedings of the National Academy of Sciences","page":"11262-11267","volume":"108","issue":"27","source":"www.pnas.org","abstract":"Attention to a stimulus enhances both neuronal responses and gamma frequency synchrony in visual area V4, both of which should increase the impact of attended information on downstream neurons. To determine whether gamma synchrony is common throughout the ventral stream, we recorded from neurons in the superficial and deep layers of V1, V2, and V4 in two rhesus monkeys. We found an unexpected striking difference in gamma synchrony in the superficial vs. deep layers. In all three areas, spike-field coherence in the gamma (40–60 Hz) frequency range was largely confined to the superficial layers, whereas the deep layers showed maximal coherence at low frequencies (6–16 Hz), which included the alpha range. In the superficial layers of V2 and V4, gamma synchrony was enhanced by attention, whereas in the deep layers, alpha synchrony was reduced by attention. Unlike these major differences in synchrony, attentional effects on firing rates and noise correlation did not differ substantially between the superficial and deep layers. The results suggest that synchrony plays very different roles in feedback and feedforward projections.","DOI":"10.1073/pnas.1011284108","ISSN":"0027-8424, 1091-6490","note":"PMID: 21690410","journalAbbreviation":"PNAS","language":"en","author":[{"family":"Buffalo","given":"Elizabeth A."},{"family":"Fries","given":"Pascal"},{"family":"Landman","given":"Rogier"},{"family":"Buschman","given":"Timothy J."},{"family":"Desimone","given":"Robert"}],"issued":{"date-parts":[["2011",7,5]]},"accessed":{"date-parts":[["2014",4,8]]},"PMID":"21690410"}},{"id":514,"uris":["http://zotero.org/users/46524/items/M43SD9KW"],"uri":["http://zotero.org/users/46524/items/M43SD9KW"],"itemData":{"id":514,"type":"article-journal","title":"Intrinsic oscillations of neocortex generated by layer 5 pyramidal neurons","container-title":"Science","page":"432-435","volume":"251","issue":"4992","source":"NCBI PubMed","abstract":"Rhythmic activity in the neocortex varies with different behavioral and pathological states and in some cases may encode sensory information. However, the neural mechanisms of these oscillations are largely unknown. Many pyramidal neurons in layer 5 of the neocortex showed prolonged, 5- to 12-hertz rhythmic firing patterns at threshold. Rhythmic firing was due to intrinsic membrane properties, sodium conductances were essential for rhythmicity, and calcium-dependent conductances strongly modified rhythmicity. Isolated slices of neocortex generated epochs of 4- to 10-hertz synchronized activity when N-methyl-D-aspartate receptor-mediated channels were facilitated. Layer 5 was both necessary and sufficient to produce these synchronized oscillations. Thus, synaptic networks of intrinsically rhythmic neurons in layer 5 may generate or promote certain synchronized oscillations of the neocortex.","ISSN":"0036-8075","note":"PMID: 1824881","journalAbbreviation":"Science","language":"eng","author":[{"family":"Silva","given":"L R"},{"family":"Amitai","given":"Y"},{"family":"Connors","given":"B W"}],"issued":{"date-parts":[["1991",1,25]]},"PMID":"1824881"}},{"id":497,"uris":["http://zotero.org/users/46524/items/96NJJQ9I"],"uri":["http://zotero.org/users/46524/items/96NJJQ9I"],"itemData":{"id":497,"type":"article-journal","title":"Layer-specific network oscillation and spatiotemporal receptive field in the visual cortex","container-title":"Proceedings of the National Academy of Sciences","page":"17986-17991","volume":"106","issue":"42","source":"www.pnas.org","abstract":"A quintessential feature of the neocortex is its laminar organization, and characterizing the activity patterns in different layers is an important step in understanding cortical processing. Using in vivo whole-cell recordings in rat visual cortex, we show that the temporal patterns of ongoing synaptic inputs to pyramidal neurons exhibit clear laminar specificity. Although low-frequency (</w:instrText>
      </w:r>
      <w:r w:rsidR="003617D7">
        <w:rPr>
          <w:rFonts w:ascii="Cambria Math" w:hAnsi="Cambria Math" w:cs="Cambria Math"/>
        </w:rPr>
        <w:instrText>∼</w:instrText>
      </w:r>
      <w:r w:rsidR="003617D7">
        <w:rPr>
          <w:rFonts w:ascii="Georgia" w:hAnsi="Georgia"/>
        </w:rPr>
        <w:instrText>2 Hz) activity is widely observed in layer 2/3 (L2/3), a narrow-band fast oscillation (10</w:instrText>
      </w:r>
      <w:r w:rsidR="003617D7">
        <w:rPr>
          <w:rFonts w:ascii="Georgia" w:hAnsi="Georgia" w:cs="Georgia"/>
        </w:rPr>
        <w:instrText>–</w:instrText>
      </w:r>
      <w:r w:rsidR="003617D7">
        <w:rPr>
          <w:rFonts w:ascii="Georgia" w:hAnsi="Georgia"/>
        </w:rPr>
        <w:instrText xml:space="preserve">15 Hz) is prominent in layer 5 (L5). This fast oscillation is carried exclusively by excitatory inputs. Moreover, the frequency of ongoing activity is strongly correlated with the spatiotemporal window of visual integration: Neurons with fast-oscillating spontaneous inputs exhibit transient visual responses and small receptive fields (RFs), whereas those with slow inputs show prolonged responses and large RFs. These findings suggest that the neural representation of visual information within each layer is strongly influenced by the temporal dynamics of the local network manifest in spontaneous activity.","DOI":"10.1073/pnas.0903962106","ISSN":"0027-8424, 1091-6490","note":"PMID: 19805197","journalAbbreviation":"PNAS","language":"en","author":[{"family":"Sun","given":"Wenzhi"},{"family":"Dan","given":"Yang"}],"issued":{"date-parts":[["2009",10,20]]},"accessed":{"date-parts":[["2014",4,8]]},"PMID":"19805197"}}],"schema":"https://github.com/citation-style-language/schema/raw/master/csl-citation.json"} </w:instrText>
      </w:r>
      <w:r w:rsidR="003617D7">
        <w:rPr>
          <w:rFonts w:ascii="Georgia" w:hAnsi="Georgia"/>
        </w:rPr>
        <w:fldChar w:fldCharType="separate"/>
      </w:r>
      <w:r w:rsidR="003617D7" w:rsidRPr="003617D7">
        <w:rPr>
          <w:rFonts w:ascii="Georgia" w:hAnsi="Georgia"/>
        </w:rPr>
        <w:t>(Buffalo et al., 2011; Silva et al., 1991; Sun and Dan, 2009)</w:t>
      </w:r>
      <w:r w:rsidR="003617D7">
        <w:rPr>
          <w:rFonts w:ascii="Georgia" w:hAnsi="Georgia"/>
        </w:rPr>
        <w:fldChar w:fldCharType="end"/>
      </w:r>
      <w:r w:rsidRPr="001439FC">
        <w:rPr>
          <w:rFonts w:ascii="Georgia" w:hAnsi="Georgia"/>
        </w:rPr>
        <w:t>(</w:t>
      </w:r>
      <w:r w:rsidR="006F23AE">
        <w:rPr>
          <w:rFonts w:ascii="Georgia" w:hAnsi="Georgia"/>
        </w:rPr>
        <w:t>Silva et al. 1991</w:t>
      </w:r>
      <w:r w:rsidR="00FF557B" w:rsidRPr="001439FC">
        <w:rPr>
          <w:rFonts w:ascii="Georgia" w:hAnsi="Georgia"/>
        </w:rPr>
        <w:t xml:space="preserve">, Sun and Dan 2009, Buffalo et al. 2011, </w:t>
      </w:r>
      <w:r w:rsidRPr="001439FC">
        <w:rPr>
          <w:rFonts w:ascii="Georgia" w:hAnsi="Georgia"/>
        </w:rPr>
        <w:t>Jones et al. 2009)</w:t>
      </w:r>
      <w:r w:rsidR="00C7264D">
        <w:rPr>
          <w:rFonts w:ascii="Georgia" w:hAnsi="Georgia"/>
        </w:rPr>
        <w:t xml:space="preserve"> or subcortically via thalamic projections to cortex </w:t>
      </w:r>
      <w:r w:rsidR="003617D7">
        <w:rPr>
          <w:rFonts w:ascii="Georgia" w:hAnsi="Georgia"/>
        </w:rPr>
        <w:fldChar w:fldCharType="begin"/>
      </w:r>
      <w:r w:rsidR="003617D7">
        <w:rPr>
          <w:rFonts w:ascii="Georgia" w:hAnsi="Georgia"/>
        </w:rPr>
        <w:instrText xml:space="preserve"> ADDIN ZOTERO_ITEM CSL_CITATION {"citationID":"rn5he19c1","properties":{"formattedCitation":"(Lopes da Silva, 1991)","plainCitation":"(Lopes da Silva, 1991)"},"citationItems":[{"id":495,"uris":["http://zotero.org/users/46524/items/7BH6QSDF"],"uri":["http://zotero.org/users/46524/items/7BH6QSDF"],"itemData":{"id":495,"type":"article-journal","title":"Neural mechanisms underlying brain waves: from neural membranes to networks","container-title":"Electroencephalography and Clinical Neurophysiology","page":"81-93","volume":"79","issue":"2","source":"ScienceDirect","abstract":"In this review, a number of experimental findings and theoretical concepts that have led to new insights into the mechanisms underlying brain waves are presented. At the cellular level, the new evidence that certain types of neuron have intrinsic oscillatory properties that may underlie rhythmic EEG activities is discussed. In particular, the question of whether spindle oscillations are autonomous or input-dependent is addressed. At the neural network level, the main circuits of the thalamus and cortex that are responsible for the occurrence and modulation of spindles and alpha activity are described. In addition, the properties of rhythmic activities outside the alpha band are considered, particularly in relation to the prominent beta activity of the visual cortex. At the theoretical level, the possibility that neural networks may behave as complex dynamic systems with the properties of deterministic chaos is discussed. Finally, the fact that brain rhythms may have functional implications for the working of neural networks is examined in relation to 2 cases: the possibility that oscillations may subserve a gating function, and that oscillations may play a role in the formation of assemblies of neurons that represent given stimulus patterns.","DOI":"10.1016/0013-4694(91)90044-5","ISSN":"0013-4694","shortTitle":"Neural mechanisms underlying brain waves","journalAbbreviation":"Electroencephalography and Clinical Neurophysiology","author":[{"family":"Lopes da Silva","given":"Fernando"}],"issued":{"date-parts":[["1991",8]]},"accessed":{"date-parts":[["2014",4,8]]}}}],"schema":"https://github.com/citation-style-language/schema/raw/master/csl-citation.json"} </w:instrText>
      </w:r>
      <w:r w:rsidR="003617D7">
        <w:rPr>
          <w:rFonts w:ascii="Georgia" w:hAnsi="Georgia"/>
        </w:rPr>
        <w:fldChar w:fldCharType="separate"/>
      </w:r>
      <w:r w:rsidR="003617D7" w:rsidRPr="003617D7">
        <w:rPr>
          <w:rFonts w:ascii="Georgia" w:hAnsi="Georgia"/>
        </w:rPr>
        <w:t>(Lopes da Silva, 1991)</w:t>
      </w:r>
      <w:r w:rsidR="003617D7">
        <w:rPr>
          <w:rFonts w:ascii="Georgia" w:hAnsi="Georgia"/>
        </w:rPr>
        <w:fldChar w:fldCharType="end"/>
      </w:r>
      <w:r w:rsidR="00675138">
        <w:rPr>
          <w:rFonts w:ascii="Georgia" w:hAnsi="Georgia"/>
        </w:rPr>
        <w:t>.</w:t>
      </w:r>
      <w:r w:rsidR="004F197A">
        <w:rPr>
          <w:rFonts w:ascii="Georgia" w:hAnsi="Georgia"/>
        </w:rPr>
        <w:t xml:space="preserve"> </w:t>
      </w:r>
      <w:r w:rsidR="00F33663">
        <w:rPr>
          <w:rFonts w:ascii="Georgia" w:hAnsi="Georgia"/>
        </w:rPr>
        <w:t xml:space="preserve">Both may play </w:t>
      </w:r>
      <w:r w:rsidR="00E16382">
        <w:rPr>
          <w:rFonts w:ascii="Georgia" w:hAnsi="Georgia"/>
        </w:rPr>
        <w:t>a</w:t>
      </w:r>
      <w:r w:rsidR="00F33663">
        <w:rPr>
          <w:rFonts w:ascii="Georgia" w:hAnsi="Georgia"/>
        </w:rPr>
        <w:t xml:space="preserve"> role</w:t>
      </w:r>
      <w:r w:rsidR="00ED27B6">
        <w:rPr>
          <w:rFonts w:ascii="Georgia" w:hAnsi="Georgia"/>
        </w:rPr>
        <w:t xml:space="preserve"> in promoting coherence between </w:t>
      </w:r>
      <w:r w:rsidR="0082735E">
        <w:rPr>
          <w:rFonts w:ascii="Georgia" w:hAnsi="Georgia"/>
        </w:rPr>
        <w:t xml:space="preserve">local </w:t>
      </w:r>
      <w:r w:rsidR="009F623A">
        <w:rPr>
          <w:rFonts w:ascii="Georgia" w:hAnsi="Georgia"/>
        </w:rPr>
        <w:t>prefrontal</w:t>
      </w:r>
      <w:r w:rsidR="00ED27B6">
        <w:rPr>
          <w:rFonts w:ascii="Georgia" w:hAnsi="Georgia"/>
        </w:rPr>
        <w:t xml:space="preserve"> sites.</w:t>
      </w:r>
    </w:p>
    <w:p w:rsidR="00E873C6" w:rsidRDefault="00DA13E5" w:rsidP="00325052">
      <w:pPr>
        <w:rPr>
          <w:rFonts w:ascii="Georgia" w:hAnsi="Georgia"/>
        </w:rPr>
      </w:pPr>
      <w:r>
        <w:rPr>
          <w:rFonts w:ascii="Georgia" w:hAnsi="Georgia"/>
        </w:rPr>
        <w:t>In vitro, a</w:t>
      </w:r>
      <w:r w:rsidR="00C7264D">
        <w:rPr>
          <w:rFonts w:ascii="Georgia" w:hAnsi="Georgia"/>
        </w:rPr>
        <w:t xml:space="preserve">lpha rhythms can be induced in layer V </w:t>
      </w:r>
      <w:r w:rsidR="00643145">
        <w:rPr>
          <w:rFonts w:ascii="Georgia" w:hAnsi="Georgia"/>
        </w:rPr>
        <w:t>pyramidal neurons</w:t>
      </w:r>
      <w:r w:rsidR="00B54FA7">
        <w:rPr>
          <w:rFonts w:ascii="Georgia" w:hAnsi="Georgia"/>
        </w:rPr>
        <w:t xml:space="preserve"> </w:t>
      </w:r>
      <w:r w:rsidR="00C7264D">
        <w:rPr>
          <w:rFonts w:ascii="Georgia" w:hAnsi="Georgia"/>
        </w:rPr>
        <w:t>through application of current or carbachol bath</w:t>
      </w:r>
      <w:r w:rsidR="00643145">
        <w:rPr>
          <w:rFonts w:ascii="Georgia" w:hAnsi="Georgia"/>
        </w:rPr>
        <w:t xml:space="preserve">, </w:t>
      </w:r>
      <w:r w:rsidR="00C7264D">
        <w:rPr>
          <w:rFonts w:ascii="Georgia" w:hAnsi="Georgia"/>
        </w:rPr>
        <w:t>even when supragranular layers are resected</w:t>
      </w:r>
      <w:r w:rsidR="00CD5229">
        <w:rPr>
          <w:rFonts w:ascii="Georgia" w:hAnsi="Georgia"/>
        </w:rPr>
        <w:t xml:space="preserve"> </w:t>
      </w:r>
      <w:r w:rsidR="003617D7">
        <w:rPr>
          <w:rFonts w:ascii="Georgia" w:hAnsi="Georgia"/>
        </w:rPr>
        <w:fldChar w:fldCharType="begin"/>
      </w:r>
      <w:r w:rsidR="003617D7">
        <w:rPr>
          <w:rFonts w:ascii="Georgia" w:hAnsi="Georgia"/>
        </w:rPr>
        <w:instrText xml:space="preserve"> ADDIN ZOTERO_ITEM CSL_CITATION {"citationID":"ontoq40fe","properties":{"formattedCitation":"(van Aerde et al., 2009; Silva et al., 1991)","plainCitation":"(van Aerde et al., 2009; Silva et al., 1991)"},"citationItems":[{"id":140,"uris":["http://zotero.org/users/46524/items/7EK4FQE2"],"uri":["http://zotero.org/users/46524/items/7EK4FQE2"],"itemData":{"id":140,"type":"article-journal","title":"Flexible spike timing of layer 5 neurons during dynamic beta oscillation shifts in rat prefrontal cortex","container-title":"The Journal of Physiology","page":"5177-5196","volume":"587","issue":"21","source":"CrossRef","DOI":"10.1113/jphysiol.2009.178384","ISSN":"0022-3751","author":[{"family":"van Aerde","given":"K. I."},{"family":"Mann","given":"E. O."},{"family":"Canto","given":"C. B."},{"family":"Heistek","given":"T. S."},{"family":"Linkenkaer-Hansen","given":"K."},{"family":"Mulder","given":"A. B."},{"family":"van der Roest","given":"M."},{"family":"Paulsen","given":"O."},{"family":"Brussaard","given":"A. B."},{"family":"Mansvelder","given":"H. D."}],"issued":{"date-parts":[["2009",9,14]]},"accessed":{"date-parts":[["2014",2,19]]}}},{"id":514,"uris":["http://zotero.org/users/46524/items/M43SD9KW"],"uri":["http://zotero.org/users/46524/items/M43SD9KW"],"itemData":{"id":514,"type":"article-journal","title":"Intrinsic oscillations of neocortex generated by layer 5 pyramidal neurons","container-title":"Science","page":"432-435","volume":"251","issue":"4992","source":"NCBI PubMed","abstract":"Rhythmic activity in the neocortex varies with different behavioral and pathological states and in some cases may encode sensory information. However, the neural mechanisms of these oscillations are largely unknown. Many pyramidal neurons in layer 5 of the neocortex showed prolonged, 5- to 12-hertz rhythmic firing patterns at threshold. Rhythmic firing was due to intrinsic membrane properties, sodium conductances were essential for rhythmicity, and calcium-dependent conductances strongly modified rhythmicity. Isolated slices of neocortex generated epochs of 4- to 10-hertz synchronized activity when N-methyl-D-aspartate receptor-mediated channels were facilitated. Layer 5 was both necessary and sufficient to produce these synchronized oscillations. Thus, synaptic networks of intrinsically rhythmic neurons in layer 5 may generate or promote certain synchronized oscillations of the neocortex.","ISSN":"0036-8075","note":"PMID: 1824881","journalAbbreviation":"Science","language":"eng","author":[{"family":"Silva","given":"L R"},{"family":"Amitai","given":"Y"},{"family":"Connors","given":"B W"}],"issued":{"date-parts":[["1991",1,25]]},"PMID":"1824881"}}],"schema":"https://github.com/citation-style-language/schema/raw/master/csl-citation.json"} </w:instrText>
      </w:r>
      <w:r w:rsidR="003617D7">
        <w:rPr>
          <w:rFonts w:ascii="Georgia" w:hAnsi="Georgia"/>
        </w:rPr>
        <w:fldChar w:fldCharType="separate"/>
      </w:r>
      <w:r w:rsidR="003617D7" w:rsidRPr="003617D7">
        <w:rPr>
          <w:rFonts w:ascii="Georgia" w:hAnsi="Georgia"/>
        </w:rPr>
        <w:t>(van Aerde et al., 2009; Silva et al., 1991)</w:t>
      </w:r>
      <w:r w:rsidR="003617D7">
        <w:rPr>
          <w:rFonts w:ascii="Georgia" w:hAnsi="Georgia"/>
        </w:rPr>
        <w:fldChar w:fldCharType="end"/>
      </w:r>
      <w:r w:rsidR="00037A1C">
        <w:rPr>
          <w:rFonts w:ascii="Georgia" w:hAnsi="Georgia"/>
        </w:rPr>
        <w:t xml:space="preserve">. </w:t>
      </w:r>
      <w:r w:rsidR="00757D58">
        <w:rPr>
          <w:rFonts w:ascii="Georgia" w:hAnsi="Georgia"/>
        </w:rPr>
        <w:t>B</w:t>
      </w:r>
      <w:r w:rsidR="00C7264D">
        <w:rPr>
          <w:rFonts w:ascii="Georgia" w:hAnsi="Georgia"/>
        </w:rPr>
        <w:t xml:space="preserve">locking of evoked synaptic responses </w:t>
      </w:r>
      <w:r w:rsidR="003016CB">
        <w:rPr>
          <w:rFonts w:ascii="Georgia" w:hAnsi="Georgia"/>
        </w:rPr>
        <w:t xml:space="preserve">in these neurons </w:t>
      </w:r>
      <w:r w:rsidR="00C7264D">
        <w:rPr>
          <w:rFonts w:ascii="Georgia" w:hAnsi="Georgia"/>
        </w:rPr>
        <w:t xml:space="preserve">does not disrupt subthreshold alpha oscillations or suprathreshold firing </w:t>
      </w:r>
      <w:r w:rsidR="003617D7">
        <w:rPr>
          <w:rFonts w:ascii="Georgia" w:hAnsi="Georgia"/>
        </w:rPr>
        <w:fldChar w:fldCharType="begin"/>
      </w:r>
      <w:r w:rsidR="003617D7">
        <w:rPr>
          <w:rFonts w:ascii="Georgia" w:hAnsi="Georgia"/>
        </w:rPr>
        <w:instrText xml:space="preserve"> ADDIN ZOTERO_ITEM CSL_CITATION {"citationID":"26gi145pq3","properties":{"formattedCitation":"(Silva et al., 1991)","plainCitation":"(Silva et al., 1991)"},"citationItems":[{"id":514,"uris":["http://zotero.org/users/46524/items/M43SD9KW"],"uri":["http://zotero.org/users/46524/items/M43SD9KW"],"itemData":{"id":514,"type":"article-journal","title":"Intrinsic oscillations of neocortex generated by layer 5 pyramidal neurons","container-title":"Science","page":"432-435","volume":"251","issue":"4992","source":"NCBI PubMed","abstract":"Rhythmic activity in the neocortex varies with different behavioral and pathological states and in some cases may encode sensory information. However, the neural mechanisms of these oscillations are largely unknown. Many pyramidal neurons in layer 5 of the neocortex showed prolonged, 5- to 12-hertz rhythmic firing patterns at threshold. Rhythmic firing was due to intrinsic membrane properties, sodium conductances were essential for rhythmicity, and calcium-dependent conductances strongly modified rhythmicity. Isolated slices of neocortex generated epochs of 4- to 10-hertz synchronized activity when N-methyl-D-aspartate receptor-mediated channels were facilitated. Layer 5 was both necessary and sufficient to produce these synchronized oscillations. Thus, synaptic networks of intrinsically rhythmic neurons in layer 5 may generate or promote certain synchronized oscillations of the neocortex.","ISSN":"0036-8075","note":"PMID: 1824881","journalAbbreviation":"Science","language":"eng","author":[{"family":"Silva","given":"L R"},{"family":"Amitai","given":"Y"},{"family":"Connors","given":"B W"}],"issued":{"date-parts":[["1991",1,25]]},"PMID":"1824881"}}],"schema":"https://github.com/citation-style-language/schema/raw/master/csl-citation.json"} </w:instrText>
      </w:r>
      <w:r w:rsidR="003617D7">
        <w:rPr>
          <w:rFonts w:ascii="Georgia" w:hAnsi="Georgia"/>
        </w:rPr>
        <w:fldChar w:fldCharType="separate"/>
      </w:r>
      <w:r w:rsidR="003617D7" w:rsidRPr="003617D7">
        <w:rPr>
          <w:rFonts w:ascii="Georgia" w:hAnsi="Georgia"/>
        </w:rPr>
        <w:t>(Silva et al., 1991)</w:t>
      </w:r>
      <w:r w:rsidR="003617D7">
        <w:rPr>
          <w:rFonts w:ascii="Georgia" w:hAnsi="Georgia"/>
        </w:rPr>
        <w:fldChar w:fldCharType="end"/>
      </w:r>
      <w:r w:rsidR="002B4A36">
        <w:rPr>
          <w:rFonts w:ascii="Georgia" w:hAnsi="Georgia"/>
        </w:rPr>
        <w:t xml:space="preserve">. </w:t>
      </w:r>
      <w:r w:rsidR="00EF6C58">
        <w:rPr>
          <w:rFonts w:ascii="Georgia" w:hAnsi="Georgia"/>
        </w:rPr>
        <w:t>T</w:t>
      </w:r>
      <w:r w:rsidR="002B4A36">
        <w:rPr>
          <w:rFonts w:ascii="Georgia" w:hAnsi="Georgia"/>
        </w:rPr>
        <w:t>hese results suggest</w:t>
      </w:r>
      <w:r w:rsidR="00F12390">
        <w:rPr>
          <w:rFonts w:ascii="Georgia" w:hAnsi="Georgia"/>
        </w:rPr>
        <w:t xml:space="preserve"> </w:t>
      </w:r>
      <w:r w:rsidR="00860D83">
        <w:rPr>
          <w:rFonts w:ascii="Georgia" w:hAnsi="Georgia"/>
        </w:rPr>
        <w:t>layer V pyramidal neurons</w:t>
      </w:r>
      <w:r w:rsidR="00F12390">
        <w:rPr>
          <w:rFonts w:ascii="Georgia" w:hAnsi="Georgia"/>
        </w:rPr>
        <w:t xml:space="preserve"> have intrinsic </w:t>
      </w:r>
      <w:r w:rsidR="00860D83">
        <w:rPr>
          <w:rFonts w:ascii="Georgia" w:hAnsi="Georgia"/>
        </w:rPr>
        <w:t>currents</w:t>
      </w:r>
      <w:r w:rsidR="00F12390">
        <w:rPr>
          <w:rFonts w:ascii="Georgia" w:hAnsi="Georgia"/>
        </w:rPr>
        <w:t xml:space="preserve"> that </w:t>
      </w:r>
      <w:r w:rsidR="00860D83">
        <w:rPr>
          <w:rFonts w:ascii="Georgia" w:hAnsi="Georgia"/>
        </w:rPr>
        <w:t>lead to</w:t>
      </w:r>
      <w:r w:rsidR="00F12390">
        <w:rPr>
          <w:rFonts w:ascii="Georgia" w:hAnsi="Georgia"/>
        </w:rPr>
        <w:t xml:space="preserve"> alpha rhythms</w:t>
      </w:r>
      <w:r w:rsidR="00C7264D">
        <w:rPr>
          <w:rFonts w:ascii="Georgia" w:hAnsi="Georgia"/>
        </w:rPr>
        <w:t xml:space="preserve">. </w:t>
      </w:r>
    </w:p>
    <w:p w:rsidR="00C7264D" w:rsidRDefault="000447DF" w:rsidP="00325052">
      <w:pPr>
        <w:rPr>
          <w:rFonts w:ascii="Georgia" w:hAnsi="Georgia"/>
        </w:rPr>
      </w:pPr>
      <w:r>
        <w:rPr>
          <w:rFonts w:ascii="Georgia" w:hAnsi="Georgia"/>
        </w:rPr>
        <w:t xml:space="preserve">A computational model by </w:t>
      </w:r>
      <w:r w:rsidR="003617D7">
        <w:rPr>
          <w:rFonts w:ascii="Georgia" w:hAnsi="Georgia"/>
        </w:rPr>
        <w:fldChar w:fldCharType="begin"/>
      </w:r>
      <w:r w:rsidR="003617D7">
        <w:rPr>
          <w:rFonts w:ascii="Georgia" w:hAnsi="Georgia"/>
        </w:rPr>
        <w:instrText xml:space="preserve"> ADDIN ZOTERO_ITEM CSL_CITATION {"citationID":"1o9s804i42","properties":{"formattedCitation":"(Jones et al., 2000)","plainCitation":"(Jones et al., 2000)"},"citationItems":[{"id":337,"uris":["http://zotero.org/users/46524/items/Z4ZAN9CR"],"uri":["http://zotero.org/users/46524/items/Z4ZAN9CR"],"itemData":{"id":337,"type":"article-journal","title":"Alpha-Frequency Rhythms Desynchronize over Long Cortical Distances: A Modeling Study","container-title":"Journal of Computational Neuroscience","page":"271-291","volume":"9","issue":"3","source":"link.springer.com","abstract":"Neocortical networks of excitatory and inhibitory neurons can display alpha(α)-frequency rhythms when an animal is in a resting or unfocused state. Unlike some γ- and β-frequency rhythms, experimental observations in cats have shown that these α-frequency rhythms need not synchronize over long cortical distances. Here, we develop a network model of synaptically coupled excitatory and inhibitory cells to study this asynchrony. The cells of the local circuit are modeled on the neurons found in layer V of the neocortex where α-frequency rhythms are thought to originate. Cortical distance is represented by a pair of local circuits coupled with a delay in synaptic propagation. Mathematical analysis of this model reveals that the h and T currents present in layer V pyramidal (excitatory) cells not only produce and regulate the α-frequency rhythm but also lead to the occurrence of spatial asynchrony. In particular, these inward currents cause excitation and inhibition to have nonintuitive effects in the network, with excitation delaying and inhibition advancing the firing time of cells; these reversed effects create the asynchrony. Moreover, increased excitatory to excitatory connections can lead to further desynchronization. However, the local rhythms have the property that, in the absence of excitatory to excitatory connections, if the participating cells are brought close to synchrony (for example, by common input), they will remain close to synchrony for a substantial time.","DOI":"10.1023/A:1026539805445","ISSN":"0929-5313, 1573-6873","shortTitle":"Alpha-Frequency Rhythms Desynchronize over Long Cortical Distances","journalAbbreviation":"J Comput Neurosci","language":"en","author":[{"family":"Jones","given":"Stephanie R."},{"family":"Pinto","given":"David J."},{"family":"Kaper","given":"Tasso J."},{"family":"Kopell","given":"Nancy"}],"issued":{"date-parts":[["2000",11,1]]},"accessed":{"date-parts":[["2014",3,10]]}}}],"schema":"https://github.com/citation-style-language/schema/raw/master/csl-citation.json"} </w:instrText>
      </w:r>
      <w:r w:rsidR="003617D7">
        <w:rPr>
          <w:rFonts w:ascii="Georgia" w:hAnsi="Georgia"/>
        </w:rPr>
        <w:fldChar w:fldCharType="separate"/>
      </w:r>
      <w:r w:rsidR="003617D7" w:rsidRPr="003617D7">
        <w:rPr>
          <w:rFonts w:ascii="Georgia" w:hAnsi="Georgia"/>
          <w:vanish/>
        </w:rPr>
        <w:t>(</w:t>
      </w:r>
      <w:r w:rsidR="003617D7" w:rsidRPr="003617D7">
        <w:rPr>
          <w:rFonts w:ascii="Georgia" w:hAnsi="Georgia"/>
        </w:rPr>
        <w:t>Jones et al.</w:t>
      </w:r>
      <w:r w:rsidR="003617D7" w:rsidRPr="003617D7">
        <w:rPr>
          <w:rFonts w:ascii="Georgia" w:hAnsi="Georgia"/>
          <w:vanish/>
        </w:rPr>
        <w:t>, 2000)</w:t>
      </w:r>
      <w:r w:rsidR="003617D7">
        <w:rPr>
          <w:rFonts w:ascii="Georgia" w:hAnsi="Georgia"/>
        </w:rPr>
        <w:fldChar w:fldCharType="end"/>
      </w:r>
      <w:r w:rsidR="002A4582">
        <w:rPr>
          <w:rFonts w:ascii="Georgia" w:hAnsi="Georgia"/>
        </w:rPr>
        <w:t xml:space="preserve"> (2000)</w:t>
      </w:r>
      <w:r w:rsidR="00E873C6">
        <w:rPr>
          <w:rFonts w:ascii="Georgia" w:hAnsi="Georgia"/>
        </w:rPr>
        <w:t xml:space="preserve"> </w:t>
      </w:r>
      <w:r w:rsidR="00B54361">
        <w:rPr>
          <w:rFonts w:ascii="Georgia" w:hAnsi="Georgia"/>
        </w:rPr>
        <w:t>pro</w:t>
      </w:r>
      <w:r>
        <w:rPr>
          <w:rFonts w:ascii="Georgia" w:hAnsi="Georgia"/>
        </w:rPr>
        <w:t>poses</w:t>
      </w:r>
      <w:r w:rsidR="00B54361">
        <w:rPr>
          <w:rFonts w:ascii="Georgia" w:hAnsi="Georgia"/>
        </w:rPr>
        <w:t xml:space="preserve"> </w:t>
      </w:r>
      <w:r w:rsidR="00AF7620">
        <w:rPr>
          <w:rFonts w:ascii="Georgia" w:hAnsi="Georgia"/>
        </w:rPr>
        <w:t xml:space="preserve">that the relevant </w:t>
      </w:r>
      <w:r>
        <w:rPr>
          <w:rFonts w:ascii="Georgia" w:hAnsi="Georgia"/>
        </w:rPr>
        <w:t>currents</w:t>
      </w:r>
      <w:r w:rsidR="002A4582">
        <w:rPr>
          <w:rFonts w:ascii="Georgia" w:hAnsi="Georgia"/>
        </w:rPr>
        <w:t xml:space="preserve"> </w:t>
      </w:r>
      <w:r w:rsidR="00AF7620">
        <w:rPr>
          <w:rFonts w:ascii="Georgia" w:hAnsi="Georgia"/>
        </w:rPr>
        <w:t xml:space="preserve">for generating alpha </w:t>
      </w:r>
      <w:r w:rsidR="002A4582">
        <w:rPr>
          <w:rFonts w:ascii="Georgia" w:hAnsi="Georgia"/>
        </w:rPr>
        <w:t xml:space="preserve">in layer V </w:t>
      </w:r>
      <w:r>
        <w:rPr>
          <w:rFonts w:ascii="Georgia" w:hAnsi="Georgia"/>
        </w:rPr>
        <w:t xml:space="preserve">pyramidal neurons </w:t>
      </w:r>
      <w:r w:rsidR="00B54361">
        <w:rPr>
          <w:rFonts w:ascii="Georgia" w:hAnsi="Georgia"/>
        </w:rPr>
        <w:t>are h</w:t>
      </w:r>
      <w:r w:rsidR="00C7264D">
        <w:rPr>
          <w:rFonts w:ascii="Georgia" w:hAnsi="Georgia"/>
        </w:rPr>
        <w:t>yperpolarization-activated mixed cation and</w:t>
      </w:r>
      <w:r w:rsidR="00BB738B">
        <w:rPr>
          <w:rFonts w:ascii="Georgia" w:hAnsi="Georgia"/>
        </w:rPr>
        <w:t xml:space="preserve"> low-threshold calcium currents</w:t>
      </w:r>
      <w:r w:rsidR="002A4582">
        <w:rPr>
          <w:rFonts w:ascii="Georgia" w:hAnsi="Georgia"/>
        </w:rPr>
        <w:t>. These currents have a</w:t>
      </w:r>
      <w:r w:rsidR="00B54361">
        <w:rPr>
          <w:rFonts w:ascii="Georgia" w:hAnsi="Georgia"/>
        </w:rPr>
        <w:t xml:space="preserve"> time course similar to that of alpha and they</w:t>
      </w:r>
      <w:r w:rsidR="00E873C6">
        <w:rPr>
          <w:rFonts w:ascii="Georgia" w:hAnsi="Georgia"/>
        </w:rPr>
        <w:t xml:space="preserve"> </w:t>
      </w:r>
      <w:r w:rsidR="00C7264D">
        <w:rPr>
          <w:rFonts w:ascii="Georgia" w:hAnsi="Georgia"/>
        </w:rPr>
        <w:t xml:space="preserve">can </w:t>
      </w:r>
      <w:r w:rsidR="004024DC">
        <w:rPr>
          <w:rFonts w:ascii="Georgia" w:hAnsi="Georgia"/>
        </w:rPr>
        <w:t>sustain alpha rhythms</w:t>
      </w:r>
      <w:r w:rsidR="00C7264D">
        <w:rPr>
          <w:rFonts w:ascii="Georgia" w:hAnsi="Georgia"/>
        </w:rPr>
        <w:t xml:space="preserve"> by promoting </w:t>
      </w:r>
      <w:r w:rsidR="00037A1C">
        <w:rPr>
          <w:rFonts w:ascii="Georgia" w:hAnsi="Georgia"/>
        </w:rPr>
        <w:t>rebound spiking after inhibitio</w:t>
      </w:r>
      <w:r w:rsidR="00840FB4">
        <w:rPr>
          <w:rFonts w:ascii="Georgia" w:hAnsi="Georgia"/>
        </w:rPr>
        <w:t>n</w:t>
      </w:r>
      <w:r w:rsidR="00A25CC5">
        <w:rPr>
          <w:rFonts w:ascii="Georgia" w:hAnsi="Georgia"/>
        </w:rPr>
        <w:t xml:space="preserve"> from a fast-spike interneuron</w:t>
      </w:r>
      <w:r w:rsidR="00C7264D">
        <w:rPr>
          <w:rFonts w:ascii="Georgia" w:hAnsi="Georgia"/>
        </w:rPr>
        <w:t xml:space="preserve">. </w:t>
      </w:r>
      <w:r w:rsidR="00BB738B">
        <w:rPr>
          <w:rFonts w:ascii="Georgia" w:hAnsi="Georgia"/>
        </w:rPr>
        <w:t xml:space="preserve">In vitro slice work in monkey dlPFC </w:t>
      </w:r>
      <w:r w:rsidR="00A25CC5">
        <w:rPr>
          <w:rFonts w:ascii="Georgia" w:hAnsi="Georgia"/>
        </w:rPr>
        <w:t>indicates</w:t>
      </w:r>
      <w:r w:rsidR="0005448D">
        <w:rPr>
          <w:rFonts w:ascii="Georgia" w:hAnsi="Georgia"/>
        </w:rPr>
        <w:t xml:space="preserve"> that a majority </w:t>
      </w:r>
      <w:r w:rsidR="00BB738B">
        <w:rPr>
          <w:rFonts w:ascii="Georgia" w:hAnsi="Georgia"/>
        </w:rPr>
        <w:t xml:space="preserve">of layer V </w:t>
      </w:r>
      <w:r w:rsidR="0005448D">
        <w:rPr>
          <w:rFonts w:ascii="Georgia" w:hAnsi="Georgia"/>
        </w:rPr>
        <w:t xml:space="preserve">pyramidal </w:t>
      </w:r>
      <w:r w:rsidR="00BB738B">
        <w:rPr>
          <w:rFonts w:ascii="Georgia" w:hAnsi="Georgia"/>
        </w:rPr>
        <w:t xml:space="preserve">neurons contain </w:t>
      </w:r>
      <w:r w:rsidR="00E873C6">
        <w:rPr>
          <w:rFonts w:ascii="Georgia" w:hAnsi="Georgia"/>
        </w:rPr>
        <w:t>these two currents</w:t>
      </w:r>
      <w:r w:rsidR="00744614">
        <w:rPr>
          <w:rFonts w:ascii="Georgia" w:hAnsi="Georgia"/>
        </w:rPr>
        <w:t xml:space="preserve"> </w:t>
      </w:r>
      <w:r w:rsidR="00E55EB9">
        <w:rPr>
          <w:rFonts w:ascii="Georgia" w:hAnsi="Georgia"/>
        </w:rPr>
        <w:fldChar w:fldCharType="begin"/>
      </w:r>
      <w:r w:rsidR="00E55EB9">
        <w:rPr>
          <w:rFonts w:ascii="Georgia" w:hAnsi="Georgia"/>
        </w:rPr>
        <w:instrText xml:space="preserve"> ADDIN ZOTERO_ITEM CSL_CITATION {"citationID":"jvgaskc24","properties":{"formattedCitation":"(Chang and Luebke, 2007)","plainCitation":"(Chang and Luebke, 2007)"},"citationItems":[{"id":79,"uris":["http://zotero.org/users/46524/items/F368XB5D"],"uri":["http://zotero.org/users/46524/items/F368XB5D"],"itemData":{"id":79,"type":"article-journal","title":"Electrophysiological Diversity of Layer 5 Pyramidal Cells in the Prefrontal Cortex of the Rhesus Monkey: In Vitro Slice Studies","container-title":"Journal of Neurophysiology","page":"2622-2632","volume":"98","issue":"5","source":"CrossRef","DOI":"10.1152/jn.00585.2007","ISSN":"0022-3077, 1522-1598","shortTitle":"Electrophysiological Diversity of Layer 5 Pyramidal Cells in the Prefrontal Cortex of the Rhesus Monkey","author":[{"family":"Chang","given":"Y.-M."},{"family":"Luebke","given":"J. I."}],"issued":{"date-parts":[["2007",9,19]]},"accessed":{"date-parts":[["2014",2,19]]}}}],"schema":"https://github.com/citation-style-language/schema/raw/master/csl-citation.json"} </w:instrText>
      </w:r>
      <w:r w:rsidR="00E55EB9">
        <w:rPr>
          <w:rFonts w:ascii="Georgia" w:hAnsi="Georgia"/>
        </w:rPr>
        <w:fldChar w:fldCharType="separate"/>
      </w:r>
      <w:r w:rsidR="00E55EB9" w:rsidRPr="00E55EB9">
        <w:rPr>
          <w:rFonts w:ascii="Georgia" w:hAnsi="Georgia"/>
        </w:rPr>
        <w:t>(Chang and Luebke, 2007)</w:t>
      </w:r>
      <w:r w:rsidR="00E55EB9">
        <w:rPr>
          <w:rFonts w:ascii="Georgia" w:hAnsi="Georgia"/>
        </w:rPr>
        <w:fldChar w:fldCharType="end"/>
      </w:r>
      <w:r w:rsidR="00BB738B">
        <w:rPr>
          <w:rFonts w:ascii="Georgia" w:hAnsi="Georgia"/>
        </w:rPr>
        <w:t xml:space="preserve">. </w:t>
      </w:r>
      <w:r w:rsidR="00C7264D">
        <w:rPr>
          <w:rFonts w:ascii="Georgia" w:hAnsi="Georgia"/>
        </w:rPr>
        <w:t xml:space="preserve">Based on this, our plan is to use the model of </w:t>
      </w:r>
      <w:r w:rsidR="00E55EB9">
        <w:rPr>
          <w:rFonts w:ascii="Georgia" w:hAnsi="Georgia"/>
        </w:rPr>
        <w:fldChar w:fldCharType="begin"/>
      </w:r>
      <w:r w:rsidR="00E55EB9">
        <w:rPr>
          <w:rFonts w:ascii="Georgia" w:hAnsi="Georgia"/>
        </w:rPr>
        <w:instrText xml:space="preserve"> ADDIN ZOTERO_ITEM CSL_CITATION {"citationID":"8v5a751kt","properties":{"formattedCitation":"(Jones et al., 2000)","plainCitation":"(Jones et al., 2000)"},"citationItems":[{"id":337,"uris":["http://zotero.org/users/46524/items/Z4ZAN9CR"],"uri":["http://zotero.org/users/46524/items/Z4ZAN9CR"],"itemData":{"id":337,"type":"article-journal","title":"Alpha-Frequency Rhythms Desynchronize over Long Cortical Distances: A Modeling Study","container-title":"Journal of Computational Neuroscience","page":"271-291","volume":"9","issue":"3","source":"link.springer.com","abstract":"Neocortical networks of excitatory and inhibitory neurons can display alpha(α)-frequency rhythms when an animal is in a resting or unfocused state. Unlike some γ- and β-frequency rhythms, experimental observations in cats have shown that these α-frequency rhythms need not synchronize over long cortical distances. Here, we develop a network model of synaptically coupled excitatory and inhibitory cells to study this asynchrony. The cells of the local circuit are modeled on the neurons found in layer V of the neocortex where α-frequency rhythms are thought to originate. Cortical distance is represented by a pair of local circuits coupled with a delay in synaptic propagation. Mathematical analysis of this model reveals that the h and T currents present in layer V pyramidal (excitatory) cells not only produce and regulate the α-frequency rhythm but also lead to the occurrence of spatial asynchrony. In particular, these inward currents cause excitation and inhibition to have nonintuitive effects in the network, with excitation delaying and inhibition advancing the firing time of cells; these reversed effects create the asynchrony. Moreover, increased excitatory to excitatory connections can lead to further desynchronization. However, the local rhythms have the property that, in the absence of excitatory to excitatory connections, if the participating cells are brought close to synchrony (for example, by common input), they will remain close to synchrony for a substantial time.","DOI":"10.1023/A:1026539805445","ISSN":"0929-5313, 1573-6873","shortTitle":"Alpha-Frequency Rhythms Desynchronize over Long Cortical Distances","journalAbbreviation":"J Comput Neurosci","language":"en","author":[{"family":"Jones","given":"Stephanie R."},{"family":"Pinto","given":"David J."},{"family":"Kaper","given":"Tasso J."},{"family":"Kopell","given":"Nancy"}],"issued":{"date-parts":[["2000",11,1]]},"accessed":{"date-parts":[["2014",3,10]]}}}],"schema":"https://github.com/citation-style-language/schema/raw/master/csl-citation.json"} </w:instrText>
      </w:r>
      <w:r w:rsidR="00E55EB9">
        <w:rPr>
          <w:rFonts w:ascii="Georgia" w:hAnsi="Georgia"/>
        </w:rPr>
        <w:fldChar w:fldCharType="separate"/>
      </w:r>
      <w:r w:rsidR="00E55EB9" w:rsidRPr="00E55EB9">
        <w:rPr>
          <w:rFonts w:ascii="Georgia" w:hAnsi="Georgia"/>
          <w:vanish/>
        </w:rPr>
        <w:t>(</w:t>
      </w:r>
      <w:r w:rsidR="00E55EB9" w:rsidRPr="00E55EB9">
        <w:rPr>
          <w:rFonts w:ascii="Georgia" w:hAnsi="Georgia"/>
        </w:rPr>
        <w:t>Jones et al.</w:t>
      </w:r>
      <w:r w:rsidR="00E55EB9" w:rsidRPr="00E55EB9">
        <w:rPr>
          <w:rFonts w:ascii="Georgia" w:hAnsi="Georgia"/>
          <w:vanish/>
        </w:rPr>
        <w:t>, 2000)</w:t>
      </w:r>
      <w:r w:rsidR="00E55EB9">
        <w:rPr>
          <w:rFonts w:ascii="Georgia" w:hAnsi="Georgia"/>
        </w:rPr>
        <w:fldChar w:fldCharType="end"/>
      </w:r>
      <w:r w:rsidR="00C7264D">
        <w:rPr>
          <w:rFonts w:ascii="Georgia" w:hAnsi="Georgia"/>
        </w:rPr>
        <w:t xml:space="preserve"> (2000) for generation of the alpha rhythms – </w:t>
      </w:r>
      <w:r w:rsidR="005B657E">
        <w:rPr>
          <w:rFonts w:ascii="Georgia" w:hAnsi="Georgia"/>
        </w:rPr>
        <w:t xml:space="preserve">an </w:t>
      </w:r>
      <w:r w:rsidR="00C7264D">
        <w:rPr>
          <w:rFonts w:ascii="Georgia" w:hAnsi="Georgia"/>
        </w:rPr>
        <w:t xml:space="preserve">excitatory cell endowed with hyperpolarization-activated currents reciprocally coupled with an inhibitory neuron. This will represent the alpha activity </w:t>
      </w:r>
      <w:r w:rsidR="005B657E">
        <w:rPr>
          <w:rFonts w:ascii="Georgia" w:hAnsi="Georgia"/>
        </w:rPr>
        <w:t>recorded</w:t>
      </w:r>
      <w:r w:rsidR="00C7264D">
        <w:rPr>
          <w:rFonts w:ascii="Georgia" w:hAnsi="Georgia"/>
        </w:rPr>
        <w:t xml:space="preserve"> at a single electrode site. We will create multiple </w:t>
      </w:r>
      <w:r w:rsidR="00C61D07">
        <w:rPr>
          <w:rFonts w:ascii="Georgia" w:hAnsi="Georgia"/>
        </w:rPr>
        <w:t xml:space="preserve">models </w:t>
      </w:r>
      <w:r w:rsidR="00C7264D">
        <w:rPr>
          <w:rFonts w:ascii="Georgia" w:hAnsi="Georgia"/>
        </w:rPr>
        <w:t xml:space="preserve">of these excitatory-inhibitory pairs and sparsely connect them </w:t>
      </w:r>
      <w:r w:rsidR="00D570A0">
        <w:rPr>
          <w:rFonts w:ascii="Georgia" w:hAnsi="Georgia"/>
        </w:rPr>
        <w:t xml:space="preserve">with excitatory connections </w:t>
      </w:r>
      <w:r w:rsidR="00C7264D">
        <w:rPr>
          <w:rFonts w:ascii="Georgia" w:hAnsi="Georgia"/>
        </w:rPr>
        <w:t xml:space="preserve">to represent lateral </w:t>
      </w:r>
      <w:r w:rsidR="00EF7F63">
        <w:rPr>
          <w:rFonts w:ascii="Georgia" w:hAnsi="Georgia"/>
        </w:rPr>
        <w:t xml:space="preserve">layer V </w:t>
      </w:r>
      <w:r w:rsidR="00C7264D">
        <w:rPr>
          <w:rFonts w:ascii="Georgia" w:hAnsi="Georgia"/>
        </w:rPr>
        <w:t>connections within prefrontal cortex</w:t>
      </w:r>
      <w:r w:rsidR="00EF7F63">
        <w:rPr>
          <w:rFonts w:ascii="Georgia" w:hAnsi="Georgia"/>
        </w:rPr>
        <w:t xml:space="preserve"> </w:t>
      </w:r>
      <w:r w:rsidR="002F2591">
        <w:rPr>
          <w:rFonts w:ascii="Georgia" w:hAnsi="Georgia"/>
        </w:rPr>
        <w:fldChar w:fldCharType="begin"/>
      </w:r>
      <w:r w:rsidR="002F2591">
        <w:rPr>
          <w:rFonts w:ascii="Georgia" w:hAnsi="Georgia"/>
        </w:rPr>
        <w:instrText xml:space="preserve"> ADDIN ZOTERO_ITEM CSL_CITATION {"citationID":"cr7f21hqs","properties":{"formattedCitation":"(Kritzer and Goldman-Rakic, 1995)","plainCitation":"(Kritzer and Goldman-Rakic, 1995)"},"citationItems":[{"id":169,"uris":["http://zotero.org/users/46524/items/2UK5I7WN"],"uri":["http://zotero.org/users/46524/items/2UK5I7WN"],"itemData":{"id":169,"type":"article-journal","title":"Intrinsic circuit organization of the major layers and sublayers of the dorsolateral prefrontal cortex in the rhesus monkey","container-title":"The Journal of Comparative Neurology","page":"131–143","volume":"359","issue":"1","source":"Wiley Online Library","abstract":"Intrinsic connections are likely to play important roles in cognitive information processing to in the prefrontal association cortex. To gain insight into the organization of these circuits, intracortical connections of major laminar and sublaminar divisions were retrogradely labeled in Walker's area 9 and 46 in rhesus monkeys by using cholera toxin (B-subunit) conjugated to colloidal gold. Microinjections placed within particular cortical laminae produced unique patterns of retrograde labeling. Injections in layers II/III yielded labeling which was laterally widespread (2–7 mm) in supragranular layers, and more narrowly focused, i.e., conforming to a column, in layers IV–VI. In contrast, local circuits associated with layers IV and Vb displayed a regular, cylindrical organization, whereas intrinsic connections of layer Va were laterally extensive (3–5 mm) in layers III and Va. Finally, injections in layer VI gave rise to a narrow column of cell labeling traversing all layers, augmented by laterally extensive labeling (</w:instrText>
      </w:r>
      <w:r w:rsidR="002F2591">
        <w:rPr>
          <w:rFonts w:ascii="Cambria Math" w:hAnsi="Cambria Math" w:cs="Cambria Math"/>
        </w:rPr>
        <w:instrText>∼</w:instrText>
      </w:r>
      <w:r w:rsidR="002F2591">
        <w:rPr>
          <w:rFonts w:ascii="Georgia" w:hAnsi="Georgia"/>
        </w:rPr>
        <w:instrText xml:space="preserve"> 7 mm) in layer VI. The intrinsic connections of the prefrontal cortex were arrayed within mediolaterally elongated stripes which were often distributed asymmetrically in either the medial or lateral direction. In addition, labsled cells within these mediolaterally oriented fields were frequently grouped within discrete clusters or narrow bands. The intrinsic connections identified in this study differ from the local circuits of corresponding layers reported for primary visual cortex; the unique intrinsic wiring diagram of the prefrontal cortex may be related to its specialized cognitive and mnemonic functions. © 1995 Wiley-Liss, Inc.","DOI":"10.1002/cne.903590109","ISSN":"1096-9861","language":"en","author":[{"family":"Kritzer","given":"M. F."},{"family":"Goldman-Rakic","given":"P. S."}],"issued":{"date-parts":[["1995"]]},"accessed":{"date-parts":[["2014",2,20]]}}}],"schema":"https://github.com/citation-style-language/schema/raw/master/csl-citation.json"} </w:instrText>
      </w:r>
      <w:r w:rsidR="002F2591">
        <w:rPr>
          <w:rFonts w:ascii="Georgia" w:hAnsi="Georgia"/>
        </w:rPr>
        <w:fldChar w:fldCharType="separate"/>
      </w:r>
      <w:r w:rsidR="002F2591" w:rsidRPr="002F2591">
        <w:rPr>
          <w:rFonts w:ascii="Georgia" w:hAnsi="Georgia"/>
        </w:rPr>
        <w:t>(Kritzer and Goldman-Rakic, 1995)</w:t>
      </w:r>
      <w:r w:rsidR="002F2591">
        <w:rPr>
          <w:rFonts w:ascii="Georgia" w:hAnsi="Georgia"/>
        </w:rPr>
        <w:fldChar w:fldCharType="end"/>
      </w:r>
      <w:r w:rsidR="00C7264D">
        <w:rPr>
          <w:rFonts w:ascii="Georgia" w:hAnsi="Georgia"/>
        </w:rPr>
        <w:t>.</w:t>
      </w:r>
    </w:p>
    <w:p w:rsidR="006D0E35" w:rsidRDefault="006A2EAC" w:rsidP="00325052">
      <w:pPr>
        <w:rPr>
          <w:rFonts w:ascii="Georgia" w:hAnsi="Georgia"/>
        </w:rPr>
      </w:pPr>
      <w:r>
        <w:rPr>
          <w:rFonts w:ascii="Georgia" w:hAnsi="Georgia"/>
        </w:rPr>
        <w:t xml:space="preserve">Subcortical alpha may also play a role in inducing </w:t>
      </w:r>
      <w:r w:rsidR="002A4582">
        <w:rPr>
          <w:rFonts w:ascii="Georgia" w:hAnsi="Georgia"/>
        </w:rPr>
        <w:t xml:space="preserve">cortical </w:t>
      </w:r>
      <w:r>
        <w:rPr>
          <w:rFonts w:ascii="Georgia" w:hAnsi="Georgia"/>
        </w:rPr>
        <w:t xml:space="preserve">alpha rhythms in dlPFC. </w:t>
      </w:r>
      <w:r w:rsidR="002A4582" w:rsidRPr="002A4582">
        <w:rPr>
          <w:rFonts w:ascii="Georgia" w:hAnsi="Georgia"/>
        </w:rPr>
        <w:t xml:space="preserve">Thalamic coherence with cortical areas selectively changes during preparatory attention </w:t>
      </w:r>
      <w:r w:rsidR="002F2591">
        <w:rPr>
          <w:rFonts w:ascii="Georgia" w:hAnsi="Georgia"/>
        </w:rPr>
        <w:fldChar w:fldCharType="begin"/>
      </w:r>
      <w:r w:rsidR="002F2591">
        <w:rPr>
          <w:rFonts w:ascii="Georgia" w:hAnsi="Georgia"/>
        </w:rPr>
        <w:instrText xml:space="preserve"> ADDIN ZOTERO_ITEM CSL_CITATION {"citationID":"18hp0mhjd7","properties":{"formattedCitation":"(Saalmann et al., 2012)","plainCitation":"(Saalmann et al., 2012)"},"citationItems":[{"id":490,"uris":["http://zotero.org/users/46524/items/HFX3KQ4Q"],"uri":["http://zotero.org/users/46524/items/HFX3KQ4Q"],"itemData":{"id":490,"type":"article-journal","title":"The Pulvinar Regulates Information Transmission Between Cortical Areas Based on Attention Demands","container-title":"Science","page":"753-756","volume":"337","issue":"6095","source":"www.sciencemag.org","abstract":"Selective attention mechanisms route behaviorally relevant information through large-scale cortical networks. Although evidence suggests that populations of cortical neurons synchronize their activity to preferentially transmit information about attentional priorities, it is unclear how cortical synchrony across a network is accomplished. Based on its anatomical connectivity with the cortex, we hypothesized that the pulvinar, a thalamic nucleus, regulates cortical synchrony. We mapped pulvino-cortical networks within the visual system, using diffusion tensor imaging, and simultaneously recorded spikes and field potentials from these interconnected network sites in monkeys performing a visuospatial attention task. The pulvinar synchronized activity between interconnected cortical areas according to attentional allocation, suggesting a critical role for the thalamus not only in attentional selection but more generally in regulating information transmission across the visual cortex.","DOI":"10.1126/science.1223082","ISSN":"0036-8075, 1095-9203","note":"PMID: 22879517","journalAbbreviation":"Science","language":"en","author":[{"family":"Saalmann","given":"Yuri B."},{"family":"Pinsk","given":"Mark A."},{"family":"Wang","given":"Liang"},{"family":"Li","given":"Xin"},{"family":"Kastner","given":"Sabine"}],"issued":{"date-parts":[["2012",8,10]]},"accessed":{"date-parts":[["2014",4,7]]},"PMID":"22879517"}}],"schema":"https://github.com/citation-style-language/schema/raw/master/csl-citation.json"} </w:instrText>
      </w:r>
      <w:r w:rsidR="002F2591">
        <w:rPr>
          <w:rFonts w:ascii="Georgia" w:hAnsi="Georgia"/>
        </w:rPr>
        <w:fldChar w:fldCharType="separate"/>
      </w:r>
      <w:r w:rsidR="002F2591" w:rsidRPr="002F2591">
        <w:rPr>
          <w:rFonts w:ascii="Georgia" w:hAnsi="Georgia"/>
        </w:rPr>
        <w:t>(Saalmann et al., 2012)</w:t>
      </w:r>
      <w:r w:rsidR="002F2591">
        <w:rPr>
          <w:rFonts w:ascii="Georgia" w:hAnsi="Georgia"/>
        </w:rPr>
        <w:fldChar w:fldCharType="end"/>
      </w:r>
      <w:r w:rsidR="002A4582">
        <w:rPr>
          <w:rFonts w:ascii="Georgia" w:hAnsi="Georgia"/>
        </w:rPr>
        <w:t>, s</w:t>
      </w:r>
      <w:r w:rsidR="002A4582" w:rsidRPr="002A4582">
        <w:rPr>
          <w:rFonts w:ascii="Georgia" w:hAnsi="Georgia"/>
        </w:rPr>
        <w:t>o thalamus may be able to generate and selectively regulate alpha coherence between local sites within prefrontal cortex.</w:t>
      </w:r>
      <w:r w:rsidR="002A4582">
        <w:rPr>
          <w:rFonts w:ascii="Georgia" w:hAnsi="Georgia"/>
        </w:rPr>
        <w:t xml:space="preserve"> </w:t>
      </w:r>
      <w:r w:rsidR="00D074C9">
        <w:rPr>
          <w:rFonts w:ascii="Georgia" w:hAnsi="Georgia"/>
        </w:rPr>
        <w:t xml:space="preserve">Subcortical </w:t>
      </w:r>
      <w:r w:rsidR="00B57DA3">
        <w:rPr>
          <w:rFonts w:ascii="Georgia" w:hAnsi="Georgia"/>
        </w:rPr>
        <w:t>a</w:t>
      </w:r>
      <w:r w:rsidR="00F3478C">
        <w:rPr>
          <w:rFonts w:ascii="Georgia" w:hAnsi="Georgia"/>
        </w:rPr>
        <w:t xml:space="preserve">lpha rhythms </w:t>
      </w:r>
      <w:r w:rsidR="00B57DA3">
        <w:rPr>
          <w:rFonts w:ascii="Georgia" w:hAnsi="Georgia"/>
        </w:rPr>
        <w:t xml:space="preserve">are thought to </w:t>
      </w:r>
      <w:r w:rsidR="003115A8">
        <w:rPr>
          <w:rFonts w:ascii="Georgia" w:hAnsi="Georgia"/>
        </w:rPr>
        <w:t>be generated</w:t>
      </w:r>
      <w:r w:rsidR="00961886">
        <w:rPr>
          <w:rFonts w:ascii="Georgia" w:hAnsi="Georgia"/>
        </w:rPr>
        <w:t xml:space="preserve"> from </w:t>
      </w:r>
      <w:r w:rsidR="00E136C4">
        <w:rPr>
          <w:rFonts w:ascii="Georgia" w:hAnsi="Georgia"/>
        </w:rPr>
        <w:t>a subclass of</w:t>
      </w:r>
      <w:r w:rsidR="00AB465D">
        <w:rPr>
          <w:rFonts w:ascii="Georgia" w:hAnsi="Georgia"/>
        </w:rPr>
        <w:t xml:space="preserve"> </w:t>
      </w:r>
      <w:r w:rsidR="007D5967">
        <w:rPr>
          <w:rFonts w:ascii="Georgia" w:hAnsi="Georgia"/>
        </w:rPr>
        <w:t xml:space="preserve">high-threshold </w:t>
      </w:r>
      <w:r w:rsidR="00961886">
        <w:rPr>
          <w:rFonts w:ascii="Georgia" w:hAnsi="Georgia"/>
        </w:rPr>
        <w:t xml:space="preserve">thalamocortical </w:t>
      </w:r>
      <w:r w:rsidR="00D074C9">
        <w:rPr>
          <w:rFonts w:ascii="Georgia" w:hAnsi="Georgia"/>
        </w:rPr>
        <w:t xml:space="preserve">projection </w:t>
      </w:r>
      <w:r w:rsidR="00961886">
        <w:rPr>
          <w:rFonts w:ascii="Georgia" w:hAnsi="Georgia"/>
        </w:rPr>
        <w:t>neurons</w:t>
      </w:r>
      <w:r w:rsidR="00925614">
        <w:rPr>
          <w:rFonts w:ascii="Georgia" w:hAnsi="Georgia"/>
        </w:rPr>
        <w:t xml:space="preserve"> </w:t>
      </w:r>
      <w:r w:rsidR="002F2591">
        <w:rPr>
          <w:rFonts w:ascii="Georgia" w:hAnsi="Georgia"/>
        </w:rPr>
        <w:fldChar w:fldCharType="begin"/>
      </w:r>
      <w:r w:rsidR="002F2591">
        <w:rPr>
          <w:rFonts w:ascii="Georgia" w:hAnsi="Georgia"/>
        </w:rPr>
        <w:instrText xml:space="preserve"> ADDIN ZOTERO_ITEM CSL_CITATION {"citationID":"l3oubaf21","properties":{"formattedCitation":"(Hughes and Crunelli, 2005; Vijayan and Kopell, 2012)","plainCitation":"(Hughes and Crunelli, 2005; Vijayan and Kopell, 2012)"},"citationItems":[{"id":604,"uris":["http://zotero.org/users/46524/items/G2EMG6X7"],"uri":["http://zotero.org/users/46524/items/G2EMG6X7"],"itemData":{"id":604,"type":"article-journal","title":"Thalamic Mechanisms of EEG Alpha Rhythms and Their Pathological Implications","container-title":"The Neuroscientist","page":"357-372","volume":"11","issue":"4","source":"nro.sagepub.com","abstract":"During relaxed wakefulness, the human brain exhibits pronounced rhythmic electrical activity in the α frequency band (8-13 Hz). This activity consists of 3 main components: the classic occipital α rhythm, the Rolandic μ rhythm, and the so-called third rhythm. In recent years, the long-held belief that α rhythms are strongly influenced by the thalamus has been confirmed in several animal models and, in humans, is well supported by numerous noninvasive imaging studies. Of specific importance is the emergence of 2 key cellular thalamic mechanisms, which come together to generate locally synchronized α activity. First, a novel form of rhythmic burst firing, termed high-threshold (HT) bursting, which occurs in a specialized subset of thalamocortical (TC) neurons, and second, the interconnection of this subset via gap junctions (GJs). Because repetitive HT bursting in TC neurons occurs in the range of 2 to13 Hz, with the precise frequency increasing with increasing depolarization, the same cellular components that underlie thalamic α rhythms can also lead to θ (2-7 Hz) rhythms when the TC neuron population is less depolarized. As such, this scenario can explain both the deceleration of α rhythms that takes place during early sleep and the chronic slowing that characterizes a host of neurological and psychiatric disorders.","DOI":"10.1177/1073858405277450","ISSN":"1073-8584, 1089-4098","note":"PMID: 16061522","journalAbbreviation":"Neuroscientist","language":"en","author":[{"family":"Hughes","given":"Stuart W."},{"family":"Crunelli","given":"Vincenzo"}],"issued":{"date-parts":[["2005",8,1]]},"accessed":{"date-parts":[["2014",4,10]]},"PMID":"16061522"}},{"id":484,"uris":["http://zotero.org/users/46524/items/QD25SQC9"],"uri":["http://zotero.org/users/46524/items/QD25SQC9"],"itemData":{"id":484,"type":"article-journal","title":"Thalamic model of awake alpha oscillations and implications for stimulus processing","container-title":"Proceedings of the National Academy of Sciences","page":"18553-18558","volume":"109","issue":"45","source":"www.pnas.org","abstract":"We describe a unique conductance-based model of awake thalamic alpha and some of its implications for function. The full model includes a model for a specialized class of high-threshold thalamocortical cells (HTC cells), which burst at the alpha frequency at depolarized membrane potentials (</w:instrText>
      </w:r>
      <w:r w:rsidR="002F2591">
        <w:rPr>
          <w:rFonts w:ascii="Cambria Math" w:hAnsi="Cambria Math" w:cs="Cambria Math"/>
        </w:rPr>
        <w:instrText>∼</w:instrText>
      </w:r>
      <w:r w:rsidR="002F2591">
        <w:rPr>
          <w:rFonts w:ascii="Georgia" w:hAnsi="Georgia" w:cs="Georgia"/>
        </w:rPr>
        <w:instrText>−</w:instrText>
      </w:r>
      <w:r w:rsidR="002F2591">
        <w:rPr>
          <w:rFonts w:ascii="Georgia" w:hAnsi="Georgia"/>
        </w:rPr>
        <w:instrText xml:space="preserve">56 mV). Our model generates alpha activity when the actions of either muscarinic acetylcholine receptor (mAChR) or metabotropic glutamate receptor 1 (mGluR1) agonists on thalamic reticular (RE), thalamocortical (TC), and HTC cells are mimicked. In our model of mGluR1-induced alpha, TC cells are equally likely to fire during any phase of alpha, consistent with in vitro experiments. By contrast, in our model of mAChR-induced alpha, TC cells tend to fire either at the peak or the trough of alpha, depending on conditions. Our modeling suggests that low levels of mGluR1 activation on a background of mAChR agonists may be able to initiate alpha activity that biases TC cells to fire at certain phases of alpha, offering a pathway for cortical control. If we introduce a strong stimulus by increasing the frequency of excitatory postsynaptic potentials (EPSPs) to TC cells, an increase in alpha power is needed to mimic the level of phasing of TC cells observed in vivo. This increased alpha power reduces the probability that TC cells spike near the trough of alpha. We suggest that mAChR-induced alpha may contribute to grouping TC activity into discrete perceptual units for processing, whereas mGluR1-induced alpha may serve the purpose of blocking unwanted stimuli from reaching the cortex.","DOI":"10.1073/pnas.1215385109","ISSN":"0027-8424, 1091-6490","note":"PMID: 23054840","journalAbbreviation":"PNAS","language":"en","author":[{"family":"Vijayan","given":"Sujith"},{"family":"Kopell","given":"Nancy J."}],"issued":{"date-parts":[["2012",11,6]]},"accessed":{"date-parts":[["2014",4,7]]},"PMID":"23054840"}}],"schema":"https://github.com/citation-style-language/schema/raw/master/csl-citation.json"} </w:instrText>
      </w:r>
      <w:r w:rsidR="002F2591">
        <w:rPr>
          <w:rFonts w:ascii="Georgia" w:hAnsi="Georgia"/>
        </w:rPr>
        <w:fldChar w:fldCharType="separate"/>
      </w:r>
      <w:r w:rsidR="002F2591" w:rsidRPr="002F2591">
        <w:rPr>
          <w:rFonts w:ascii="Georgia" w:hAnsi="Georgia"/>
        </w:rPr>
        <w:t>(Hughes and Crunelli, 2005; Vijayan and Kopell, 2012)</w:t>
      </w:r>
      <w:r w:rsidR="002F2591">
        <w:rPr>
          <w:rFonts w:ascii="Georgia" w:hAnsi="Georgia"/>
        </w:rPr>
        <w:fldChar w:fldCharType="end"/>
      </w:r>
      <w:r w:rsidR="00925614">
        <w:rPr>
          <w:rFonts w:ascii="Georgia" w:hAnsi="Georgia"/>
        </w:rPr>
        <w:t>.</w:t>
      </w:r>
      <w:r w:rsidR="0098178D">
        <w:rPr>
          <w:rFonts w:ascii="Georgia" w:hAnsi="Georgia"/>
        </w:rPr>
        <w:t xml:space="preserve"> These neurons are synchronized by gap junctions and burst in the low theta to alpha range (3-10 Hz</w:t>
      </w:r>
      <w:r w:rsidR="00272DEF">
        <w:rPr>
          <w:rFonts w:ascii="Georgia" w:hAnsi="Georgia"/>
        </w:rPr>
        <w:t>, refs</w:t>
      </w:r>
      <w:r w:rsidR="0098178D">
        <w:rPr>
          <w:rFonts w:ascii="Georgia" w:hAnsi="Georgia"/>
        </w:rPr>
        <w:t>).</w:t>
      </w:r>
      <w:r w:rsidR="007526A7">
        <w:rPr>
          <w:rFonts w:ascii="Georgia" w:hAnsi="Georgia"/>
        </w:rPr>
        <w:t xml:space="preserve"> </w:t>
      </w:r>
      <w:r w:rsidR="0082735E">
        <w:rPr>
          <w:rFonts w:ascii="Georgia" w:hAnsi="Georgia"/>
        </w:rPr>
        <w:t xml:space="preserve">Thalamic input to dlPFC </w:t>
      </w:r>
      <w:r w:rsidR="00AB465D">
        <w:rPr>
          <w:rFonts w:ascii="Georgia" w:hAnsi="Georgia"/>
        </w:rPr>
        <w:t>primarily targets layer IV</w:t>
      </w:r>
      <w:r w:rsidR="00240D45">
        <w:rPr>
          <w:rFonts w:ascii="Georgia" w:hAnsi="Georgia"/>
        </w:rPr>
        <w:t xml:space="preserve"> neurons</w:t>
      </w:r>
      <w:r w:rsidR="00E96328">
        <w:rPr>
          <w:rFonts w:ascii="Georgia" w:hAnsi="Georgia"/>
        </w:rPr>
        <w:t xml:space="preserve"> </w:t>
      </w:r>
      <w:r w:rsidR="002F2591">
        <w:rPr>
          <w:rFonts w:ascii="Georgia" w:hAnsi="Georgia"/>
        </w:rPr>
        <w:fldChar w:fldCharType="begin"/>
      </w:r>
      <w:r w:rsidR="002F2591">
        <w:rPr>
          <w:rFonts w:ascii="Georgia" w:hAnsi="Georgia"/>
        </w:rPr>
        <w:instrText xml:space="preserve"> ADDIN ZOTERO_ITEM CSL_CITATION {"citationID":"226ouc651i","properties":{"formattedCitation":"(Zikopoulos and Barbas, 2007)","plainCitation":"(Zikopoulos and Barbas, 2007)"},"citationItems":[{"id":281,"uris":["http://zotero.org/users/46524/items/2C3UKK7G"],"uri":["http://zotero.org/users/46524/items/2C3UKK7G"],"itemData":{"id":281,"type":"article-journal","title":"Parallel Driving and Modulatory Pathways Link the Prefrontal Cortex and Thalamus","container-title":"PLoS ONE","page":"e848","volume":"2","issue":"9","source":"PLoS Journals","abstract":"Pathways linking the thalamus and cortex mediate our daily shifts from states of attention to quiet rest, or sleep, yet little is known about their architecture in high-order neural systems associated with cognition, emotion and action. We provide novel evidence for neurochemical and synaptic specificity of two complementary circuits linking one such system, the prefrontal cortex with the ventral anterior thalamic nucleus in primates. One circuit originated from the neurochemical group of parvalbumin-positive thalamic neurons and projected focally through large terminals to the middle cortical layers, resembling ‘drivers’ in sensory pathways. Parvalbumin thalamic neurons, in turn, were innervated by small ‘modulatory’ type cortical terminals, forming asymmetric (presumed excitatory) synapses at thalamic sites enriched with the specialized metabotropic glutamate receptors. A second circuit had a complementary organization: it originated from the neurochemical group of calbindin-positive thalamic neurons and terminated through small ‘modulatory’ terminals over long distances in the superficial prefrontal layers. Calbindin thalamic neurons, in turn, were innervated by prefrontal axons through small and large terminals that formed asymmetric synapses preferentially at sites with ionotropic glutamate receptors, consistent with a driving pathway. The largely parallel thalamo-cortical pathways terminated among distinct and laminar-specific neurochemical classes of inhibitory neurons that differ markedly in inhibitory control. The balance of activation of these parallel circuits that link a high-order association cortex with the thalamus may allow shifts to different states of consciousness, in processes that are disrupted in psychiatric diseases.","DOI":"10.1371/journal.pone.0000848","journalAbbreviation":"PLoS ONE","author":[{"family":"Zikopoulos","given":"Basilis"},{"family":"Barbas","given":"Helen"}],"issued":{"date-parts":[["2007",9,5]]},"accessed":{"date-parts":[["2014",2,28]]}}}],"schema":"https://github.com/citation-style-language/schema/raw/master/csl-citation.json"} </w:instrText>
      </w:r>
      <w:r w:rsidR="002F2591">
        <w:rPr>
          <w:rFonts w:ascii="Georgia" w:hAnsi="Georgia"/>
        </w:rPr>
        <w:fldChar w:fldCharType="separate"/>
      </w:r>
      <w:r w:rsidR="002F2591" w:rsidRPr="002F2591">
        <w:rPr>
          <w:rFonts w:ascii="Georgia" w:hAnsi="Georgia"/>
        </w:rPr>
        <w:t>(Zikopoulos and Barbas, 2007)</w:t>
      </w:r>
      <w:r w:rsidR="002F2591">
        <w:rPr>
          <w:rFonts w:ascii="Georgia" w:hAnsi="Georgia"/>
        </w:rPr>
        <w:fldChar w:fldCharType="end"/>
      </w:r>
      <w:r w:rsidR="0049506D">
        <w:rPr>
          <w:rFonts w:ascii="Georgia" w:hAnsi="Georgia"/>
        </w:rPr>
        <w:t>, which have</w:t>
      </w:r>
      <w:r w:rsidR="007526A7">
        <w:rPr>
          <w:rFonts w:ascii="Georgia" w:hAnsi="Georgia"/>
        </w:rPr>
        <w:t xml:space="preserve"> extremely local </w:t>
      </w:r>
      <w:r w:rsidR="00196517">
        <w:rPr>
          <w:rFonts w:ascii="Georgia" w:hAnsi="Georgia"/>
        </w:rPr>
        <w:t>projections</w:t>
      </w:r>
      <w:r w:rsidR="007526A7">
        <w:rPr>
          <w:rFonts w:ascii="Georgia" w:hAnsi="Georgia"/>
        </w:rPr>
        <w:t xml:space="preserve"> </w:t>
      </w:r>
      <w:r w:rsidR="0049506D">
        <w:rPr>
          <w:rFonts w:ascii="Georgia" w:hAnsi="Georgia"/>
        </w:rPr>
        <w:t>compared to other cortical layers</w:t>
      </w:r>
      <w:r w:rsidR="00E61FED">
        <w:rPr>
          <w:rFonts w:ascii="Georgia" w:hAnsi="Georgia"/>
        </w:rPr>
        <w:t xml:space="preserve"> </w:t>
      </w:r>
      <w:r w:rsidR="002F2591">
        <w:rPr>
          <w:rFonts w:ascii="Georgia" w:hAnsi="Georgia"/>
        </w:rPr>
        <w:fldChar w:fldCharType="begin"/>
      </w:r>
      <w:r w:rsidR="002F2591">
        <w:rPr>
          <w:rFonts w:ascii="Georgia" w:hAnsi="Georgia"/>
        </w:rPr>
        <w:instrText xml:space="preserve"> ADDIN ZOTERO_ITEM CSL_CITATION {"citationID":"2ev0s8gf22","properties":{"formattedCitation":"(Kritzer and Goldman-Rakic, 1995)","plainCitation":"(Kritzer and Goldman-Rakic, 1995)"},"citationItems":[{"id":169,"uris":["http://zotero.org/users/46524/items/2UK5I7WN"],"uri":["http://zotero.org/users/46524/items/2UK5I7WN"],"itemData":{"id":169,"type":"article-journal","title":"Intrinsic circuit organization of the major layers and sublayers of the dorsolateral prefrontal cortex in the rhesus monkey","container-title":"The Journal of Comparative Neurology","page":"131–143","volume":"359","issue":"1","source":"Wiley Online Library","abstract":"Intrinsic connections are likely to play important roles in cognitive information processing to in the prefrontal association cortex. To gain insight into the organization of these circuits, intracortical connections of major laminar and sublaminar divisions were retrogradely labeled in Walker's area 9 and 46 in rhesus monkeys by using cholera toxin (B-subunit) conjugated to colloidal gold. Microinjections placed within particular cortical laminae produced unique patterns of retrograde labeling. Injections in layers II/III yielded labeling which was laterally widespread (2–7 mm) in supragranular layers, and more narrowly focused, i.e., conforming to a column, in layers IV–VI. In contrast, local circuits associated with layers IV and Vb displayed a regular, cylindrical organization, whereas intrinsic connections of layer Va were laterally extensive (3–5 mm) in layers III and Va. Finally, injections in layer VI gave rise to a narrow column of cell labeling traversing all layers, augmented by laterally extensive labeling (</w:instrText>
      </w:r>
      <w:r w:rsidR="002F2591">
        <w:rPr>
          <w:rFonts w:ascii="Cambria Math" w:hAnsi="Cambria Math" w:cs="Cambria Math"/>
        </w:rPr>
        <w:instrText>∼</w:instrText>
      </w:r>
      <w:r w:rsidR="002F2591">
        <w:rPr>
          <w:rFonts w:ascii="Georgia" w:hAnsi="Georgia"/>
        </w:rPr>
        <w:instrText xml:space="preserve"> 7 mm) in layer VI. The intrinsic connections of the prefrontal cortex were arrayed within mediolaterally elongated stripes which were often distributed asymmetrically in either the medial or lateral direction. In addition, labsled cells within these mediolaterally oriented fields were frequently grouped within discrete clusters or narrow bands. The intrinsic connections identified in this study differ from the local circuits of corresponding layers reported for primary visual cortex; the unique intrinsic wiring diagram of the prefrontal cortex may be related to its specialized cognitive and mnemonic functions. © 1995 Wiley-Liss, Inc.","DOI":"10.1002/cne.903590109","ISSN":"1096-9861","language":"en","author":[{"family":"Kritzer","given":"M. F."},{"family":"Goldman-Rakic","given":"P. S."}],"issued":{"date-parts":[["1995"]]},"accessed":{"date-parts":[["2014",2,20]]}}}],"schema":"https://github.com/citation-style-language/schema/raw/master/csl-citation.json"} </w:instrText>
      </w:r>
      <w:r w:rsidR="002F2591">
        <w:rPr>
          <w:rFonts w:ascii="Georgia" w:hAnsi="Georgia"/>
        </w:rPr>
        <w:fldChar w:fldCharType="separate"/>
      </w:r>
      <w:r w:rsidR="002F2591" w:rsidRPr="002F2591">
        <w:rPr>
          <w:rFonts w:ascii="Georgia" w:hAnsi="Georgia"/>
        </w:rPr>
        <w:t>(Kritzer and Goldman-Rakic, 1995)</w:t>
      </w:r>
      <w:r w:rsidR="002F2591">
        <w:rPr>
          <w:rFonts w:ascii="Georgia" w:hAnsi="Georgia"/>
        </w:rPr>
        <w:fldChar w:fldCharType="end"/>
      </w:r>
      <w:r w:rsidR="002F402F">
        <w:rPr>
          <w:rFonts w:ascii="Georgia" w:hAnsi="Georgia"/>
        </w:rPr>
        <w:t>.</w:t>
      </w:r>
      <w:r w:rsidR="00546A8A">
        <w:rPr>
          <w:rFonts w:ascii="Georgia" w:hAnsi="Georgia"/>
        </w:rPr>
        <w:t xml:space="preserve"> </w:t>
      </w:r>
      <w:r w:rsidR="006C0BE2">
        <w:rPr>
          <w:rFonts w:ascii="Georgia" w:hAnsi="Georgia"/>
        </w:rPr>
        <w:t>Our plan is to investigate the effect of thalamus</w:t>
      </w:r>
      <w:r w:rsidR="00C30876">
        <w:rPr>
          <w:rFonts w:ascii="Georgia" w:hAnsi="Georgia"/>
        </w:rPr>
        <w:t xml:space="preserve"> by </w:t>
      </w:r>
      <w:r w:rsidR="008A4533">
        <w:rPr>
          <w:rFonts w:ascii="Georgia" w:hAnsi="Georgia"/>
        </w:rPr>
        <w:t xml:space="preserve">adding </w:t>
      </w:r>
      <w:r w:rsidR="002F402F">
        <w:rPr>
          <w:rFonts w:ascii="Georgia" w:hAnsi="Georgia"/>
        </w:rPr>
        <w:t xml:space="preserve">an excitatory </w:t>
      </w:r>
      <w:r w:rsidR="00C61A39">
        <w:rPr>
          <w:rFonts w:ascii="Georgia" w:hAnsi="Georgia"/>
        </w:rPr>
        <w:t xml:space="preserve">10 Hz </w:t>
      </w:r>
      <w:r w:rsidR="002A4582">
        <w:rPr>
          <w:rFonts w:ascii="Georgia" w:hAnsi="Georgia"/>
        </w:rPr>
        <w:t>spiking input</w:t>
      </w:r>
      <w:r w:rsidR="002F402F">
        <w:rPr>
          <w:rFonts w:ascii="Georgia" w:hAnsi="Georgia"/>
        </w:rPr>
        <w:t xml:space="preserve"> to all </w:t>
      </w:r>
      <w:r w:rsidR="008A4533">
        <w:rPr>
          <w:rFonts w:ascii="Georgia" w:hAnsi="Georgia"/>
        </w:rPr>
        <w:t xml:space="preserve">excitatory </w:t>
      </w:r>
      <w:r w:rsidR="002F402F">
        <w:rPr>
          <w:rFonts w:ascii="Georgia" w:hAnsi="Georgia"/>
        </w:rPr>
        <w:t>cells</w:t>
      </w:r>
      <w:r w:rsidR="008A4533">
        <w:rPr>
          <w:rFonts w:ascii="Georgia" w:hAnsi="Georgia"/>
        </w:rPr>
        <w:t xml:space="preserve"> – similar to </w:t>
      </w:r>
      <w:r w:rsidR="002F2591">
        <w:rPr>
          <w:rFonts w:ascii="Georgia" w:hAnsi="Georgia"/>
        </w:rPr>
        <w:fldChar w:fldCharType="begin"/>
      </w:r>
      <w:r w:rsidR="002F2591">
        <w:rPr>
          <w:rFonts w:ascii="Georgia" w:hAnsi="Georgia"/>
        </w:rPr>
        <w:instrText xml:space="preserve"> ADDIN ZOTERO_ITEM CSL_CITATION {"citationID":"2061s6l6o6","properties":{"formattedCitation":"(Jones et al., 2009)","plainCitation":"(Jones et al., 2009)"},"citationItems":[{"id":320,"uris":["http://zotero.org/users/46524/items/VW7FE9XI"],"uri":["http://zotero.org/users/46524/items/VW7FE9XI"],"itemData":{"id":320,"type":"article-journal","title":"Quantitative Analysis and Biophysically Realistic Neural Modeling of the MEG Mu Rhythm: Rhythmogenesis and Modulation of Sensory-Evoked Responses","container-title":"Journal of Neurophysiology","page":"3554-3572","volume":"102","issue":"6","source":"CrossRef","DOI":"10.1152/jn.00535.2009","ISSN":"0022-3077, 1522-1598","shortTitle":"Quantitative Analysis and Biophysically Realistic Neural Modeling of the MEG Mu Rhythm","author":[{"family":"Jones","given":"S. R."},{"family":"Pritchett","given":"D. L."},{"family":"Sikora","given":"M. A."},{"family":"Stufflebeam","given":"S. M."},{"family":"Hamalainen","given":"M."},{"family":"Moore","given":"C. I."}],"issued":{"date-parts":[["2009",10,7]]},"accessed":{"date-parts":[["2014",3,8]]}}}],"schema":"https://github.com/citation-style-language/schema/raw/master/csl-citation.json"} </w:instrText>
      </w:r>
      <w:r w:rsidR="002F2591">
        <w:rPr>
          <w:rFonts w:ascii="Georgia" w:hAnsi="Georgia"/>
        </w:rPr>
        <w:fldChar w:fldCharType="separate"/>
      </w:r>
      <w:r w:rsidR="002F2591" w:rsidRPr="002F2591">
        <w:rPr>
          <w:rFonts w:ascii="Georgia" w:hAnsi="Georgia"/>
          <w:vanish/>
        </w:rPr>
        <w:t>(</w:t>
      </w:r>
      <w:r w:rsidR="002F2591" w:rsidRPr="002F2591">
        <w:rPr>
          <w:rFonts w:ascii="Georgia" w:hAnsi="Georgia"/>
        </w:rPr>
        <w:t>Jones et al.</w:t>
      </w:r>
      <w:r w:rsidR="002F2591" w:rsidRPr="002F2591">
        <w:rPr>
          <w:rFonts w:ascii="Georgia" w:hAnsi="Georgia"/>
          <w:vanish/>
        </w:rPr>
        <w:t>, 2009)</w:t>
      </w:r>
      <w:r w:rsidR="002F2591">
        <w:rPr>
          <w:rFonts w:ascii="Georgia" w:hAnsi="Georgia"/>
        </w:rPr>
        <w:fldChar w:fldCharType="end"/>
      </w:r>
      <w:r w:rsidR="00C30876">
        <w:rPr>
          <w:rFonts w:ascii="Georgia" w:hAnsi="Georgia"/>
        </w:rPr>
        <w:t xml:space="preserve"> (2009).</w:t>
      </w:r>
    </w:p>
    <w:p w:rsidR="00492499" w:rsidRDefault="00340419" w:rsidP="00325052">
      <w:pPr>
        <w:rPr>
          <w:rFonts w:ascii="Georgia" w:hAnsi="Georgia"/>
          <w:i/>
        </w:rPr>
      </w:pPr>
      <w:r>
        <w:rPr>
          <w:rFonts w:ascii="Georgia" w:hAnsi="Georgia"/>
          <w:i/>
        </w:rPr>
        <w:t>Generation of b</w:t>
      </w:r>
      <w:r w:rsidR="00492499">
        <w:rPr>
          <w:rFonts w:ascii="Georgia" w:hAnsi="Georgia"/>
          <w:i/>
        </w:rPr>
        <w:t xml:space="preserve">eta rhythms in </w:t>
      </w:r>
      <w:r w:rsidR="00906CE9">
        <w:rPr>
          <w:rFonts w:ascii="Georgia" w:hAnsi="Georgia"/>
          <w:i/>
        </w:rPr>
        <w:t>dlPFC</w:t>
      </w:r>
    </w:p>
    <w:p w:rsidR="006B5538" w:rsidRDefault="00E32B64" w:rsidP="00325052">
      <w:pPr>
        <w:rPr>
          <w:rFonts w:ascii="Georgia" w:hAnsi="Georgia"/>
        </w:rPr>
      </w:pPr>
      <w:r>
        <w:rPr>
          <w:rFonts w:ascii="Georgia" w:hAnsi="Georgia"/>
        </w:rPr>
        <w:t>In contrast to alpha rhythms, beta rhythms are thought to be ge</w:t>
      </w:r>
      <w:r w:rsidR="00D903F7">
        <w:rPr>
          <w:rFonts w:ascii="Georgia" w:hAnsi="Georgia"/>
        </w:rPr>
        <w:t xml:space="preserve">nerated </w:t>
      </w:r>
      <w:r w:rsidR="00B50476">
        <w:rPr>
          <w:rFonts w:ascii="Georgia" w:hAnsi="Georgia"/>
        </w:rPr>
        <w:t>entirely within cortex</w:t>
      </w:r>
      <w:r w:rsidR="0026350F">
        <w:rPr>
          <w:rFonts w:ascii="Georgia" w:hAnsi="Georgia"/>
        </w:rPr>
        <w:t xml:space="preserve">. Based on in vitro </w:t>
      </w:r>
      <w:r w:rsidR="007F6B05">
        <w:rPr>
          <w:rFonts w:ascii="Georgia" w:hAnsi="Georgia"/>
        </w:rPr>
        <w:t>experiments</w:t>
      </w:r>
      <w:r w:rsidR="0026350F">
        <w:rPr>
          <w:rFonts w:ascii="Georgia" w:hAnsi="Georgia"/>
        </w:rPr>
        <w:t xml:space="preserve"> in rat sensorimotor cortex, </w:t>
      </w:r>
      <w:r w:rsidR="00A5072E">
        <w:rPr>
          <w:rFonts w:ascii="Georgia" w:hAnsi="Georgia"/>
        </w:rPr>
        <w:fldChar w:fldCharType="begin"/>
      </w:r>
      <w:r w:rsidR="00A5072E">
        <w:rPr>
          <w:rFonts w:ascii="Georgia" w:hAnsi="Georgia"/>
        </w:rPr>
        <w:instrText xml:space="preserve"> ADDIN ZOTERO_ITEM CSL_CITATION {"citationID":"elmmm99r9","properties":{"formattedCitation":"(Roopun et al., 2006)","plainCitation":"(Roopun et al., 2006)"},"citationItems":[{"id":517,"uris":["http://zotero.org/users/46524/items/T3S9GAH7"],"uri":["http://zotero.org/users/46524/items/T3S9GAH7"],"itemData":{"id":517,"type":"article-journal","title":"A beta2-frequency (20–30 Hz) oscillation in nonsynaptic networks of somatosensory cortex","container-title":"Proceedings of the National Academy of Sciences","page":"15646-15650","volume":"103","issue":"42","source":"www.pnas.org","abstract":"Beta2 frequency (20–30 Hz) oscillations appear over somatosensory and motor cortices in vivo during motor preparation and can be coherent with muscle electrical activity. We describe a beta2 frequency oscillation occurring in vitro in networks of layer V pyramidal cells, the cells of origin of the corticospinal tract. This beta2 oscillation depends on gap junctional coupling, but it survives a cut through layer 4 and, hence, does not depend on apical dendritic electrogenesis. It also survives a blockade of α-amino-3-hydroxy-5-methyl-4-isoxazolepropionic acid receptors or a blockade of GABAA receptors that is sufficient to suppress gamma (30–70 Hz) oscillations in superficial cortical layers. The oscillation period is determined by the M type of K+ current.","DOI":"10.1073/pnas.0607443103","ISSN":"0027-8424, 1091-6490","note":"PMID: 17030821","journalAbbreviation":"PNAS","language":"en","author":[{"family":"Roopun","given":"Anita K."},{"family":"Middleton","given":"Steven J."},{"family":"Cunningham","given":"Mark O."},{"family":"LeBeau","given":"Fiona E. N."},{"family":"Bibbig","given":"Andrea"},{"family":"Whittington","given":"Miles A."},{"family":"Traub","given":"Roger D."}],"issued":{"date-parts":[["2006",10,17]]},"accessed":{"date-parts":[["2014",4,9]]},"PMID":"17030821"}}],"schema":"https://github.com/citation-style-language/schema/raw/master/csl-citation.json"} </w:instrText>
      </w:r>
      <w:r w:rsidR="00A5072E">
        <w:rPr>
          <w:rFonts w:ascii="Georgia" w:hAnsi="Georgia"/>
        </w:rPr>
        <w:fldChar w:fldCharType="separate"/>
      </w:r>
      <w:r w:rsidR="00A5072E" w:rsidRPr="00A5072E">
        <w:rPr>
          <w:rFonts w:ascii="Georgia" w:hAnsi="Georgia"/>
          <w:vanish/>
        </w:rPr>
        <w:t>(</w:t>
      </w:r>
      <w:r w:rsidR="00A5072E" w:rsidRPr="00A5072E">
        <w:rPr>
          <w:rFonts w:ascii="Georgia" w:hAnsi="Georgia"/>
        </w:rPr>
        <w:t>Roopun et al.</w:t>
      </w:r>
      <w:r w:rsidR="00A5072E" w:rsidRPr="00A5072E">
        <w:rPr>
          <w:rFonts w:ascii="Georgia" w:hAnsi="Georgia"/>
          <w:vanish/>
        </w:rPr>
        <w:t>, 2006)</w:t>
      </w:r>
      <w:r w:rsidR="00A5072E">
        <w:rPr>
          <w:rFonts w:ascii="Georgia" w:hAnsi="Georgia"/>
        </w:rPr>
        <w:fldChar w:fldCharType="end"/>
      </w:r>
      <w:r w:rsidR="00A5072E">
        <w:rPr>
          <w:rFonts w:ascii="Georgia" w:hAnsi="Georgia"/>
        </w:rPr>
        <w:t xml:space="preserve"> </w:t>
      </w:r>
      <w:r w:rsidR="0026350F">
        <w:rPr>
          <w:rFonts w:ascii="Georgia" w:hAnsi="Georgia"/>
        </w:rPr>
        <w:t>(2006)</w:t>
      </w:r>
      <w:r w:rsidR="00DA43C7">
        <w:rPr>
          <w:rFonts w:ascii="Georgia" w:hAnsi="Georgia"/>
        </w:rPr>
        <w:t xml:space="preserve"> suggest</w:t>
      </w:r>
      <w:r w:rsidR="00B46184">
        <w:rPr>
          <w:rFonts w:ascii="Georgia" w:hAnsi="Georgia"/>
        </w:rPr>
        <w:t>ed</w:t>
      </w:r>
      <w:r w:rsidR="00DA43C7">
        <w:rPr>
          <w:rFonts w:ascii="Georgia" w:hAnsi="Georgia"/>
        </w:rPr>
        <w:t xml:space="preserve"> th</w:t>
      </w:r>
      <w:r w:rsidR="00341FD3">
        <w:rPr>
          <w:rFonts w:ascii="Georgia" w:hAnsi="Georgia"/>
        </w:rPr>
        <w:t>at beta rhythms</w:t>
      </w:r>
      <w:r w:rsidR="00523DC3">
        <w:rPr>
          <w:rFonts w:ascii="Georgia" w:hAnsi="Georgia"/>
        </w:rPr>
        <w:t xml:space="preserve"> </w:t>
      </w:r>
      <w:r>
        <w:rPr>
          <w:rFonts w:ascii="Georgia" w:hAnsi="Georgia"/>
        </w:rPr>
        <w:t xml:space="preserve">are paced by </w:t>
      </w:r>
      <w:r w:rsidR="00523DC3">
        <w:rPr>
          <w:rFonts w:ascii="Georgia" w:hAnsi="Georgia"/>
        </w:rPr>
        <w:t>muscarinic</w:t>
      </w:r>
      <w:r>
        <w:rPr>
          <w:rFonts w:ascii="Georgia" w:hAnsi="Georgia"/>
        </w:rPr>
        <w:t>-type potassium current</w:t>
      </w:r>
      <w:r w:rsidR="004C3233">
        <w:rPr>
          <w:rFonts w:ascii="Georgia" w:hAnsi="Georgia"/>
        </w:rPr>
        <w:t>s</w:t>
      </w:r>
      <w:r>
        <w:rPr>
          <w:rFonts w:ascii="Georgia" w:hAnsi="Georgia"/>
        </w:rPr>
        <w:t xml:space="preserve"> in </w:t>
      </w:r>
      <w:r w:rsidR="0026350F">
        <w:rPr>
          <w:rFonts w:ascii="Georgia" w:hAnsi="Georgia"/>
        </w:rPr>
        <w:t xml:space="preserve">intrinsically </w:t>
      </w:r>
      <w:r>
        <w:rPr>
          <w:rFonts w:ascii="Georgia" w:hAnsi="Georgia"/>
        </w:rPr>
        <w:t xml:space="preserve">bursting </w:t>
      </w:r>
      <w:r w:rsidR="0026350F">
        <w:rPr>
          <w:rFonts w:ascii="Georgia" w:hAnsi="Georgia"/>
        </w:rPr>
        <w:t xml:space="preserve">layer V </w:t>
      </w:r>
      <w:r>
        <w:rPr>
          <w:rFonts w:ascii="Georgia" w:hAnsi="Georgia"/>
        </w:rPr>
        <w:t>pyramidal neurons</w:t>
      </w:r>
      <w:r w:rsidR="007D48BE">
        <w:rPr>
          <w:rFonts w:ascii="Georgia" w:hAnsi="Georgia"/>
        </w:rPr>
        <w:t xml:space="preserve">. </w:t>
      </w:r>
      <w:r w:rsidR="007E2D9E">
        <w:rPr>
          <w:rFonts w:ascii="Georgia" w:hAnsi="Georgia"/>
        </w:rPr>
        <w:t>In rat dlPFC,</w:t>
      </w:r>
      <w:r w:rsidR="0026350F">
        <w:rPr>
          <w:rFonts w:ascii="Georgia" w:hAnsi="Georgia"/>
        </w:rPr>
        <w:t xml:space="preserve"> </w:t>
      </w:r>
      <w:r w:rsidR="00511EEC">
        <w:rPr>
          <w:rFonts w:ascii="Georgia" w:hAnsi="Georgia"/>
        </w:rPr>
        <w:t xml:space="preserve">bursting neurons are found exclusively in layer </w:t>
      </w:r>
      <w:r w:rsidR="00E55DCA">
        <w:rPr>
          <w:rFonts w:ascii="Georgia" w:hAnsi="Georgia"/>
        </w:rPr>
        <w:t>III</w:t>
      </w:r>
      <w:r w:rsidR="00786A63">
        <w:rPr>
          <w:rFonts w:ascii="Georgia" w:hAnsi="Georgia"/>
        </w:rPr>
        <w:t xml:space="preserve"> and</w:t>
      </w:r>
      <w:r w:rsidR="001222C0">
        <w:rPr>
          <w:rFonts w:ascii="Georgia" w:hAnsi="Georgia"/>
        </w:rPr>
        <w:t xml:space="preserve"> – </w:t>
      </w:r>
      <w:r w:rsidR="0027256F">
        <w:rPr>
          <w:rFonts w:ascii="Georgia" w:hAnsi="Georgia"/>
        </w:rPr>
        <w:t>supporting the mechanism proposed by Roopun et al</w:t>
      </w:r>
      <w:r w:rsidR="00C87EAA">
        <w:rPr>
          <w:rFonts w:ascii="Georgia" w:hAnsi="Georgia"/>
        </w:rPr>
        <w:t>.</w:t>
      </w:r>
      <w:r w:rsidR="001222C0">
        <w:rPr>
          <w:rFonts w:ascii="Georgia" w:hAnsi="Georgia"/>
        </w:rPr>
        <w:t xml:space="preserve"> </w:t>
      </w:r>
      <w:r w:rsidR="00B765D4">
        <w:rPr>
          <w:rFonts w:ascii="Georgia" w:hAnsi="Georgia"/>
        </w:rPr>
        <w:t xml:space="preserve">– </w:t>
      </w:r>
      <w:r w:rsidR="00E55DCA">
        <w:rPr>
          <w:rFonts w:ascii="Georgia" w:hAnsi="Georgia"/>
        </w:rPr>
        <w:t xml:space="preserve">layer III neurons </w:t>
      </w:r>
      <w:r w:rsidR="00E55DCA" w:rsidRPr="00E55DCA">
        <w:rPr>
          <w:rFonts w:ascii="Georgia" w:hAnsi="Georgia"/>
        </w:rPr>
        <w:t>in rat dlPFC</w:t>
      </w:r>
      <w:r w:rsidR="00E55DCA">
        <w:rPr>
          <w:rFonts w:ascii="Georgia" w:hAnsi="Georgia"/>
        </w:rPr>
        <w:t xml:space="preserve"> oscillate at </w:t>
      </w:r>
      <w:r w:rsidR="0026350F">
        <w:rPr>
          <w:rFonts w:ascii="Georgia" w:hAnsi="Georgia"/>
        </w:rPr>
        <w:t xml:space="preserve">beta </w:t>
      </w:r>
      <w:r w:rsidR="00E55DCA">
        <w:rPr>
          <w:rFonts w:ascii="Georgia" w:hAnsi="Georgia"/>
        </w:rPr>
        <w:t>frequencie</w:t>
      </w:r>
      <w:r w:rsidR="00786A63">
        <w:rPr>
          <w:rFonts w:ascii="Georgia" w:hAnsi="Georgia"/>
        </w:rPr>
        <w:t>s upon application of carbachol</w:t>
      </w:r>
      <w:r w:rsidR="00E55DCA">
        <w:rPr>
          <w:rFonts w:ascii="Georgia" w:hAnsi="Georgia"/>
        </w:rPr>
        <w:t xml:space="preserve"> </w:t>
      </w:r>
      <w:r w:rsidR="007F6B05">
        <w:rPr>
          <w:rFonts w:ascii="Georgia" w:hAnsi="Georgia"/>
        </w:rPr>
        <w:t>even with resection of deep layers</w:t>
      </w:r>
      <w:r w:rsidR="0026350F">
        <w:rPr>
          <w:rFonts w:ascii="Georgia" w:hAnsi="Georgia"/>
        </w:rPr>
        <w:t xml:space="preserve"> </w:t>
      </w:r>
      <w:r w:rsidR="00A5072E">
        <w:rPr>
          <w:rFonts w:ascii="Georgia" w:hAnsi="Georgia"/>
        </w:rPr>
        <w:fldChar w:fldCharType="begin"/>
      </w:r>
      <w:r w:rsidR="00A5072E">
        <w:rPr>
          <w:rFonts w:ascii="Georgia" w:hAnsi="Georgia"/>
        </w:rPr>
        <w:instrText xml:space="preserve"> ADDIN ZOTERO_ITEM CSL_CITATION {"citationID":"1gkbapaset","properties":{"formattedCitation":"(van Aerde and Feldmeyer, 2013; van Aerde et al., 2009)","plainCitation":"(van Aerde and Feldmeyer, 2013; van Aerde et al., 2009)"},"citationItems":[{"id":214,"uris":["http://zotero.org/users/46524/items/6QM87F8B"],"uri":["http://zotero.org/users/46524/items/6QM87F8B"],"itemData":{"id":214,"type":"article-journal","title":"Morphological and Physiological Characterization of Pyramidal Neuron Subtypes in Rat Medial Prefrontal Cortex","container-title":"Cerebral Cortex","source":"CrossRef","URL":"http://www.cercor.oxfordjournals.org/cgi/doi/10.1093/cercor/bht278","DOI":"10.1093/cercor/bht278","ISSN":"1047-3211, 1460-2199","author":[{"family":"van Aerde","given":"K. I."},{"family":"Feldmeyer","given":"D."}],"issued":{"date-parts":[["2013",10,9]]},"accessed":{"date-parts":[["2014",2,26]]}}},{"id":140,"uris":["http://zotero.org/users/46524/items/7EK4FQE2"],"uri":["http://zotero.org/users/46524/items/7EK4FQE2"],"itemData":{"id":140,"type":"article-journal","title":"Flexible spike timing of layer 5 neurons during dynamic beta oscillation shifts in rat prefrontal cortex","container-title":"The Journal of Physiology","page":"5177-5196","volume":"587","issue":"21","source":"CrossRef","DOI":"10.1113/jphysiol.2009.178384","ISSN":"0022-3751","author":[{"family":"van Aerde","given":"K. I."},{"family":"Mann","given":"E. O."},{"family":"Canto","given":"C. B."},{"family":"Heistek","given":"T. S."},{"family":"Linkenkaer-Hansen","given":"K."},{"family":"Mulder","given":"A. B."},{"family":"van der Roest","given":"M."},{"family":"Paulsen","given":"O."},{"family":"Brussaard","given":"A. B."},{"family":"Mansvelder","given":"H. D."}],"issued":{"date-parts":[["2009",9,14]]},"accessed":{"date-parts":[["2014",2,19]]}}}],"schema":"https://github.com/citation-style-language/schema/raw/master/csl-citation.json"} </w:instrText>
      </w:r>
      <w:r w:rsidR="00A5072E">
        <w:rPr>
          <w:rFonts w:ascii="Georgia" w:hAnsi="Georgia"/>
        </w:rPr>
        <w:fldChar w:fldCharType="separate"/>
      </w:r>
      <w:r w:rsidR="00A5072E" w:rsidRPr="00A5072E">
        <w:rPr>
          <w:rFonts w:ascii="Georgia" w:hAnsi="Georgia"/>
        </w:rPr>
        <w:t>(van Aerde and Feldmeyer, 2013; van Aerde et al., 2009)</w:t>
      </w:r>
      <w:r w:rsidR="00A5072E">
        <w:rPr>
          <w:rFonts w:ascii="Georgia" w:hAnsi="Georgia"/>
        </w:rPr>
        <w:fldChar w:fldCharType="end"/>
      </w:r>
      <w:r w:rsidR="00784B16">
        <w:rPr>
          <w:rFonts w:ascii="Georgia" w:hAnsi="Georgia"/>
        </w:rPr>
        <w:t xml:space="preserve">. </w:t>
      </w:r>
      <w:r w:rsidR="006B5538">
        <w:rPr>
          <w:rFonts w:ascii="Georgia" w:hAnsi="Georgia"/>
        </w:rPr>
        <w:t>Our plan is therefore to incorporate t</w:t>
      </w:r>
      <w:r w:rsidR="001136AE">
        <w:rPr>
          <w:rFonts w:ascii="Georgia" w:hAnsi="Georgia"/>
        </w:rPr>
        <w:t xml:space="preserve">he model of </w:t>
      </w:r>
      <w:r w:rsidR="00A5072E">
        <w:rPr>
          <w:rFonts w:ascii="Georgia" w:hAnsi="Georgia"/>
        </w:rPr>
        <w:fldChar w:fldCharType="begin"/>
      </w:r>
      <w:r w:rsidR="00A5072E">
        <w:rPr>
          <w:rFonts w:ascii="Georgia" w:hAnsi="Georgia"/>
        </w:rPr>
        <w:instrText xml:space="preserve"> ADDIN ZOTERO_ITEM CSL_CITATION {"citationID":"2eeu02d46t","properties":{"formattedCitation":"(Roopun et al., 2006)","plainCitation":"(Roopun et al., 2006)"},"citationItems":[{"id":517,"uris":["http://zotero.org/users/46524/items/T3S9GAH7"],"uri":["http://zotero.org/users/46524/items/T3S9GAH7"],"itemData":{"id":517,"type":"article-journal","title":"A beta2-frequency (20–30 Hz) oscillation in nonsynaptic networks of somatosensory cortex","container-title":"Proceedings of the National Academy of Sciences","page":"15646-15650","volume":"103","issue":"42","source":"www.pnas.org","abstract":"Beta2 frequency (20–30 Hz) oscillations appear over somatosensory and motor cortices in vivo during motor preparation and can be coherent with muscle electrical activity. We describe a beta2 frequency oscillation occurring in vitro in networks of layer V pyramidal cells, the cells of origin of the corticospinal tract. This beta2 oscillation depends on gap junctional coupling, but it survives a cut through layer 4 and, hence, does not depend on apical dendritic electrogenesis. It also survives a blockade of α-amino-3-hydroxy-5-methyl-4-isoxazolepropionic acid receptors or a blockade of GABAA receptors that is sufficient to suppress gamma (30–70 Hz) oscillations in superficial cortical layers. The oscillation period is determined by the M type of K+ current.","DOI":"10.1073/pnas.0607443103","ISSN":"0027-8424, 1091-6490","note":"PMID: 17030821","journalAbbreviation":"PNAS","language":"en","author":[{"family":"Roopun","given":"Anita K."},{"family":"Middleton","given":"Steven J."},{"family":"Cunningham","given":"Mark O."},{"family":"LeBeau","given":"Fiona E. N."},{"family":"Bibbig","given":"Andrea"},{"family":"Whittington","given":"Miles A."},{"family":"Traub","given":"Roger D."}],"issued":{"date-parts":[["2006",10,17]]},"accessed":{"date-parts":[["2014",4,9]]},"PMID":"17030821"}}],"schema":"https://github.com/citation-style-language/schema/raw/master/csl-citation.json"} </w:instrText>
      </w:r>
      <w:r w:rsidR="00A5072E">
        <w:rPr>
          <w:rFonts w:ascii="Georgia" w:hAnsi="Georgia"/>
        </w:rPr>
        <w:fldChar w:fldCharType="separate"/>
      </w:r>
      <w:r w:rsidR="00A5072E" w:rsidRPr="00A5072E">
        <w:rPr>
          <w:rFonts w:ascii="Georgia" w:hAnsi="Georgia"/>
          <w:vanish/>
        </w:rPr>
        <w:t>(</w:t>
      </w:r>
      <w:r w:rsidR="00A5072E" w:rsidRPr="00A5072E">
        <w:rPr>
          <w:rFonts w:ascii="Georgia" w:hAnsi="Georgia"/>
        </w:rPr>
        <w:t>Roopun et al.</w:t>
      </w:r>
      <w:r w:rsidR="00A5072E" w:rsidRPr="00A5072E">
        <w:rPr>
          <w:rFonts w:ascii="Georgia" w:hAnsi="Georgia"/>
          <w:vanish/>
        </w:rPr>
        <w:t>, 2006)</w:t>
      </w:r>
      <w:r w:rsidR="00A5072E">
        <w:rPr>
          <w:rFonts w:ascii="Georgia" w:hAnsi="Georgia"/>
        </w:rPr>
        <w:fldChar w:fldCharType="end"/>
      </w:r>
      <w:r w:rsidR="001136AE">
        <w:rPr>
          <w:rFonts w:ascii="Georgia" w:hAnsi="Georgia"/>
        </w:rPr>
        <w:t xml:space="preserve"> 2006 –</w:t>
      </w:r>
      <w:r w:rsidR="006B5538">
        <w:rPr>
          <w:rFonts w:ascii="Georgia" w:hAnsi="Georgia"/>
        </w:rPr>
        <w:t>specifically the relia</w:t>
      </w:r>
      <w:r w:rsidR="00BB1079">
        <w:rPr>
          <w:rFonts w:ascii="Georgia" w:hAnsi="Georgia"/>
        </w:rPr>
        <w:t>nce on intrinsic bursting cells to generate beta oscillations.</w:t>
      </w:r>
    </w:p>
    <w:p w:rsidR="007E2D9E" w:rsidRDefault="00A22FA2" w:rsidP="00325052">
      <w:pPr>
        <w:rPr>
          <w:rFonts w:ascii="Georgia" w:hAnsi="Georgia"/>
          <w:i/>
        </w:rPr>
      </w:pPr>
      <w:r>
        <w:rPr>
          <w:rFonts w:ascii="Georgia" w:hAnsi="Georgia"/>
          <w:i/>
        </w:rPr>
        <w:t>G</w:t>
      </w:r>
      <w:r w:rsidR="00AB3158">
        <w:rPr>
          <w:rFonts w:ascii="Georgia" w:hAnsi="Georgia"/>
          <w:i/>
        </w:rPr>
        <w:t>enerating heterogeneously selective neurons</w:t>
      </w:r>
    </w:p>
    <w:p w:rsidR="00962C8C" w:rsidRDefault="00962C8C" w:rsidP="00325052">
      <w:pPr>
        <w:rPr>
          <w:rFonts w:ascii="Georgia" w:hAnsi="Georgia"/>
        </w:rPr>
      </w:pPr>
      <w:r>
        <w:rPr>
          <w:rFonts w:ascii="Georgia" w:hAnsi="Georgia"/>
        </w:rPr>
        <w:t xml:space="preserve">To generate heterogeneously selective neurons, we will adapt the approach of </w:t>
      </w:r>
      <w:r w:rsidR="00A5072E">
        <w:rPr>
          <w:rFonts w:ascii="Georgia" w:hAnsi="Georgia"/>
        </w:rPr>
        <w:fldChar w:fldCharType="begin"/>
      </w:r>
      <w:r w:rsidR="003F29C5">
        <w:rPr>
          <w:rFonts w:ascii="Georgia" w:hAnsi="Georgia"/>
        </w:rPr>
        <w:instrText xml:space="preserve"> ADDIN ZOTERO_ITEM CSL_CITATION {"citationID":"1v5rjgs4lf","properties":{"formattedCitation":"(Rigotti et al., 2010)","plainCitation":"(Rigotti et al., 2010)"},"citationItems":[{"id":452,"uris":["http://zotero.org/users/46524/items/NNUM4M63"],"uri":["http://zotero.org/users/46524/items/NNUM4M63"],"itemData":{"id":452,"type":"article-journal","title":"Internal representation of task rules by recurrent dynamics: the importance of the diversity of neural responses","container-title":"Frontiers in Computational Neuroscience","volume":"4","source":"CrossRef","URL":"http://www.frontiersin.org/Journal/10.3389/fncom.2010.00024/full","DOI":"10.3389/fncom.2010.00024","ISSN":"16625188","shortTitle":"Internal representation of task rules by recurrent dynamics","author":[{"family":"Rigotti","given":"Mattia"},{"family":"Rubin","given":"Daniel Ben Dayan"},{"family":"Wang","given":"Xiao-Jing"},{"family":"Fusi","given":"Stefano"}],"issued":{"date-parts":[["2010"]]},"accessed":{"date-parts":[["2014",3,30]]}}}],"schema":"https://github.com/citation-style-language/schema/raw/master/csl-citation.json"} </w:instrText>
      </w:r>
      <w:r w:rsidR="00A5072E">
        <w:rPr>
          <w:rFonts w:ascii="Georgia" w:hAnsi="Georgia"/>
        </w:rPr>
        <w:fldChar w:fldCharType="separate"/>
      </w:r>
      <w:r w:rsidR="003F29C5" w:rsidRPr="003F29C5">
        <w:rPr>
          <w:rFonts w:ascii="Georgia" w:hAnsi="Georgia"/>
          <w:vanish/>
        </w:rPr>
        <w:t>(</w:t>
      </w:r>
      <w:r w:rsidR="003F29C5" w:rsidRPr="003F29C5">
        <w:rPr>
          <w:rFonts w:ascii="Georgia" w:hAnsi="Georgia"/>
        </w:rPr>
        <w:t>Rigotti et al.</w:t>
      </w:r>
      <w:r w:rsidR="003F29C5" w:rsidRPr="003F29C5">
        <w:rPr>
          <w:rFonts w:ascii="Georgia" w:hAnsi="Georgia"/>
          <w:vanish/>
        </w:rPr>
        <w:t>, 2010)</w:t>
      </w:r>
      <w:r w:rsidR="00A5072E">
        <w:rPr>
          <w:rFonts w:ascii="Georgia" w:hAnsi="Georgia"/>
        </w:rPr>
        <w:fldChar w:fldCharType="end"/>
      </w:r>
      <w:r>
        <w:rPr>
          <w:rFonts w:ascii="Georgia" w:hAnsi="Georgia"/>
        </w:rPr>
        <w:t xml:space="preserve"> (2010). The key feature of their model is that they use a population of randomly connected neurons that can influence </w:t>
      </w:r>
      <w:r w:rsidRPr="00962C8C">
        <w:rPr>
          <w:rFonts w:ascii="Georgia" w:hAnsi="Georgia"/>
        </w:rPr>
        <w:t xml:space="preserve">neurons representing external sensorimotor input and neurons </w:t>
      </w:r>
      <w:r>
        <w:rPr>
          <w:rFonts w:ascii="Georgia" w:hAnsi="Georgia"/>
        </w:rPr>
        <w:t>representing the current context.</w:t>
      </w:r>
      <w:r w:rsidR="00CB792C">
        <w:rPr>
          <w:rFonts w:ascii="Georgia" w:hAnsi="Georgia"/>
        </w:rPr>
        <w:t xml:space="preserve"> This allows them to generate heterogeneously selective neurons without any additional tuning</w:t>
      </w:r>
      <w:r w:rsidR="00651C50">
        <w:rPr>
          <w:rFonts w:ascii="Georgia" w:hAnsi="Georgia"/>
        </w:rPr>
        <w:t>. If we are successful in generating alpha and beta coherence corresponding to our results in Buschman et al., we will add in a population of randomly connected neurons in order to examine the effectiveness of coherence in selecting heterogeneously selective neurons.</w:t>
      </w:r>
    </w:p>
    <w:p w:rsidR="00051033" w:rsidRDefault="00051033" w:rsidP="00325052">
      <w:pPr>
        <w:rPr>
          <w:rFonts w:ascii="Georgia" w:hAnsi="Georgia"/>
        </w:rPr>
      </w:pPr>
    </w:p>
    <w:p w:rsidR="00051033" w:rsidRDefault="00051033" w:rsidP="00325052">
      <w:pPr>
        <w:rPr>
          <w:rFonts w:ascii="Georgia" w:hAnsi="Georgia"/>
        </w:rPr>
      </w:pPr>
    </w:p>
    <w:p w:rsidR="0082405C" w:rsidRDefault="0082405C" w:rsidP="00325052">
      <w:pPr>
        <w:rPr>
          <w:rFonts w:ascii="Georgia" w:hAnsi="Georgia"/>
        </w:rPr>
      </w:pPr>
      <w:r>
        <w:rPr>
          <w:rFonts w:ascii="Georgia" w:hAnsi="Georgia"/>
          <w:i/>
        </w:rPr>
        <w:lastRenderedPageBreak/>
        <w:t>I</w:t>
      </w:r>
      <w:r w:rsidRPr="0082405C">
        <w:rPr>
          <w:rFonts w:ascii="Georgia" w:hAnsi="Georgia"/>
          <w:i/>
        </w:rPr>
        <w:t>ncorporating experimental observations</w:t>
      </w:r>
    </w:p>
    <w:p w:rsidR="00651C50" w:rsidRPr="00962C8C" w:rsidRDefault="00E30823" w:rsidP="00325052">
      <w:pPr>
        <w:rPr>
          <w:rFonts w:ascii="Georgia" w:hAnsi="Georgia"/>
        </w:rPr>
      </w:pPr>
      <w:r>
        <w:rPr>
          <w:rFonts w:ascii="Georgia" w:hAnsi="Georgia"/>
        </w:rPr>
        <w:t xml:space="preserve">An important constraint to the model will be the incorporation of experimental data. </w:t>
      </w:r>
      <w:r w:rsidR="009B2A54">
        <w:rPr>
          <w:rFonts w:ascii="Georgia" w:hAnsi="Georgia"/>
        </w:rPr>
        <w:t>This will help us understand whether the mechanisms we propose are biologically plausible and help constrain predictions about the needed effect sizes in future experiments</w:t>
      </w:r>
      <w:r w:rsidR="00DB2144">
        <w:rPr>
          <w:rFonts w:ascii="Georgia" w:hAnsi="Georgia"/>
        </w:rPr>
        <w:t xml:space="preserve"> (e.g. it can inform the question how much of a difference in coherence is needed for communication between groups of neurons to be effective)</w:t>
      </w:r>
      <w:r w:rsidR="009B2A54">
        <w:rPr>
          <w:rFonts w:ascii="Georgia" w:hAnsi="Georgia"/>
        </w:rPr>
        <w:t xml:space="preserve">. </w:t>
      </w:r>
      <w:r>
        <w:rPr>
          <w:rFonts w:ascii="Georgia" w:hAnsi="Georgia"/>
        </w:rPr>
        <w:t xml:space="preserve">As part of Aim #1, we estimate the coherence between pairs of electrodes in each rule and the change in coherence between rules in the alpha and beta band. In our model, we will keep our coherences </w:t>
      </w:r>
      <w:r w:rsidR="009951A2">
        <w:rPr>
          <w:rFonts w:ascii="Georgia" w:hAnsi="Georgia"/>
        </w:rPr>
        <w:t xml:space="preserve">and differences in coherence </w:t>
      </w:r>
      <w:r>
        <w:rPr>
          <w:rFonts w:ascii="Georgia" w:hAnsi="Georgia"/>
        </w:rPr>
        <w:t>to this estimated range.</w:t>
      </w:r>
      <w:r w:rsidR="009B2A54">
        <w:rPr>
          <w:rFonts w:ascii="Georgia" w:hAnsi="Georgia"/>
        </w:rPr>
        <w:t xml:space="preserve"> As part of Aim #2, we estimate the change in firing </w:t>
      </w:r>
      <w:r w:rsidR="009951A2">
        <w:rPr>
          <w:rFonts w:ascii="Georgia" w:hAnsi="Georgia"/>
        </w:rPr>
        <w:t xml:space="preserve">rate for each neuron relative to each task factor. We will constrain our model to keep within this range of firing rates. This may be a particularly important constraint on the model, because often firing rates of neurons are lower than the rate of the network oscillation. In addition, this may constrain tuning of </w:t>
      </w:r>
      <w:r w:rsidR="005F085C">
        <w:rPr>
          <w:rFonts w:ascii="Georgia" w:hAnsi="Georgia"/>
        </w:rPr>
        <w:t>heterogeneously selective neurons.</w:t>
      </w:r>
    </w:p>
    <w:p w:rsidR="00492499" w:rsidRDefault="00492499" w:rsidP="00325052">
      <w:pPr>
        <w:rPr>
          <w:rFonts w:ascii="Georgia" w:hAnsi="Georgia"/>
          <w:i/>
        </w:rPr>
      </w:pPr>
      <w:r>
        <w:rPr>
          <w:rFonts w:ascii="Georgia" w:hAnsi="Georgia"/>
          <w:i/>
        </w:rPr>
        <w:t>Potenti</w:t>
      </w:r>
      <w:r w:rsidR="007E2D9E">
        <w:rPr>
          <w:rFonts w:ascii="Georgia" w:hAnsi="Georgia"/>
          <w:i/>
        </w:rPr>
        <w:t>al Pitfalls</w:t>
      </w:r>
      <w:r>
        <w:rPr>
          <w:rFonts w:ascii="Georgia" w:hAnsi="Georgia"/>
          <w:i/>
        </w:rPr>
        <w:t xml:space="preserve"> and Alternative </w:t>
      </w:r>
      <w:r w:rsidR="007457EC">
        <w:rPr>
          <w:rFonts w:ascii="Georgia" w:hAnsi="Georgia"/>
          <w:i/>
        </w:rPr>
        <w:t>A</w:t>
      </w:r>
      <w:r>
        <w:rPr>
          <w:rFonts w:ascii="Georgia" w:hAnsi="Georgia"/>
          <w:i/>
        </w:rPr>
        <w:t>pproaches</w:t>
      </w:r>
    </w:p>
    <w:p w:rsidR="007F6B05" w:rsidRDefault="0047134B" w:rsidP="007F6B05">
      <w:pPr>
        <w:rPr>
          <w:rFonts w:ascii="Georgia" w:hAnsi="Georgia"/>
        </w:rPr>
      </w:pPr>
      <w:r>
        <w:rPr>
          <w:rFonts w:ascii="Georgia" w:hAnsi="Georgia"/>
        </w:rPr>
        <w:t>I</w:t>
      </w:r>
      <w:r w:rsidR="001A6E80">
        <w:rPr>
          <w:rFonts w:ascii="Georgia" w:hAnsi="Georgia"/>
        </w:rPr>
        <w:t>n monkey dlPFC</w:t>
      </w:r>
      <w:r w:rsidR="007F6B05" w:rsidRPr="007F6B05">
        <w:rPr>
          <w:rFonts w:ascii="Georgia" w:hAnsi="Georgia"/>
        </w:rPr>
        <w:t>, the overall incidence of intrinsically bursting neurons is low</w:t>
      </w:r>
      <w:r>
        <w:rPr>
          <w:rFonts w:ascii="Georgia" w:hAnsi="Georgia"/>
        </w:rPr>
        <w:t>er than in rats</w:t>
      </w:r>
      <w:r w:rsidR="007F6B05" w:rsidRPr="007F6B05">
        <w:rPr>
          <w:rFonts w:ascii="Georgia" w:hAnsi="Georgia"/>
        </w:rPr>
        <w:t xml:space="preserve"> </w:t>
      </w:r>
      <w:r w:rsidR="003F6200">
        <w:rPr>
          <w:rFonts w:ascii="Georgia" w:hAnsi="Georgia"/>
        </w:rPr>
        <w:fldChar w:fldCharType="begin"/>
      </w:r>
      <w:r w:rsidR="003F6200">
        <w:rPr>
          <w:rFonts w:ascii="Georgia" w:hAnsi="Georgia"/>
        </w:rPr>
        <w:instrText xml:space="preserve"> ADDIN ZOTERO_ITEM CSL_CITATION {"citationID":"1epfg8pbia","properties":{"formattedCitation":"(van Aerde and Feldmeyer, 2013; Chang and Luebke, 2007; Zaitsev et al., 2012)","plainCitation":"(van Aerde and Feldmeyer, 2013; Chang and Luebke, 2007; Zaitsev et al., 2012)"},"citationItems":[{"id":214,"uris":["http://zotero.org/users/46524/items/6QM87F8B"],"uri":["http://zotero.org/users/46524/items/6QM87F8B"],"itemData":{"id":214,"type":"article-journal","title":"Morphological and Physiological Characterization of Pyramidal Neuron Subtypes in Rat Medial Prefrontal Cortex","container-title":"Cerebral Cortex","source":"CrossRef","URL":"http://www.cercor.oxfordjournals.org/cgi/doi/10.1093/cercor/bht278","DOI":"10.1093/cercor/bht278","ISSN":"1047-3211, 1460-2199","author":[{"family":"van Aerde","given":"K. I."},{"family":"Feldmeyer","given":"D."}],"issued":{"date-parts":[["2013",10,9]]},"accessed":{"date-parts":[["2014",2,26]]}}},{"id":79,"uris":["http://zotero.org/users/46524/items/F368XB5D"],"uri":["http://zotero.org/users/46524/items/F368XB5D"],"itemData":{"id":79,"type":"article-journal","title":"Electrophysiological Diversity of Layer 5 Pyramidal Cells in the Prefrontal Cortex of the Rhesus Monkey: In Vitro Slice Studies","container-title":"Journal of Neurophysiology","page":"2622-2632","volume":"98","issue":"5","source":"CrossRef","DOI":"10.1152/jn.00585.2007","ISSN":"0022-3077, 1522-1598","shortTitle":"Electrophysiological Diversity of Layer 5 Pyramidal Cells in the Prefrontal Cortex of the Rhesus Monkey","author":[{"family":"Chang","given":"Y.-M."},{"family":"Luebke","given":"J. I."}],"issued":{"date-parts":[["2007",9,19]]},"accessed":{"date-parts":[["2014",2,19]]}}},{"id":233,"uris":["http://zotero.org/users/46524/items/4V7QGAA2"],"uri":["http://zotero.org/users/46524/items/4V7QGAA2"],"itemData":{"id":233,"type":"article-journal","title":"Electrophysiological classes of layer 2/3 pyramidal cells in monkey prefrontal cortex","container-title":"Journal of Neurophysiology","page":"595-609","volume":"108","issue":"2","source":"CrossRef","DOI":"10.1152/jn.00859.2011","ISSN":"0022-3077, 1522-1598","author":[{"family":"Zaitsev","given":"A. V."},{"family":"Povysheva","given":"N. V."},{"family":"Gonzalez-Burgos","given":"G."},{"family":"Lewis","given":"D. A."}],"issued":{"date-parts":[["2012",4,11]]},"accessed":{"date-parts":[["2014",2,25]]}}}],"schema":"https://github.com/citation-style-language/schema/raw/master/csl-citation.json"} </w:instrText>
      </w:r>
      <w:r w:rsidR="003F6200">
        <w:rPr>
          <w:rFonts w:ascii="Georgia" w:hAnsi="Georgia"/>
        </w:rPr>
        <w:fldChar w:fldCharType="separate"/>
      </w:r>
      <w:r w:rsidR="003F6200" w:rsidRPr="003F6200">
        <w:rPr>
          <w:rFonts w:ascii="Georgia" w:hAnsi="Georgia"/>
        </w:rPr>
        <w:t>(van Aerde and Feldmeyer, 2013; Chang and Luebke, 2007; Zaitsev et al., 2012)</w:t>
      </w:r>
      <w:r w:rsidR="003F6200">
        <w:rPr>
          <w:rFonts w:ascii="Georgia" w:hAnsi="Georgia"/>
        </w:rPr>
        <w:fldChar w:fldCharType="end"/>
      </w:r>
      <w:r w:rsidR="007F6B05" w:rsidRPr="007F6B05">
        <w:rPr>
          <w:rFonts w:ascii="Georgia" w:hAnsi="Georgia"/>
        </w:rPr>
        <w:t xml:space="preserve">. </w:t>
      </w:r>
      <w:r w:rsidR="0082405C">
        <w:rPr>
          <w:rFonts w:ascii="Georgia" w:hAnsi="Georgia"/>
        </w:rPr>
        <w:t>This may force us to change our model of beta gen</w:t>
      </w:r>
      <w:r w:rsidR="00A01093">
        <w:rPr>
          <w:rFonts w:ascii="Georgia" w:hAnsi="Georgia"/>
        </w:rPr>
        <w:t xml:space="preserve">eration. There may be more relevant models published since Roopun et al. (2006). </w:t>
      </w:r>
      <w:r w:rsidR="00333F8C">
        <w:rPr>
          <w:rFonts w:ascii="Georgia" w:hAnsi="Georgia"/>
        </w:rPr>
        <w:t>We will investigate the literature to determine if there is a more appropriate model for our purposes.</w:t>
      </w:r>
    </w:p>
    <w:p w:rsidR="0006429E" w:rsidRPr="007F6B05" w:rsidRDefault="0006429E" w:rsidP="007F6B05">
      <w:pPr>
        <w:rPr>
          <w:rFonts w:ascii="Georgia" w:hAnsi="Georgia"/>
        </w:rPr>
      </w:pPr>
      <w:r>
        <w:rPr>
          <w:rFonts w:ascii="Georgia" w:hAnsi="Georgia"/>
        </w:rPr>
        <w:t>Generation of heterogeneously selective neurons via a population of randomly connected neurons may not be necessary and overly complicated given that we have estimates of the effect of task factors from Aim #2. As an alternative approach, we can choose the weights of external sensorimotor inputs to match those estimates from Aim #2.</w:t>
      </w:r>
    </w:p>
    <w:p w:rsidR="007F6B05" w:rsidRPr="00C96A18" w:rsidRDefault="008F1E4F" w:rsidP="00B0493A">
      <w:pPr>
        <w:rPr>
          <w:rFonts w:ascii="Georgia" w:hAnsi="Georgia"/>
          <w:b/>
        </w:rPr>
      </w:pPr>
      <w:r>
        <w:rPr>
          <w:rFonts w:ascii="Georgia" w:hAnsi="Georgia"/>
          <w:b/>
        </w:rPr>
        <w:t xml:space="preserve">Bibliography and </w:t>
      </w:r>
      <w:r w:rsidR="00B0493A" w:rsidRPr="00C96A18">
        <w:rPr>
          <w:rFonts w:ascii="Georgia" w:hAnsi="Georgia"/>
          <w:b/>
        </w:rPr>
        <w:t>References</w:t>
      </w:r>
    </w:p>
    <w:p w:rsidR="009D69BD" w:rsidRPr="00014894" w:rsidRDefault="001C57D5" w:rsidP="009D69BD">
      <w:pPr>
        <w:pStyle w:val="Bibliography"/>
        <w:rPr>
          <w:rFonts w:ascii="Georgia" w:hAnsi="Georgia"/>
        </w:rPr>
      </w:pPr>
      <w:r w:rsidRPr="00014894">
        <w:rPr>
          <w:rFonts w:ascii="Georgia" w:hAnsi="Georgia"/>
        </w:rPr>
        <w:fldChar w:fldCharType="begin"/>
      </w:r>
      <w:r w:rsidR="009D69BD" w:rsidRPr="00014894">
        <w:rPr>
          <w:rFonts w:ascii="Georgia" w:hAnsi="Georgia"/>
        </w:rPr>
        <w:instrText xml:space="preserve"> ADDIN ZOTERO_BIBL {"custom":[]} CSL_BIBLIOGRAPHY </w:instrText>
      </w:r>
      <w:r w:rsidRPr="00014894">
        <w:rPr>
          <w:rFonts w:ascii="Georgia" w:hAnsi="Georgia"/>
        </w:rPr>
        <w:fldChar w:fldCharType="separate"/>
      </w:r>
      <w:r w:rsidR="009D69BD" w:rsidRPr="00014894">
        <w:rPr>
          <w:rFonts w:ascii="Georgia" w:hAnsi="Georgia"/>
        </w:rPr>
        <w:t>Van Aerde, K.I., and Feldmeyer, D. (2013). Morphological and Physiological Characterization of Pyramidal Neuron Subtypes in Rat Medial Prefrontal Cortex. Cereb. Cortex.</w:t>
      </w:r>
    </w:p>
    <w:p w:rsidR="009D69BD" w:rsidRPr="00014894" w:rsidRDefault="009D69BD" w:rsidP="009D69BD">
      <w:pPr>
        <w:pStyle w:val="Bibliography"/>
        <w:rPr>
          <w:rFonts w:ascii="Georgia" w:hAnsi="Georgia"/>
        </w:rPr>
      </w:pPr>
      <w:r w:rsidRPr="00014894">
        <w:rPr>
          <w:rFonts w:ascii="Georgia" w:hAnsi="Georgia"/>
        </w:rPr>
        <w:t xml:space="preserve">Van Aerde, K.I., Mann, E.O., Canto, C.B., Heistek, T.S., Linkenkaer-Hansen, K., Mulder, A.B., van der Roest, M., Paulsen, O., Brussaard, A.B., and Mansvelder, H.D. (2009). Flexible spike timing of layer 5 neurons during dynamic beta oscillation shifts in rat prefrontal cortex. J. Physiol. </w:t>
      </w:r>
      <w:r w:rsidRPr="00014894">
        <w:rPr>
          <w:rFonts w:ascii="Georgia" w:hAnsi="Georgia"/>
          <w:i/>
          <w:iCs/>
        </w:rPr>
        <w:t>587</w:t>
      </w:r>
      <w:r w:rsidRPr="00014894">
        <w:rPr>
          <w:rFonts w:ascii="Georgia" w:hAnsi="Georgia"/>
        </w:rPr>
        <w:t>, 5177–5196.</w:t>
      </w:r>
    </w:p>
    <w:p w:rsidR="009D69BD" w:rsidRPr="00014894" w:rsidRDefault="009D69BD" w:rsidP="009D69BD">
      <w:pPr>
        <w:pStyle w:val="Bibliography"/>
        <w:rPr>
          <w:rFonts w:ascii="Georgia" w:hAnsi="Georgia"/>
        </w:rPr>
      </w:pPr>
      <w:r w:rsidRPr="00014894">
        <w:rPr>
          <w:rFonts w:ascii="Georgia" w:hAnsi="Georgia"/>
        </w:rPr>
        <w:t xml:space="preserve">Ainsworth, M., Lee, S., Cunningham, M.O., Traub, R.D., Kopell, N.J., and Whittington, M.A. (2012). Rates and Rhythms: A Synergistic View of Frequency and Temporal Coding in Neuronal Networks. Neuron </w:t>
      </w:r>
      <w:r w:rsidRPr="00014894">
        <w:rPr>
          <w:rFonts w:ascii="Georgia" w:hAnsi="Georgia"/>
          <w:i/>
          <w:iCs/>
        </w:rPr>
        <w:t>75</w:t>
      </w:r>
      <w:r w:rsidRPr="00014894">
        <w:rPr>
          <w:rFonts w:ascii="Georgia" w:hAnsi="Georgia"/>
        </w:rPr>
        <w:t>, 572–583.</w:t>
      </w:r>
    </w:p>
    <w:p w:rsidR="009D69BD" w:rsidRPr="00014894" w:rsidRDefault="009D69BD" w:rsidP="009D69BD">
      <w:pPr>
        <w:pStyle w:val="Bibliography"/>
        <w:rPr>
          <w:rFonts w:ascii="Georgia" w:hAnsi="Georgia"/>
        </w:rPr>
      </w:pPr>
      <w:r w:rsidRPr="00014894">
        <w:rPr>
          <w:rFonts w:ascii="Georgia" w:hAnsi="Georgia"/>
        </w:rPr>
        <w:t xml:space="preserve">Akam, T., and Kullmann, D.M. (2010). Oscillations and Filtering Networks Support Flexible Routing of Information. Neuron </w:t>
      </w:r>
      <w:r w:rsidRPr="00014894">
        <w:rPr>
          <w:rFonts w:ascii="Georgia" w:hAnsi="Georgia"/>
          <w:i/>
          <w:iCs/>
        </w:rPr>
        <w:t>67</w:t>
      </w:r>
      <w:r w:rsidRPr="00014894">
        <w:rPr>
          <w:rFonts w:ascii="Georgia" w:hAnsi="Georgia"/>
        </w:rPr>
        <w:t>, 308–320.</w:t>
      </w:r>
    </w:p>
    <w:p w:rsidR="009D69BD" w:rsidRPr="00014894" w:rsidRDefault="009D69BD" w:rsidP="009D69BD">
      <w:pPr>
        <w:pStyle w:val="Bibliography"/>
        <w:rPr>
          <w:rFonts w:ascii="Georgia" w:hAnsi="Georgia"/>
        </w:rPr>
      </w:pPr>
      <w:r w:rsidRPr="00014894">
        <w:rPr>
          <w:rFonts w:ascii="Georgia" w:hAnsi="Georgia"/>
        </w:rPr>
        <w:t xml:space="preserve">Akam, T.E., and Kullmann, D.M. (2012). Efficient “Communication through Coherence” Requires Oscillations Structured to Minimize Interference between Signals. PLoS Comput Biol </w:t>
      </w:r>
      <w:r w:rsidRPr="00014894">
        <w:rPr>
          <w:rFonts w:ascii="Georgia" w:hAnsi="Georgia"/>
          <w:i/>
          <w:iCs/>
        </w:rPr>
        <w:t>8</w:t>
      </w:r>
      <w:r w:rsidRPr="00014894">
        <w:rPr>
          <w:rFonts w:ascii="Georgia" w:hAnsi="Georgia"/>
        </w:rPr>
        <w:t>, e1002760.</w:t>
      </w:r>
    </w:p>
    <w:p w:rsidR="009D69BD" w:rsidRPr="00014894" w:rsidRDefault="009D69BD" w:rsidP="009D69BD">
      <w:pPr>
        <w:pStyle w:val="Bibliography"/>
        <w:rPr>
          <w:rFonts w:ascii="Georgia" w:hAnsi="Georgia"/>
        </w:rPr>
      </w:pPr>
      <w:r w:rsidRPr="00014894">
        <w:rPr>
          <w:rFonts w:ascii="Georgia" w:hAnsi="Georgia"/>
        </w:rPr>
        <w:t xml:space="preserve">Alexander, W.H., and Brown, J.W. (2011). Medial prefrontal cortex as an action-outcome predictor. Nat. Neurosci. </w:t>
      </w:r>
      <w:r w:rsidRPr="00014894">
        <w:rPr>
          <w:rFonts w:ascii="Georgia" w:hAnsi="Georgia"/>
          <w:i/>
          <w:iCs/>
        </w:rPr>
        <w:t>14</w:t>
      </w:r>
      <w:r w:rsidRPr="00014894">
        <w:rPr>
          <w:rFonts w:ascii="Georgia" w:hAnsi="Georgia"/>
        </w:rPr>
        <w:t>, 1338–1344.</w:t>
      </w:r>
    </w:p>
    <w:p w:rsidR="009D69BD" w:rsidRPr="00014894" w:rsidRDefault="009D69BD" w:rsidP="009D69BD">
      <w:pPr>
        <w:pStyle w:val="Bibliography"/>
        <w:rPr>
          <w:rFonts w:ascii="Georgia" w:hAnsi="Georgia"/>
        </w:rPr>
      </w:pPr>
      <w:r w:rsidRPr="00014894">
        <w:rPr>
          <w:rFonts w:ascii="Georgia" w:hAnsi="Georgia"/>
        </w:rPr>
        <w:t xml:space="preserve">Bates, J.F., and Goldman-Rakic, P.S. (1993). Prefrontal connections of medial motor areas in the rhesus monkey. J. Comp. Neurol. </w:t>
      </w:r>
      <w:r w:rsidRPr="00014894">
        <w:rPr>
          <w:rFonts w:ascii="Georgia" w:hAnsi="Georgia"/>
          <w:i/>
          <w:iCs/>
        </w:rPr>
        <w:t>336</w:t>
      </w:r>
      <w:r w:rsidRPr="00014894">
        <w:rPr>
          <w:rFonts w:ascii="Georgia" w:hAnsi="Georgia"/>
        </w:rPr>
        <w:t>, 211–228.</w:t>
      </w:r>
    </w:p>
    <w:p w:rsidR="009D69BD" w:rsidRPr="00014894" w:rsidRDefault="009D69BD" w:rsidP="009D69BD">
      <w:pPr>
        <w:pStyle w:val="Bibliography"/>
        <w:rPr>
          <w:rFonts w:ascii="Georgia" w:hAnsi="Georgia"/>
        </w:rPr>
      </w:pPr>
      <w:r w:rsidRPr="00014894">
        <w:rPr>
          <w:rFonts w:ascii="Georgia" w:hAnsi="Georgia"/>
        </w:rPr>
        <w:t xml:space="preserve">Botvinick, M.M., Braver, T.S., Barch, D.M., Carter, C.S., and Cohen, J.D. (2001). Conflict monitoring and cognitive control. Psychol. Rev. </w:t>
      </w:r>
      <w:r w:rsidRPr="00014894">
        <w:rPr>
          <w:rFonts w:ascii="Georgia" w:hAnsi="Georgia"/>
          <w:i/>
          <w:iCs/>
        </w:rPr>
        <w:t>108</w:t>
      </w:r>
      <w:r w:rsidRPr="00014894">
        <w:rPr>
          <w:rFonts w:ascii="Georgia" w:hAnsi="Georgia"/>
        </w:rPr>
        <w:t>, 624.</w:t>
      </w:r>
    </w:p>
    <w:p w:rsidR="009D69BD" w:rsidRPr="00014894" w:rsidRDefault="009D69BD" w:rsidP="009D69BD">
      <w:pPr>
        <w:pStyle w:val="Bibliography"/>
        <w:rPr>
          <w:rFonts w:ascii="Georgia" w:hAnsi="Georgia"/>
        </w:rPr>
      </w:pPr>
      <w:r w:rsidRPr="00014894">
        <w:rPr>
          <w:rFonts w:ascii="Georgia" w:hAnsi="Georgia"/>
        </w:rPr>
        <w:t xml:space="preserve">Botvinick, M.M., Cohen, J.D., and Carter, C.S. (2004). Conflict monitoring and anterior cingulate cortex: an update. Trends Cogn. Sci. </w:t>
      </w:r>
      <w:r w:rsidRPr="00014894">
        <w:rPr>
          <w:rFonts w:ascii="Georgia" w:hAnsi="Georgia"/>
          <w:i/>
          <w:iCs/>
        </w:rPr>
        <w:t>8</w:t>
      </w:r>
      <w:r w:rsidRPr="00014894">
        <w:rPr>
          <w:rFonts w:ascii="Georgia" w:hAnsi="Georgia"/>
        </w:rPr>
        <w:t>, 539–546.</w:t>
      </w:r>
    </w:p>
    <w:p w:rsidR="009D69BD" w:rsidRPr="00014894" w:rsidRDefault="009D69BD" w:rsidP="009D69BD">
      <w:pPr>
        <w:pStyle w:val="Bibliography"/>
        <w:rPr>
          <w:rFonts w:ascii="Georgia" w:hAnsi="Georgia"/>
        </w:rPr>
      </w:pPr>
      <w:r w:rsidRPr="00014894">
        <w:rPr>
          <w:rFonts w:ascii="Georgia" w:hAnsi="Georgia"/>
        </w:rPr>
        <w:t xml:space="preserve">Brown, J.W., and Braver, T.S. (2005). Learned Predictions of Error Likelihood in the Anterior Cingulate Cortex. Science </w:t>
      </w:r>
      <w:r w:rsidRPr="00014894">
        <w:rPr>
          <w:rFonts w:ascii="Georgia" w:hAnsi="Georgia"/>
          <w:i/>
          <w:iCs/>
        </w:rPr>
        <w:t>307</w:t>
      </w:r>
      <w:r w:rsidRPr="00014894">
        <w:rPr>
          <w:rFonts w:ascii="Georgia" w:hAnsi="Georgia"/>
        </w:rPr>
        <w:t>, 1118–1121.</w:t>
      </w:r>
    </w:p>
    <w:p w:rsidR="009D69BD" w:rsidRPr="00014894" w:rsidRDefault="009D69BD" w:rsidP="009D69BD">
      <w:pPr>
        <w:pStyle w:val="Bibliography"/>
        <w:rPr>
          <w:rFonts w:ascii="Georgia" w:hAnsi="Georgia"/>
        </w:rPr>
      </w:pPr>
      <w:r w:rsidRPr="00014894">
        <w:rPr>
          <w:rFonts w:ascii="Georgia" w:hAnsi="Georgia"/>
        </w:rPr>
        <w:lastRenderedPageBreak/>
        <w:t xml:space="preserve">Buffalo, E.A., Fries, P., Landman, R., Buschman, T.J., and Desimone, R. (2011). Laminar differences in gamma and alpha coherence in the ventral stream. Proc. Natl. Acad. Sci. </w:t>
      </w:r>
      <w:r w:rsidRPr="00014894">
        <w:rPr>
          <w:rFonts w:ascii="Georgia" w:hAnsi="Georgia"/>
          <w:i/>
          <w:iCs/>
        </w:rPr>
        <w:t>108</w:t>
      </w:r>
      <w:r w:rsidRPr="00014894">
        <w:rPr>
          <w:rFonts w:ascii="Georgia" w:hAnsi="Georgia"/>
        </w:rPr>
        <w:t>, 11262–11267.</w:t>
      </w:r>
    </w:p>
    <w:p w:rsidR="009D69BD" w:rsidRPr="00014894" w:rsidRDefault="009D69BD" w:rsidP="009D69BD">
      <w:pPr>
        <w:pStyle w:val="Bibliography"/>
        <w:rPr>
          <w:rFonts w:ascii="Georgia" w:hAnsi="Georgia"/>
        </w:rPr>
      </w:pPr>
      <w:r w:rsidRPr="00014894">
        <w:rPr>
          <w:rFonts w:ascii="Georgia" w:hAnsi="Georgia"/>
        </w:rPr>
        <w:t xml:space="preserve">Burchell, T.R., Faulkner, H.J., and Whittington, M.A. (1998). Gamma frequency oscillations gate temporally coded afferent inputs in the rat hippocampal slice. Neurosci. Lett. </w:t>
      </w:r>
      <w:r w:rsidRPr="00014894">
        <w:rPr>
          <w:rFonts w:ascii="Georgia" w:hAnsi="Georgia"/>
          <w:i/>
          <w:iCs/>
        </w:rPr>
        <w:t>255</w:t>
      </w:r>
      <w:r w:rsidRPr="00014894">
        <w:rPr>
          <w:rFonts w:ascii="Georgia" w:hAnsi="Georgia"/>
        </w:rPr>
        <w:t>, 151–154.</w:t>
      </w:r>
    </w:p>
    <w:p w:rsidR="009D69BD" w:rsidRPr="00014894" w:rsidRDefault="009D69BD" w:rsidP="009D69BD">
      <w:pPr>
        <w:pStyle w:val="Bibliography"/>
        <w:rPr>
          <w:rFonts w:ascii="Georgia" w:hAnsi="Georgia"/>
        </w:rPr>
      </w:pPr>
      <w:r w:rsidRPr="00014894">
        <w:rPr>
          <w:rFonts w:ascii="Georgia" w:hAnsi="Georgia"/>
        </w:rPr>
        <w:t xml:space="preserve">Buschman, T.J., and Miller, E.K. (2007). Top-Down Versus Bottom-Up Control of Attention in the Prefrontal and Posterior Parietal Cortices. Science </w:t>
      </w:r>
      <w:r w:rsidRPr="00014894">
        <w:rPr>
          <w:rFonts w:ascii="Georgia" w:hAnsi="Georgia"/>
          <w:i/>
          <w:iCs/>
        </w:rPr>
        <w:t>315</w:t>
      </w:r>
      <w:r w:rsidRPr="00014894">
        <w:rPr>
          <w:rFonts w:ascii="Georgia" w:hAnsi="Georgia"/>
        </w:rPr>
        <w:t>, 1860–1862.</w:t>
      </w:r>
    </w:p>
    <w:p w:rsidR="009D69BD" w:rsidRPr="00014894" w:rsidRDefault="009D69BD" w:rsidP="009D69BD">
      <w:pPr>
        <w:pStyle w:val="Bibliography"/>
        <w:rPr>
          <w:rFonts w:ascii="Georgia" w:hAnsi="Georgia"/>
        </w:rPr>
      </w:pPr>
      <w:r w:rsidRPr="00014894">
        <w:rPr>
          <w:rFonts w:ascii="Georgia" w:hAnsi="Georgia"/>
        </w:rPr>
        <w:t xml:space="preserve">Buschman, T.J., Denovellis, E.L., Diogo, C., Bullock, D., and Miller, E.K. (2012). Synchronous Oscillatory Neural Ensembles for Rules in the Prefrontal Cortex. Neuron </w:t>
      </w:r>
      <w:r w:rsidRPr="00014894">
        <w:rPr>
          <w:rFonts w:ascii="Georgia" w:hAnsi="Georgia"/>
          <w:i/>
          <w:iCs/>
        </w:rPr>
        <w:t>76</w:t>
      </w:r>
      <w:r w:rsidRPr="00014894">
        <w:rPr>
          <w:rFonts w:ascii="Georgia" w:hAnsi="Georgia"/>
        </w:rPr>
        <w:t>, 838–846.</w:t>
      </w:r>
    </w:p>
    <w:p w:rsidR="009D69BD" w:rsidRPr="00014894" w:rsidRDefault="009D69BD" w:rsidP="009D69BD">
      <w:pPr>
        <w:pStyle w:val="Bibliography"/>
        <w:rPr>
          <w:rFonts w:ascii="Georgia" w:hAnsi="Georgia"/>
        </w:rPr>
      </w:pPr>
      <w:r w:rsidRPr="00014894">
        <w:rPr>
          <w:rFonts w:ascii="Georgia" w:hAnsi="Georgia"/>
        </w:rPr>
        <w:t xml:space="preserve">Bush, G., Luu, P., and Posner, M.I. (2000). Cognitive and emotional influences in anterior cingulate cortex. Trends Cogn. Sci. </w:t>
      </w:r>
      <w:r w:rsidRPr="00014894">
        <w:rPr>
          <w:rFonts w:ascii="Georgia" w:hAnsi="Georgia"/>
          <w:i/>
          <w:iCs/>
        </w:rPr>
        <w:t>4</w:t>
      </w:r>
      <w:r w:rsidRPr="00014894">
        <w:rPr>
          <w:rFonts w:ascii="Georgia" w:hAnsi="Georgia"/>
        </w:rPr>
        <w:t>, 215–222.</w:t>
      </w:r>
    </w:p>
    <w:p w:rsidR="009D69BD" w:rsidRPr="00014894" w:rsidRDefault="009D69BD" w:rsidP="009D69BD">
      <w:pPr>
        <w:pStyle w:val="Bibliography"/>
        <w:rPr>
          <w:rFonts w:ascii="Georgia" w:hAnsi="Georgia"/>
        </w:rPr>
      </w:pPr>
      <w:r w:rsidRPr="00014894">
        <w:rPr>
          <w:rFonts w:ascii="Georgia" w:hAnsi="Georgia"/>
        </w:rPr>
        <w:t xml:space="preserve">Buzsáki, G., and Mizuseki, K. (2014). The log-dynamic brain: how skewed distributions affect network operations. Nat. Rev. Neurosci. </w:t>
      </w:r>
      <w:r w:rsidRPr="00014894">
        <w:rPr>
          <w:rFonts w:ascii="Georgia" w:hAnsi="Georgia"/>
          <w:i/>
          <w:iCs/>
        </w:rPr>
        <w:t>15</w:t>
      </w:r>
      <w:r w:rsidRPr="00014894">
        <w:rPr>
          <w:rFonts w:ascii="Georgia" w:hAnsi="Georgia"/>
        </w:rPr>
        <w:t>, 264–278.</w:t>
      </w:r>
    </w:p>
    <w:p w:rsidR="009D69BD" w:rsidRPr="00014894" w:rsidRDefault="009D69BD" w:rsidP="009D69BD">
      <w:pPr>
        <w:pStyle w:val="Bibliography"/>
        <w:rPr>
          <w:rFonts w:ascii="Georgia" w:hAnsi="Georgia"/>
        </w:rPr>
      </w:pPr>
      <w:r w:rsidRPr="00014894">
        <w:rPr>
          <w:rFonts w:ascii="Georgia" w:hAnsi="Georgia"/>
        </w:rPr>
        <w:t xml:space="preserve">Carter, C.S., Braver, T.S., Barch, D.M., Botvinick, M.M., Noll, D., and Cohen, J.D. (1998). Anterior Cingulate Cortex, Error Detection, and the Online Monitoring of Performance. Science </w:t>
      </w:r>
      <w:r w:rsidRPr="00014894">
        <w:rPr>
          <w:rFonts w:ascii="Georgia" w:hAnsi="Georgia"/>
          <w:i/>
          <w:iCs/>
        </w:rPr>
        <w:t>280</w:t>
      </w:r>
      <w:r w:rsidRPr="00014894">
        <w:rPr>
          <w:rFonts w:ascii="Georgia" w:hAnsi="Georgia"/>
        </w:rPr>
        <w:t>, 747–749.</w:t>
      </w:r>
    </w:p>
    <w:p w:rsidR="009D69BD" w:rsidRPr="00014894" w:rsidRDefault="009D69BD" w:rsidP="009D69BD">
      <w:pPr>
        <w:pStyle w:val="Bibliography"/>
        <w:rPr>
          <w:rFonts w:ascii="Georgia" w:hAnsi="Georgia"/>
        </w:rPr>
      </w:pPr>
      <w:r w:rsidRPr="00014894">
        <w:rPr>
          <w:rFonts w:ascii="Georgia" w:hAnsi="Georgia"/>
        </w:rPr>
        <w:t xml:space="preserve">Chamberlain, M.A., Samuel, Fineberg, M.D., Naomi, Blackwell, P.D., Andrew, Robbins, P.D., Trevor, and Sahakian, P.D., Barbara (2006). Motor Inhibition and Cognitive Flexibility in Obsessive-Compulsive Disorder and Trichotillomania. Am. J. Psychiatry </w:t>
      </w:r>
      <w:r w:rsidRPr="00014894">
        <w:rPr>
          <w:rFonts w:ascii="Georgia" w:hAnsi="Georgia"/>
          <w:i/>
          <w:iCs/>
        </w:rPr>
        <w:t>163</w:t>
      </w:r>
      <w:r w:rsidRPr="00014894">
        <w:rPr>
          <w:rFonts w:ascii="Georgia" w:hAnsi="Georgia"/>
        </w:rPr>
        <w:t>, 1282–1284.</w:t>
      </w:r>
    </w:p>
    <w:p w:rsidR="009D69BD" w:rsidRPr="00014894" w:rsidRDefault="009D69BD" w:rsidP="009D69BD">
      <w:pPr>
        <w:pStyle w:val="Bibliography"/>
        <w:rPr>
          <w:rFonts w:ascii="Georgia" w:hAnsi="Georgia"/>
        </w:rPr>
      </w:pPr>
      <w:r w:rsidRPr="00014894">
        <w:rPr>
          <w:rFonts w:ascii="Georgia" w:hAnsi="Georgia"/>
        </w:rPr>
        <w:t xml:space="preserve">Chang, Y.-M., and Luebke, J.I. (2007). Electrophysiological Diversity of Layer 5 Pyramidal Cells in the Prefrontal Cortex of the Rhesus Monkey: In Vitro Slice Studies. J. Neurophysiol. </w:t>
      </w:r>
      <w:r w:rsidRPr="00014894">
        <w:rPr>
          <w:rFonts w:ascii="Georgia" w:hAnsi="Georgia"/>
          <w:i/>
          <w:iCs/>
        </w:rPr>
        <w:t>98</w:t>
      </w:r>
      <w:r w:rsidRPr="00014894">
        <w:rPr>
          <w:rFonts w:ascii="Georgia" w:hAnsi="Georgia"/>
        </w:rPr>
        <w:t>, 2622–2632.</w:t>
      </w:r>
    </w:p>
    <w:p w:rsidR="009D69BD" w:rsidRPr="00014894" w:rsidRDefault="009D69BD" w:rsidP="009D69BD">
      <w:pPr>
        <w:pStyle w:val="Bibliography"/>
        <w:rPr>
          <w:rFonts w:ascii="Georgia" w:hAnsi="Georgia"/>
        </w:rPr>
      </w:pPr>
      <w:r w:rsidRPr="00014894">
        <w:rPr>
          <w:rFonts w:ascii="Georgia" w:hAnsi="Georgia"/>
        </w:rPr>
        <w:t xml:space="preserve">Dias, R., Robbins, T.W., and Roberts, A.C. (1996). Dissociation in prefrontal cortex of affective and attentional shifts. </w:t>
      </w:r>
      <w:r w:rsidRPr="00014894">
        <w:rPr>
          <w:rFonts w:ascii="Georgia" w:hAnsi="Georgia"/>
          <w:i/>
          <w:iCs/>
        </w:rPr>
        <w:t>380</w:t>
      </w:r>
      <w:r w:rsidRPr="00014894">
        <w:rPr>
          <w:rFonts w:ascii="Georgia" w:hAnsi="Georgia"/>
        </w:rPr>
        <w:t>, 69–72.</w:t>
      </w:r>
    </w:p>
    <w:p w:rsidR="009D69BD" w:rsidRPr="00014894" w:rsidRDefault="009D69BD" w:rsidP="009D69BD">
      <w:pPr>
        <w:pStyle w:val="Bibliography"/>
        <w:rPr>
          <w:rFonts w:ascii="Georgia" w:hAnsi="Georgia"/>
        </w:rPr>
      </w:pPr>
      <w:r w:rsidRPr="00014894">
        <w:rPr>
          <w:rFonts w:ascii="Georgia" w:hAnsi="Georgia"/>
        </w:rPr>
        <w:t xml:space="preserve">Elston, G.N. (2003). Cortex, Cognition and the Cell: New Insights into the Pyramidal Neuron and Prefrontal Function. Cereb. Cortex </w:t>
      </w:r>
      <w:r w:rsidRPr="00014894">
        <w:rPr>
          <w:rFonts w:ascii="Georgia" w:hAnsi="Georgia"/>
          <w:i/>
          <w:iCs/>
        </w:rPr>
        <w:t>13</w:t>
      </w:r>
      <w:r w:rsidRPr="00014894">
        <w:rPr>
          <w:rFonts w:ascii="Georgia" w:hAnsi="Georgia"/>
        </w:rPr>
        <w:t>, 1124–1138.</w:t>
      </w:r>
    </w:p>
    <w:p w:rsidR="009D69BD" w:rsidRPr="00014894" w:rsidRDefault="009D69BD" w:rsidP="009D69BD">
      <w:pPr>
        <w:pStyle w:val="Bibliography"/>
        <w:rPr>
          <w:rFonts w:ascii="Georgia" w:hAnsi="Georgia"/>
        </w:rPr>
      </w:pPr>
      <w:r w:rsidRPr="00014894">
        <w:rPr>
          <w:rFonts w:ascii="Georgia" w:hAnsi="Georgia"/>
        </w:rPr>
        <w:t xml:space="preserve">Fries, P. (2005). A mechanism for cognitive dynamics: neuronal communication through neuronal coherence. Trends Cogn. Sci. </w:t>
      </w:r>
      <w:r w:rsidRPr="00014894">
        <w:rPr>
          <w:rFonts w:ascii="Georgia" w:hAnsi="Georgia"/>
          <w:i/>
          <w:iCs/>
        </w:rPr>
        <w:t>9</w:t>
      </w:r>
      <w:r w:rsidRPr="00014894">
        <w:rPr>
          <w:rFonts w:ascii="Georgia" w:hAnsi="Georgia"/>
        </w:rPr>
        <w:t>, 474–480.</w:t>
      </w:r>
    </w:p>
    <w:p w:rsidR="009D69BD" w:rsidRPr="00014894" w:rsidRDefault="009D69BD" w:rsidP="009D69BD">
      <w:pPr>
        <w:pStyle w:val="Bibliography"/>
        <w:rPr>
          <w:rFonts w:ascii="Georgia" w:hAnsi="Georgia"/>
        </w:rPr>
      </w:pPr>
      <w:r w:rsidRPr="00014894">
        <w:rPr>
          <w:rFonts w:ascii="Georgia" w:hAnsi="Georgia"/>
        </w:rPr>
        <w:t xml:space="preserve">Friston, K.J. (2000). The labile brain. I. Neuronal transients and nonlinear coupling. Philos. Trans. R. Soc. Lond. B. Biol. Sci. </w:t>
      </w:r>
      <w:r w:rsidRPr="00014894">
        <w:rPr>
          <w:rFonts w:ascii="Georgia" w:hAnsi="Georgia"/>
          <w:i/>
          <w:iCs/>
        </w:rPr>
        <w:t>355</w:t>
      </w:r>
      <w:r w:rsidRPr="00014894">
        <w:rPr>
          <w:rFonts w:ascii="Georgia" w:hAnsi="Georgia"/>
        </w:rPr>
        <w:t>, 215–236.</w:t>
      </w:r>
    </w:p>
    <w:p w:rsidR="009D69BD" w:rsidRPr="00014894" w:rsidRDefault="009D69BD" w:rsidP="009D69BD">
      <w:pPr>
        <w:pStyle w:val="Bibliography"/>
        <w:rPr>
          <w:rFonts w:ascii="Georgia" w:hAnsi="Georgia"/>
        </w:rPr>
      </w:pPr>
      <w:r w:rsidRPr="00014894">
        <w:rPr>
          <w:rFonts w:ascii="Georgia" w:hAnsi="Georgia"/>
        </w:rPr>
        <w:t>Fuster, J.M. (1973). Unit activity in prefrontal cortex during delayed-response performance: neuronal correlates of transient memory. J. Neurophysiol.</w:t>
      </w:r>
    </w:p>
    <w:p w:rsidR="009D69BD" w:rsidRPr="00014894" w:rsidRDefault="009D69BD" w:rsidP="009D69BD">
      <w:pPr>
        <w:pStyle w:val="Bibliography"/>
        <w:rPr>
          <w:rFonts w:ascii="Georgia" w:hAnsi="Georgia"/>
        </w:rPr>
      </w:pPr>
      <w:r w:rsidRPr="00014894">
        <w:rPr>
          <w:rFonts w:ascii="Georgia" w:hAnsi="Georgia"/>
        </w:rPr>
        <w:t xml:space="preserve">Gehring, W.J., and Fencsik, D.E. (2001). Functions of the Medial Frontal Cortex in the Processing of Conflict and Errors. J. Neurosci. </w:t>
      </w:r>
      <w:r w:rsidRPr="00014894">
        <w:rPr>
          <w:rFonts w:ascii="Georgia" w:hAnsi="Georgia"/>
          <w:i/>
          <w:iCs/>
        </w:rPr>
        <w:t>21</w:t>
      </w:r>
      <w:r w:rsidRPr="00014894">
        <w:rPr>
          <w:rFonts w:ascii="Georgia" w:hAnsi="Georgia"/>
        </w:rPr>
        <w:t>, 9430–9437.</w:t>
      </w:r>
    </w:p>
    <w:p w:rsidR="009D69BD" w:rsidRPr="00014894" w:rsidRDefault="009D69BD" w:rsidP="009D69BD">
      <w:pPr>
        <w:pStyle w:val="Bibliography"/>
        <w:rPr>
          <w:rFonts w:ascii="Georgia" w:hAnsi="Georgia"/>
        </w:rPr>
      </w:pPr>
      <w:r w:rsidRPr="00014894">
        <w:rPr>
          <w:rFonts w:ascii="Georgia" w:hAnsi="Georgia"/>
        </w:rPr>
        <w:t xml:space="preserve">Gregoriou, G.G., Gotts, S.J., and Desimone, R. (2012). Cell-Type-Specific Synchronization of Neural Activity in FEF with V4 during Attention. Neuron </w:t>
      </w:r>
      <w:r w:rsidRPr="00014894">
        <w:rPr>
          <w:rFonts w:ascii="Georgia" w:hAnsi="Georgia"/>
          <w:i/>
          <w:iCs/>
        </w:rPr>
        <w:t>73</w:t>
      </w:r>
      <w:r w:rsidRPr="00014894">
        <w:rPr>
          <w:rFonts w:ascii="Georgia" w:hAnsi="Georgia"/>
        </w:rPr>
        <w:t>, 581–594.</w:t>
      </w:r>
    </w:p>
    <w:p w:rsidR="009D69BD" w:rsidRPr="00014894" w:rsidRDefault="009D69BD" w:rsidP="009D69BD">
      <w:pPr>
        <w:pStyle w:val="Bibliography"/>
        <w:rPr>
          <w:rFonts w:ascii="Georgia" w:hAnsi="Georgia"/>
        </w:rPr>
      </w:pPr>
      <w:r w:rsidRPr="00014894">
        <w:rPr>
          <w:rFonts w:ascii="Georgia" w:hAnsi="Georgia"/>
        </w:rPr>
        <w:t xml:space="preserve">Holroyd, C.B., and Coles, M.G.H. (2002). The neural basis of human error processing: reinforcement learning, dopamine, and the error-related negativity. Psychol. Rev. </w:t>
      </w:r>
      <w:r w:rsidRPr="00014894">
        <w:rPr>
          <w:rFonts w:ascii="Georgia" w:hAnsi="Georgia"/>
          <w:i/>
          <w:iCs/>
        </w:rPr>
        <w:t>109</w:t>
      </w:r>
      <w:r w:rsidRPr="00014894">
        <w:rPr>
          <w:rFonts w:ascii="Georgia" w:hAnsi="Georgia"/>
        </w:rPr>
        <w:t>, 679–709.</w:t>
      </w:r>
    </w:p>
    <w:p w:rsidR="009D69BD" w:rsidRPr="00014894" w:rsidRDefault="009D69BD" w:rsidP="009D69BD">
      <w:pPr>
        <w:pStyle w:val="Bibliography"/>
        <w:rPr>
          <w:rFonts w:ascii="Georgia" w:hAnsi="Georgia"/>
        </w:rPr>
      </w:pPr>
      <w:r w:rsidRPr="00014894">
        <w:rPr>
          <w:rFonts w:ascii="Georgia" w:hAnsi="Georgia"/>
        </w:rPr>
        <w:t xml:space="preserve">Holroyd, C.B., and Yeung, N. (2012). Motivation of extended behaviors by anterior cingulate cortex. Trends Cogn. Sci. </w:t>
      </w:r>
      <w:r w:rsidRPr="00014894">
        <w:rPr>
          <w:rFonts w:ascii="Georgia" w:hAnsi="Georgia"/>
          <w:i/>
          <w:iCs/>
        </w:rPr>
        <w:t>16</w:t>
      </w:r>
      <w:r w:rsidRPr="00014894">
        <w:rPr>
          <w:rFonts w:ascii="Georgia" w:hAnsi="Georgia"/>
        </w:rPr>
        <w:t>, 122–128.</w:t>
      </w:r>
    </w:p>
    <w:p w:rsidR="009D69BD" w:rsidRPr="00014894" w:rsidRDefault="009D69BD" w:rsidP="009D69BD">
      <w:pPr>
        <w:pStyle w:val="Bibliography"/>
        <w:rPr>
          <w:rFonts w:ascii="Georgia" w:hAnsi="Georgia"/>
        </w:rPr>
      </w:pPr>
      <w:r w:rsidRPr="00014894">
        <w:rPr>
          <w:rFonts w:ascii="Georgia" w:hAnsi="Georgia"/>
        </w:rPr>
        <w:t xml:space="preserve">Hughes, S.W., and Crunelli, V. (2005). Thalamic Mechanisms of EEG Alpha Rhythms and Their Pathological Implications. The Neuroscientist </w:t>
      </w:r>
      <w:r w:rsidRPr="00014894">
        <w:rPr>
          <w:rFonts w:ascii="Georgia" w:hAnsi="Georgia"/>
          <w:i/>
          <w:iCs/>
        </w:rPr>
        <w:t>11</w:t>
      </w:r>
      <w:r w:rsidRPr="00014894">
        <w:rPr>
          <w:rFonts w:ascii="Georgia" w:hAnsi="Georgia"/>
        </w:rPr>
        <w:t>, 357–372.</w:t>
      </w:r>
    </w:p>
    <w:p w:rsidR="009D69BD" w:rsidRPr="00014894" w:rsidRDefault="009D69BD" w:rsidP="009D69BD">
      <w:pPr>
        <w:pStyle w:val="Bibliography"/>
        <w:rPr>
          <w:rFonts w:ascii="Georgia" w:hAnsi="Georgia"/>
        </w:rPr>
      </w:pPr>
      <w:r w:rsidRPr="00014894">
        <w:rPr>
          <w:rFonts w:ascii="Georgia" w:hAnsi="Georgia"/>
        </w:rPr>
        <w:lastRenderedPageBreak/>
        <w:t xml:space="preserve">Jacobson, S., and Trojanowski, J.Q. (1977). Prefrontal granular cortex of the rhesus monkey. I. Intrahemispheric cortical afferents. Brain Res. </w:t>
      </w:r>
      <w:r w:rsidRPr="00014894">
        <w:rPr>
          <w:rFonts w:ascii="Georgia" w:hAnsi="Georgia"/>
          <w:i/>
          <w:iCs/>
        </w:rPr>
        <w:t>132</w:t>
      </w:r>
      <w:r w:rsidRPr="00014894">
        <w:rPr>
          <w:rFonts w:ascii="Georgia" w:hAnsi="Georgia"/>
        </w:rPr>
        <w:t>, 209–233.</w:t>
      </w:r>
    </w:p>
    <w:p w:rsidR="009D69BD" w:rsidRPr="00014894" w:rsidRDefault="009D69BD" w:rsidP="009D69BD">
      <w:pPr>
        <w:pStyle w:val="Bibliography"/>
        <w:rPr>
          <w:rFonts w:ascii="Georgia" w:hAnsi="Georgia"/>
        </w:rPr>
      </w:pPr>
      <w:r w:rsidRPr="00014894">
        <w:rPr>
          <w:rFonts w:ascii="Georgia" w:hAnsi="Georgia"/>
        </w:rPr>
        <w:t xml:space="preserve">Johnston, K., Levin, H.M., Koval, M.J., and Everling, S. (2007). Top-Down Control-Signal Dynamics in Anterior Cingulate and Prefrontal Cortex Neurons following Task Switching. Neuron </w:t>
      </w:r>
      <w:r w:rsidRPr="00014894">
        <w:rPr>
          <w:rFonts w:ascii="Georgia" w:hAnsi="Georgia"/>
          <w:i/>
          <w:iCs/>
        </w:rPr>
        <w:t>53</w:t>
      </w:r>
      <w:r w:rsidRPr="00014894">
        <w:rPr>
          <w:rFonts w:ascii="Georgia" w:hAnsi="Georgia"/>
        </w:rPr>
        <w:t>, 453–462.</w:t>
      </w:r>
    </w:p>
    <w:p w:rsidR="009D69BD" w:rsidRPr="00014894" w:rsidRDefault="009D69BD" w:rsidP="009D69BD">
      <w:pPr>
        <w:pStyle w:val="Bibliography"/>
        <w:rPr>
          <w:rFonts w:ascii="Georgia" w:hAnsi="Georgia"/>
        </w:rPr>
      </w:pPr>
      <w:r w:rsidRPr="00014894">
        <w:rPr>
          <w:rFonts w:ascii="Georgia" w:hAnsi="Georgia"/>
        </w:rPr>
        <w:t xml:space="preserve">Jones, S.R., Pinto, D.J., Kaper, T.J., and Kopell, N. (2000). Alpha-Frequency Rhythms Desynchronize over Long Cortical Distances: A Modeling Study. J. Comput. Neurosci. </w:t>
      </w:r>
      <w:r w:rsidRPr="00014894">
        <w:rPr>
          <w:rFonts w:ascii="Georgia" w:hAnsi="Georgia"/>
          <w:i/>
          <w:iCs/>
        </w:rPr>
        <w:t>9</w:t>
      </w:r>
      <w:r w:rsidRPr="00014894">
        <w:rPr>
          <w:rFonts w:ascii="Georgia" w:hAnsi="Georgia"/>
        </w:rPr>
        <w:t>, 271–291.</w:t>
      </w:r>
    </w:p>
    <w:p w:rsidR="009D69BD" w:rsidRPr="00014894" w:rsidRDefault="009D69BD" w:rsidP="009D69BD">
      <w:pPr>
        <w:pStyle w:val="Bibliography"/>
        <w:rPr>
          <w:rFonts w:ascii="Georgia" w:hAnsi="Georgia"/>
        </w:rPr>
      </w:pPr>
      <w:r w:rsidRPr="00014894">
        <w:rPr>
          <w:rFonts w:ascii="Georgia" w:hAnsi="Georgia"/>
        </w:rPr>
        <w:t xml:space="preserve">Jones, S.R., Pritchett, D.L., Sikora, M.A., Stufflebeam, S.M., Hamalainen, M., and Moore, C.I. (2009). Quantitative Analysis and Biophysically Realistic Neural Modeling of the MEG Mu Rhythm: Rhythmogenesis and Modulation of Sensory-Evoked Responses. J. Neurophysiol. </w:t>
      </w:r>
      <w:r w:rsidRPr="00014894">
        <w:rPr>
          <w:rFonts w:ascii="Georgia" w:hAnsi="Georgia"/>
          <w:i/>
          <w:iCs/>
        </w:rPr>
        <w:t>102</w:t>
      </w:r>
      <w:r w:rsidRPr="00014894">
        <w:rPr>
          <w:rFonts w:ascii="Georgia" w:hAnsi="Georgia"/>
        </w:rPr>
        <w:t>, 3554–3572.</w:t>
      </w:r>
    </w:p>
    <w:p w:rsidR="009D69BD" w:rsidRPr="00014894" w:rsidRDefault="009D69BD" w:rsidP="009D69BD">
      <w:pPr>
        <w:pStyle w:val="Bibliography"/>
        <w:rPr>
          <w:rFonts w:ascii="Georgia" w:hAnsi="Georgia"/>
        </w:rPr>
      </w:pPr>
      <w:r w:rsidRPr="00014894">
        <w:rPr>
          <w:rFonts w:ascii="Georgia" w:hAnsi="Georgia"/>
        </w:rPr>
        <w:t>Kelly, R.C., Smith, M.A., Kass, R.E., and Lee, T.S. (2010). Accounting for network effects in neuronal responses using L1 regularized point process models. In NIPS, pp. 1099–1107.</w:t>
      </w:r>
    </w:p>
    <w:p w:rsidR="009D69BD" w:rsidRPr="00014894" w:rsidRDefault="009D69BD" w:rsidP="009D69BD">
      <w:pPr>
        <w:pStyle w:val="Bibliography"/>
        <w:rPr>
          <w:rFonts w:ascii="Georgia" w:hAnsi="Georgia"/>
        </w:rPr>
      </w:pPr>
      <w:r w:rsidRPr="00014894">
        <w:rPr>
          <w:rFonts w:ascii="Georgia" w:hAnsi="Georgia"/>
        </w:rPr>
        <w:t xml:space="preserve">Kritzer, M.F., and Goldman-Rakic, P.S. (1995). Intrinsic circuit organization of the major layers and sublayers of the dorsolateral prefrontal cortex in the rhesus monkey. J. Comp. Neurol. </w:t>
      </w:r>
      <w:r w:rsidRPr="00014894">
        <w:rPr>
          <w:rFonts w:ascii="Georgia" w:hAnsi="Georgia"/>
          <w:i/>
          <w:iCs/>
        </w:rPr>
        <w:t>359</w:t>
      </w:r>
      <w:r w:rsidRPr="00014894">
        <w:rPr>
          <w:rFonts w:ascii="Georgia" w:hAnsi="Georgia"/>
        </w:rPr>
        <w:t>, 131–143.</w:t>
      </w:r>
    </w:p>
    <w:p w:rsidR="009D69BD" w:rsidRPr="00014894" w:rsidRDefault="009D69BD" w:rsidP="009D69BD">
      <w:pPr>
        <w:pStyle w:val="Bibliography"/>
        <w:rPr>
          <w:rFonts w:ascii="Georgia" w:hAnsi="Georgia"/>
        </w:rPr>
      </w:pPr>
      <w:r w:rsidRPr="00014894">
        <w:rPr>
          <w:rFonts w:ascii="Georgia" w:hAnsi="Georgia"/>
        </w:rPr>
        <w:t xml:space="preserve">Lakatos, P., Chen, C.-M., O’Connell, M.N., Mills, A., and Schroeder, C.E. (2007). Neuronal Oscillations and Multisensory Interaction in Primary Auditory Cortex. Neuron </w:t>
      </w:r>
      <w:r w:rsidRPr="00014894">
        <w:rPr>
          <w:rFonts w:ascii="Georgia" w:hAnsi="Georgia"/>
          <w:i/>
          <w:iCs/>
        </w:rPr>
        <w:t>53</w:t>
      </w:r>
      <w:r w:rsidRPr="00014894">
        <w:rPr>
          <w:rFonts w:ascii="Georgia" w:hAnsi="Georgia"/>
        </w:rPr>
        <w:t>, 279–292.</w:t>
      </w:r>
    </w:p>
    <w:p w:rsidR="009D69BD" w:rsidRPr="00014894" w:rsidRDefault="009D69BD" w:rsidP="009D69BD">
      <w:pPr>
        <w:pStyle w:val="Bibliography"/>
        <w:rPr>
          <w:rFonts w:ascii="Georgia" w:hAnsi="Georgia"/>
        </w:rPr>
      </w:pPr>
      <w:r w:rsidRPr="00014894">
        <w:rPr>
          <w:rFonts w:ascii="Georgia" w:hAnsi="Georgia"/>
        </w:rPr>
        <w:t xml:space="preserve">Lopes da Silva, F. (1991). Neural mechanisms underlying brain waves: from neural membranes to networks. Electroencephalogr. Clin. Neurophysiol. </w:t>
      </w:r>
      <w:r w:rsidRPr="00014894">
        <w:rPr>
          <w:rFonts w:ascii="Georgia" w:hAnsi="Georgia"/>
          <w:i/>
          <w:iCs/>
        </w:rPr>
        <w:t>79</w:t>
      </w:r>
      <w:r w:rsidRPr="00014894">
        <w:rPr>
          <w:rFonts w:ascii="Georgia" w:hAnsi="Georgia"/>
        </w:rPr>
        <w:t>, 81–93.</w:t>
      </w:r>
    </w:p>
    <w:p w:rsidR="009D69BD" w:rsidRPr="00014894" w:rsidRDefault="009D69BD" w:rsidP="009D69BD">
      <w:pPr>
        <w:pStyle w:val="Bibliography"/>
        <w:rPr>
          <w:rFonts w:ascii="Georgia" w:hAnsi="Georgia"/>
        </w:rPr>
      </w:pPr>
      <w:r w:rsidRPr="00014894">
        <w:rPr>
          <w:rFonts w:ascii="Georgia" w:hAnsi="Georgia"/>
        </w:rPr>
        <w:t xml:space="preserve">Luks, T.L., Simpson, G.V., Feiwell, R.J., and Miller, W.L. (2002). Evidence for Anterior Cingulate Cortex Involvement in Monitoring Preparatory Attentional Set. NeuroImage </w:t>
      </w:r>
      <w:r w:rsidRPr="00014894">
        <w:rPr>
          <w:rFonts w:ascii="Georgia" w:hAnsi="Georgia"/>
          <w:i/>
          <w:iCs/>
        </w:rPr>
        <w:t>17</w:t>
      </w:r>
      <w:r w:rsidRPr="00014894">
        <w:rPr>
          <w:rFonts w:ascii="Georgia" w:hAnsi="Georgia"/>
        </w:rPr>
        <w:t>, 792–802.</w:t>
      </w:r>
    </w:p>
    <w:p w:rsidR="009D69BD" w:rsidRPr="00014894" w:rsidRDefault="009D69BD" w:rsidP="009D69BD">
      <w:pPr>
        <w:pStyle w:val="Bibliography"/>
        <w:rPr>
          <w:rFonts w:ascii="Georgia" w:hAnsi="Georgia"/>
        </w:rPr>
      </w:pPr>
      <w:r w:rsidRPr="00014894">
        <w:rPr>
          <w:rFonts w:ascii="Georgia" w:hAnsi="Georgia"/>
        </w:rPr>
        <w:t xml:space="preserve">Medalla, M., and Barbas, H. (2009). Synapses with Inhibitory Neurons Differentiate Anterior Cingulate from Dorsolateral Prefrontal Pathways Associated with Cognitive Control. Neuron </w:t>
      </w:r>
      <w:r w:rsidRPr="00014894">
        <w:rPr>
          <w:rFonts w:ascii="Georgia" w:hAnsi="Georgia"/>
          <w:i/>
          <w:iCs/>
        </w:rPr>
        <w:t>61</w:t>
      </w:r>
      <w:r w:rsidRPr="00014894">
        <w:rPr>
          <w:rFonts w:ascii="Georgia" w:hAnsi="Georgia"/>
        </w:rPr>
        <w:t>, 609–620.</w:t>
      </w:r>
    </w:p>
    <w:p w:rsidR="009D69BD" w:rsidRPr="00014894" w:rsidRDefault="009D69BD" w:rsidP="009D69BD">
      <w:pPr>
        <w:pStyle w:val="Bibliography"/>
        <w:rPr>
          <w:rFonts w:ascii="Georgia" w:hAnsi="Georgia"/>
        </w:rPr>
      </w:pPr>
      <w:r w:rsidRPr="00014894">
        <w:rPr>
          <w:rFonts w:ascii="Georgia" w:hAnsi="Georgia"/>
        </w:rPr>
        <w:t xml:space="preserve">Medalla, M., and Barbas, H. (2010). Anterior Cingulate Synapses in Prefrontal Areas 10 and 46 Suggest Differential Influence in Cognitive Control. J. Neurosci. </w:t>
      </w:r>
      <w:r w:rsidRPr="00014894">
        <w:rPr>
          <w:rFonts w:ascii="Georgia" w:hAnsi="Georgia"/>
          <w:i/>
          <w:iCs/>
        </w:rPr>
        <w:t>30</w:t>
      </w:r>
      <w:r w:rsidRPr="00014894">
        <w:rPr>
          <w:rFonts w:ascii="Georgia" w:hAnsi="Georgia"/>
        </w:rPr>
        <w:t>, 16068–16081.</w:t>
      </w:r>
    </w:p>
    <w:p w:rsidR="009D69BD" w:rsidRPr="00014894" w:rsidRDefault="009D69BD" w:rsidP="009D69BD">
      <w:pPr>
        <w:pStyle w:val="Bibliography"/>
        <w:rPr>
          <w:rFonts w:ascii="Georgia" w:hAnsi="Georgia"/>
        </w:rPr>
      </w:pPr>
      <w:r w:rsidRPr="00014894">
        <w:rPr>
          <w:rFonts w:ascii="Georgia" w:hAnsi="Georgia"/>
        </w:rPr>
        <w:t xml:space="preserve">Miller, E.K., and Cohen, J.D. (2001). An integrative theory of prefrontal cortex function. Annu. Rev. Neurosci. </w:t>
      </w:r>
      <w:r w:rsidRPr="00014894">
        <w:rPr>
          <w:rFonts w:ascii="Georgia" w:hAnsi="Georgia"/>
          <w:i/>
          <w:iCs/>
        </w:rPr>
        <w:t>24</w:t>
      </w:r>
      <w:r w:rsidRPr="00014894">
        <w:rPr>
          <w:rFonts w:ascii="Georgia" w:hAnsi="Georgia"/>
        </w:rPr>
        <w:t>, 167–202.</w:t>
      </w:r>
    </w:p>
    <w:p w:rsidR="009D69BD" w:rsidRPr="00014894" w:rsidRDefault="009D69BD" w:rsidP="009D69BD">
      <w:pPr>
        <w:pStyle w:val="Bibliography"/>
        <w:rPr>
          <w:rFonts w:ascii="Georgia" w:hAnsi="Georgia"/>
        </w:rPr>
      </w:pPr>
      <w:r w:rsidRPr="00014894">
        <w:rPr>
          <w:rFonts w:ascii="Georgia" w:hAnsi="Georgia"/>
        </w:rPr>
        <w:t xml:space="preserve">Monsell, S. (2003). Task switching. Trends Cogn. Sci. </w:t>
      </w:r>
      <w:r w:rsidRPr="00014894">
        <w:rPr>
          <w:rFonts w:ascii="Georgia" w:hAnsi="Georgia"/>
          <w:i/>
          <w:iCs/>
        </w:rPr>
        <w:t>7</w:t>
      </w:r>
      <w:r w:rsidRPr="00014894">
        <w:rPr>
          <w:rFonts w:ascii="Georgia" w:hAnsi="Georgia"/>
        </w:rPr>
        <w:t>, 134–140.</w:t>
      </w:r>
    </w:p>
    <w:p w:rsidR="009D69BD" w:rsidRPr="00014894" w:rsidRDefault="009D69BD" w:rsidP="009D69BD">
      <w:pPr>
        <w:pStyle w:val="Bibliography"/>
        <w:rPr>
          <w:rFonts w:ascii="Georgia" w:hAnsi="Georgia"/>
        </w:rPr>
      </w:pPr>
      <w:r w:rsidRPr="00014894">
        <w:rPr>
          <w:rFonts w:ascii="Georgia" w:hAnsi="Georgia"/>
        </w:rPr>
        <w:t xml:space="preserve">Morice, R. (1990). Cognitive inflexibility and pre-frontal dysfunction in schizophrenia and mania. Br. J. Psychiatry </w:t>
      </w:r>
      <w:r w:rsidRPr="00014894">
        <w:rPr>
          <w:rFonts w:ascii="Georgia" w:hAnsi="Georgia"/>
          <w:i/>
          <w:iCs/>
        </w:rPr>
        <w:t>157</w:t>
      </w:r>
      <w:r w:rsidRPr="00014894">
        <w:rPr>
          <w:rFonts w:ascii="Georgia" w:hAnsi="Georgia"/>
        </w:rPr>
        <w:t>, 50–54.</w:t>
      </w:r>
    </w:p>
    <w:p w:rsidR="009D69BD" w:rsidRPr="00014894" w:rsidRDefault="009D69BD" w:rsidP="009D69BD">
      <w:pPr>
        <w:pStyle w:val="Bibliography"/>
        <w:rPr>
          <w:rFonts w:ascii="Georgia" w:hAnsi="Georgia"/>
        </w:rPr>
      </w:pPr>
      <w:r w:rsidRPr="00014894">
        <w:rPr>
          <w:rFonts w:ascii="Georgia" w:hAnsi="Georgia"/>
        </w:rPr>
        <w:t xml:space="preserve">Nettleton, J.S., and Spain, W.J. (2000). Linear to Supralinear Summation of AMPA-Mediated EPSPs in Neocortical Pyramidal Neurons. J. Neurophysiol. </w:t>
      </w:r>
      <w:r w:rsidRPr="00014894">
        <w:rPr>
          <w:rFonts w:ascii="Georgia" w:hAnsi="Georgia"/>
          <w:i/>
          <w:iCs/>
        </w:rPr>
        <w:t>83</w:t>
      </w:r>
      <w:r w:rsidRPr="00014894">
        <w:rPr>
          <w:rFonts w:ascii="Georgia" w:hAnsi="Georgia"/>
        </w:rPr>
        <w:t>, 3310–3322.</w:t>
      </w:r>
    </w:p>
    <w:p w:rsidR="009D69BD" w:rsidRPr="00014894" w:rsidRDefault="009D69BD" w:rsidP="009D69BD">
      <w:pPr>
        <w:pStyle w:val="Bibliography"/>
        <w:rPr>
          <w:rFonts w:ascii="Georgia" w:hAnsi="Georgia"/>
        </w:rPr>
      </w:pPr>
      <w:r w:rsidRPr="00014894">
        <w:rPr>
          <w:rFonts w:ascii="Georgia" w:hAnsi="Georgia"/>
        </w:rPr>
        <w:t xml:space="preserve">Nigg, J.T., and Casey, B.J. (2005). An integrative theory of attention-deficit/ hyperactivity disorder based on the cognitive and affective neurosciences. Dev. Psychopathol. </w:t>
      </w:r>
      <w:r w:rsidRPr="00014894">
        <w:rPr>
          <w:rFonts w:ascii="Georgia" w:hAnsi="Georgia"/>
          <w:i/>
          <w:iCs/>
        </w:rPr>
        <w:t>17</w:t>
      </w:r>
      <w:r w:rsidRPr="00014894">
        <w:rPr>
          <w:rFonts w:ascii="Georgia" w:hAnsi="Georgia"/>
        </w:rPr>
        <w:t>, 785–806.</w:t>
      </w:r>
    </w:p>
    <w:p w:rsidR="009D69BD" w:rsidRPr="00014894" w:rsidRDefault="009D69BD" w:rsidP="009D69BD">
      <w:pPr>
        <w:pStyle w:val="Bibliography"/>
        <w:rPr>
          <w:rFonts w:ascii="Georgia" w:hAnsi="Georgia"/>
        </w:rPr>
      </w:pPr>
      <w:r w:rsidRPr="00014894">
        <w:rPr>
          <w:rFonts w:ascii="Georgia" w:hAnsi="Georgia"/>
        </w:rPr>
        <w:t xml:space="preserve">Pesaran, B., Nelson, M.J., and Andersen, R.A. (2008). Free choice activates a decision circuit between frontal and parietal cortex. Nature </w:t>
      </w:r>
      <w:r w:rsidRPr="00014894">
        <w:rPr>
          <w:rFonts w:ascii="Georgia" w:hAnsi="Georgia"/>
          <w:i/>
          <w:iCs/>
        </w:rPr>
        <w:t>453</w:t>
      </w:r>
      <w:r w:rsidRPr="00014894">
        <w:rPr>
          <w:rFonts w:ascii="Georgia" w:hAnsi="Georgia"/>
        </w:rPr>
        <w:t>, 406–409.</w:t>
      </w:r>
    </w:p>
    <w:p w:rsidR="009D69BD" w:rsidRPr="00014894" w:rsidRDefault="009D69BD" w:rsidP="009D69BD">
      <w:pPr>
        <w:pStyle w:val="Bibliography"/>
        <w:rPr>
          <w:rFonts w:ascii="Georgia" w:hAnsi="Georgia"/>
        </w:rPr>
      </w:pPr>
      <w:r w:rsidRPr="00014894">
        <w:rPr>
          <w:rFonts w:ascii="Georgia" w:hAnsi="Georgia"/>
        </w:rPr>
        <w:t xml:space="preserve">Pillow, J.W., Shlens, J., Paninski, L., Sher, A., Litke, A.M., Chichilnisky, E.J., and Simoncelli, E.P. (2008). Spatio-temporal correlations and visual signalling in a complete neuronal population. Nature </w:t>
      </w:r>
      <w:r w:rsidRPr="00014894">
        <w:rPr>
          <w:rFonts w:ascii="Georgia" w:hAnsi="Georgia"/>
          <w:i/>
          <w:iCs/>
        </w:rPr>
        <w:t>454</w:t>
      </w:r>
      <w:r w:rsidRPr="00014894">
        <w:rPr>
          <w:rFonts w:ascii="Georgia" w:hAnsi="Georgia"/>
        </w:rPr>
        <w:t>, 995–999.</w:t>
      </w:r>
    </w:p>
    <w:p w:rsidR="009D69BD" w:rsidRPr="00014894" w:rsidRDefault="009D69BD" w:rsidP="009D69BD">
      <w:pPr>
        <w:pStyle w:val="Bibliography"/>
        <w:rPr>
          <w:rFonts w:ascii="Georgia" w:hAnsi="Georgia"/>
        </w:rPr>
      </w:pPr>
      <w:r w:rsidRPr="00014894">
        <w:rPr>
          <w:rFonts w:ascii="Georgia" w:hAnsi="Georgia"/>
        </w:rPr>
        <w:t xml:space="preserve">Rigotti, M., Rubin, D.B.D., Wang, X.-J., and Fusi, S. (2010). Internal representation of task rules by recurrent dynamics: the importance of the diversity of neural responses. Front. Comput. Neurosci. </w:t>
      </w:r>
      <w:r w:rsidRPr="00014894">
        <w:rPr>
          <w:rFonts w:ascii="Georgia" w:hAnsi="Georgia"/>
          <w:i/>
          <w:iCs/>
        </w:rPr>
        <w:t>4</w:t>
      </w:r>
      <w:r w:rsidRPr="00014894">
        <w:rPr>
          <w:rFonts w:ascii="Georgia" w:hAnsi="Georgia"/>
        </w:rPr>
        <w:t>.</w:t>
      </w:r>
    </w:p>
    <w:p w:rsidR="009D69BD" w:rsidRPr="00014894" w:rsidRDefault="009D69BD" w:rsidP="009D69BD">
      <w:pPr>
        <w:pStyle w:val="Bibliography"/>
        <w:rPr>
          <w:rFonts w:ascii="Georgia" w:hAnsi="Georgia"/>
        </w:rPr>
      </w:pPr>
      <w:r w:rsidRPr="00014894">
        <w:rPr>
          <w:rFonts w:ascii="Georgia" w:hAnsi="Georgia"/>
        </w:rPr>
        <w:lastRenderedPageBreak/>
        <w:t xml:space="preserve">Rigotti, M., Barak, O., Warden, M.R., Wang, X.-J., Daw, N.D., Miller, E.K., and Fusi, S. (2013). The importance of mixed selectivity in complex cognitive tasks. Nature </w:t>
      </w:r>
      <w:r w:rsidRPr="00014894">
        <w:rPr>
          <w:rFonts w:ascii="Georgia" w:hAnsi="Georgia"/>
          <w:i/>
          <w:iCs/>
        </w:rPr>
        <w:t>advance online publication</w:t>
      </w:r>
      <w:r w:rsidRPr="00014894">
        <w:rPr>
          <w:rFonts w:ascii="Georgia" w:hAnsi="Georgia"/>
        </w:rPr>
        <w:t>.</w:t>
      </w:r>
    </w:p>
    <w:p w:rsidR="009D69BD" w:rsidRPr="00014894" w:rsidRDefault="009D69BD" w:rsidP="009D69BD">
      <w:pPr>
        <w:pStyle w:val="Bibliography"/>
        <w:rPr>
          <w:rFonts w:ascii="Georgia" w:hAnsi="Georgia"/>
        </w:rPr>
      </w:pPr>
      <w:r w:rsidRPr="00014894">
        <w:rPr>
          <w:rFonts w:ascii="Georgia" w:hAnsi="Georgia"/>
        </w:rPr>
        <w:t xml:space="preserve">Roopun, A.K., Middleton, S.J., Cunningham, M.O., LeBeau, F.E.N., Bibbig, A., Whittington, M.A., and Traub, R.D. (2006). A beta2-frequency (20–30 Hz) oscillation in nonsynaptic networks of somatosensory cortex. Proc. Natl. Acad. Sci. </w:t>
      </w:r>
      <w:r w:rsidRPr="00014894">
        <w:rPr>
          <w:rFonts w:ascii="Georgia" w:hAnsi="Georgia"/>
          <w:i/>
          <w:iCs/>
        </w:rPr>
        <w:t>103</w:t>
      </w:r>
      <w:r w:rsidRPr="00014894">
        <w:rPr>
          <w:rFonts w:ascii="Georgia" w:hAnsi="Georgia"/>
        </w:rPr>
        <w:t>, 15646–15650.</w:t>
      </w:r>
    </w:p>
    <w:p w:rsidR="009D69BD" w:rsidRPr="00014894" w:rsidRDefault="009D69BD" w:rsidP="009D69BD">
      <w:pPr>
        <w:pStyle w:val="Bibliography"/>
        <w:rPr>
          <w:rFonts w:ascii="Georgia" w:hAnsi="Georgia"/>
        </w:rPr>
      </w:pPr>
      <w:r w:rsidRPr="00014894">
        <w:rPr>
          <w:rFonts w:ascii="Georgia" w:hAnsi="Georgia"/>
        </w:rPr>
        <w:t xml:space="preserve">Rushworth, M.F.S., and Behrens, T.E.J. (2008). Choice, uncertainty and value in prefrontal and cingulate cortex. Nat. Neurosci. </w:t>
      </w:r>
      <w:r w:rsidRPr="00014894">
        <w:rPr>
          <w:rFonts w:ascii="Georgia" w:hAnsi="Georgia"/>
          <w:i/>
          <w:iCs/>
        </w:rPr>
        <w:t>11</w:t>
      </w:r>
      <w:r w:rsidRPr="00014894">
        <w:rPr>
          <w:rFonts w:ascii="Georgia" w:hAnsi="Georgia"/>
        </w:rPr>
        <w:t>, 389–397.</w:t>
      </w:r>
    </w:p>
    <w:p w:rsidR="009D69BD" w:rsidRPr="00014894" w:rsidRDefault="009D69BD" w:rsidP="009D69BD">
      <w:pPr>
        <w:pStyle w:val="Bibliography"/>
        <w:rPr>
          <w:rFonts w:ascii="Georgia" w:hAnsi="Georgia"/>
        </w:rPr>
      </w:pPr>
      <w:r w:rsidRPr="00014894">
        <w:rPr>
          <w:rFonts w:ascii="Georgia" w:hAnsi="Georgia"/>
        </w:rPr>
        <w:t xml:space="preserve">Rushworth, M.F.S., Noonan, M.P., Boorman, E.D., Walton, M.E., and Behrens, T.E. (2011). Frontal Cortex and Reward-Guided Learning and Decision-Making. Neuron </w:t>
      </w:r>
      <w:r w:rsidRPr="00014894">
        <w:rPr>
          <w:rFonts w:ascii="Georgia" w:hAnsi="Georgia"/>
          <w:i/>
          <w:iCs/>
        </w:rPr>
        <w:t>70</w:t>
      </w:r>
      <w:r w:rsidRPr="00014894">
        <w:rPr>
          <w:rFonts w:ascii="Georgia" w:hAnsi="Georgia"/>
        </w:rPr>
        <w:t>, 1054–1069.</w:t>
      </w:r>
    </w:p>
    <w:p w:rsidR="009D69BD" w:rsidRPr="00014894" w:rsidRDefault="009D69BD" w:rsidP="009D69BD">
      <w:pPr>
        <w:pStyle w:val="Bibliography"/>
        <w:rPr>
          <w:rFonts w:ascii="Georgia" w:hAnsi="Georgia"/>
        </w:rPr>
      </w:pPr>
      <w:r w:rsidRPr="00014894">
        <w:rPr>
          <w:rFonts w:ascii="Georgia" w:hAnsi="Georgia"/>
        </w:rPr>
        <w:t xml:space="preserve">Saalmann, Y.B., Pinsk, M.A., Wang, L., Li, X., and Kastner, S. (2012). The Pulvinar Regulates Information Transmission Between Cortical Areas Based on Attention Demands. Science </w:t>
      </w:r>
      <w:r w:rsidRPr="00014894">
        <w:rPr>
          <w:rFonts w:ascii="Georgia" w:hAnsi="Georgia"/>
          <w:i/>
          <w:iCs/>
        </w:rPr>
        <w:t>337</w:t>
      </w:r>
      <w:r w:rsidRPr="00014894">
        <w:rPr>
          <w:rFonts w:ascii="Georgia" w:hAnsi="Georgia"/>
        </w:rPr>
        <w:t>, 753–756.</w:t>
      </w:r>
    </w:p>
    <w:p w:rsidR="009D69BD" w:rsidRPr="00014894" w:rsidRDefault="009D69BD" w:rsidP="009D69BD">
      <w:pPr>
        <w:pStyle w:val="Bibliography"/>
        <w:rPr>
          <w:rFonts w:ascii="Georgia" w:hAnsi="Georgia"/>
        </w:rPr>
      </w:pPr>
      <w:r w:rsidRPr="00014894">
        <w:rPr>
          <w:rFonts w:ascii="Georgia" w:hAnsi="Georgia"/>
        </w:rPr>
        <w:t xml:space="preserve">Salazar, R.F., Dotson, N.M., Bressler, S.L., and Gray, C.M. (2012). Content-Specific Fronto-Parietal Synchronization During Visual Working Memory. Science </w:t>
      </w:r>
      <w:r w:rsidRPr="00014894">
        <w:rPr>
          <w:rFonts w:ascii="Georgia" w:hAnsi="Georgia"/>
          <w:i/>
          <w:iCs/>
        </w:rPr>
        <w:t>338</w:t>
      </w:r>
      <w:r w:rsidRPr="00014894">
        <w:rPr>
          <w:rFonts w:ascii="Georgia" w:hAnsi="Georgia"/>
        </w:rPr>
        <w:t>, 1097–1100.</w:t>
      </w:r>
    </w:p>
    <w:p w:rsidR="009D69BD" w:rsidRPr="00014894" w:rsidRDefault="009D69BD" w:rsidP="009D69BD">
      <w:pPr>
        <w:pStyle w:val="Bibliography"/>
        <w:rPr>
          <w:rFonts w:ascii="Georgia" w:hAnsi="Georgia"/>
        </w:rPr>
      </w:pPr>
      <w:r w:rsidRPr="00014894">
        <w:rPr>
          <w:rFonts w:ascii="Georgia" w:hAnsi="Georgia"/>
        </w:rPr>
        <w:t xml:space="preserve">Salinas, E., and Sejnowski, T.J. (2000). Impact of Correlated Synaptic Input on Output Firing Rate and Variability in Simple Neuronal Models. J. Neurosci. </w:t>
      </w:r>
      <w:r w:rsidRPr="00014894">
        <w:rPr>
          <w:rFonts w:ascii="Georgia" w:hAnsi="Georgia"/>
          <w:i/>
          <w:iCs/>
        </w:rPr>
        <w:t>20</w:t>
      </w:r>
      <w:r w:rsidRPr="00014894">
        <w:rPr>
          <w:rFonts w:ascii="Georgia" w:hAnsi="Georgia"/>
        </w:rPr>
        <w:t>, 6193–6209.</w:t>
      </w:r>
    </w:p>
    <w:p w:rsidR="009D69BD" w:rsidRPr="00014894" w:rsidRDefault="009D69BD" w:rsidP="009D69BD">
      <w:pPr>
        <w:pStyle w:val="Bibliography"/>
        <w:rPr>
          <w:rFonts w:ascii="Georgia" w:hAnsi="Georgia"/>
        </w:rPr>
      </w:pPr>
      <w:r w:rsidRPr="00014894">
        <w:rPr>
          <w:rFonts w:ascii="Georgia" w:hAnsi="Georgia"/>
        </w:rPr>
        <w:t xml:space="preserve">Schwartz, M.L., and Goldman-Rakic, P.S. (1984). Callosal and intrahemispheric connectivity of the prefrontal association cortex in rhesus monkey: relation between intraparietal and principal sulcal cortex. J. Comp. Neurol. </w:t>
      </w:r>
      <w:r w:rsidRPr="00014894">
        <w:rPr>
          <w:rFonts w:ascii="Georgia" w:hAnsi="Georgia"/>
          <w:i/>
          <w:iCs/>
        </w:rPr>
        <w:t>226</w:t>
      </w:r>
      <w:r w:rsidRPr="00014894">
        <w:rPr>
          <w:rFonts w:ascii="Georgia" w:hAnsi="Georgia"/>
        </w:rPr>
        <w:t>, 403–420.</w:t>
      </w:r>
    </w:p>
    <w:p w:rsidR="009D69BD" w:rsidRPr="00014894" w:rsidRDefault="009D69BD" w:rsidP="009D69BD">
      <w:pPr>
        <w:pStyle w:val="Bibliography"/>
        <w:rPr>
          <w:rFonts w:ascii="Georgia" w:hAnsi="Georgia"/>
        </w:rPr>
      </w:pPr>
      <w:r w:rsidRPr="00014894">
        <w:rPr>
          <w:rFonts w:ascii="Georgia" w:hAnsi="Georgia"/>
        </w:rPr>
        <w:t xml:space="preserve">Shenhav, A., Botvinick, M.M., and Cohen, J.D. (2013). The Expected Value of Control: An Integrative Theory of Anterior Cingulate Cortex Function. Neuron </w:t>
      </w:r>
      <w:r w:rsidRPr="00014894">
        <w:rPr>
          <w:rFonts w:ascii="Georgia" w:hAnsi="Georgia"/>
          <w:i/>
          <w:iCs/>
        </w:rPr>
        <w:t>79</w:t>
      </w:r>
      <w:r w:rsidRPr="00014894">
        <w:rPr>
          <w:rFonts w:ascii="Georgia" w:hAnsi="Georgia"/>
        </w:rPr>
        <w:t>, 217–240.</w:t>
      </w:r>
    </w:p>
    <w:p w:rsidR="009D69BD" w:rsidRPr="00014894" w:rsidRDefault="009D69BD" w:rsidP="009D69BD">
      <w:pPr>
        <w:pStyle w:val="Bibliography"/>
        <w:rPr>
          <w:rFonts w:ascii="Georgia" w:hAnsi="Georgia"/>
        </w:rPr>
      </w:pPr>
      <w:r w:rsidRPr="00014894">
        <w:rPr>
          <w:rFonts w:ascii="Georgia" w:hAnsi="Georgia"/>
        </w:rPr>
        <w:t xml:space="preserve">Silva, L.R., Amitai, Y., and Connors, B.W. (1991). Intrinsic oscillations of neocortex generated by layer 5 pyramidal neurons. Science </w:t>
      </w:r>
      <w:r w:rsidRPr="00014894">
        <w:rPr>
          <w:rFonts w:ascii="Georgia" w:hAnsi="Georgia"/>
          <w:i/>
          <w:iCs/>
        </w:rPr>
        <w:t>251</w:t>
      </w:r>
      <w:r w:rsidRPr="00014894">
        <w:rPr>
          <w:rFonts w:ascii="Georgia" w:hAnsi="Georgia"/>
        </w:rPr>
        <w:t>, 432–435.</w:t>
      </w:r>
    </w:p>
    <w:p w:rsidR="009D69BD" w:rsidRPr="00014894" w:rsidRDefault="009D69BD" w:rsidP="009D69BD">
      <w:pPr>
        <w:pStyle w:val="Bibliography"/>
        <w:rPr>
          <w:rFonts w:ascii="Georgia" w:hAnsi="Georgia"/>
        </w:rPr>
      </w:pPr>
      <w:r w:rsidRPr="00014894">
        <w:rPr>
          <w:rFonts w:ascii="Georgia" w:hAnsi="Georgia"/>
        </w:rPr>
        <w:t xml:space="preserve">Singer, W. (2013). Cortical dynamics revisited. Trends Cogn. Sci. </w:t>
      </w:r>
      <w:r w:rsidRPr="00014894">
        <w:rPr>
          <w:rFonts w:ascii="Georgia" w:hAnsi="Georgia"/>
          <w:i/>
          <w:iCs/>
        </w:rPr>
        <w:t>17</w:t>
      </w:r>
      <w:r w:rsidRPr="00014894">
        <w:rPr>
          <w:rFonts w:ascii="Georgia" w:hAnsi="Georgia"/>
        </w:rPr>
        <w:t>, 616–626.</w:t>
      </w:r>
    </w:p>
    <w:p w:rsidR="009D69BD" w:rsidRPr="00014894" w:rsidRDefault="009D69BD" w:rsidP="009D69BD">
      <w:pPr>
        <w:pStyle w:val="Bibliography"/>
        <w:rPr>
          <w:rFonts w:ascii="Georgia" w:hAnsi="Georgia"/>
        </w:rPr>
      </w:pPr>
      <w:r w:rsidRPr="00014894">
        <w:rPr>
          <w:rFonts w:ascii="Georgia" w:hAnsi="Georgia"/>
        </w:rPr>
        <w:t xml:space="preserve">Stuss, D.T., and Benson, D.F. (1984). Neuropsychological studies of the frontal lobes. Psychol. Bull. </w:t>
      </w:r>
      <w:r w:rsidRPr="00014894">
        <w:rPr>
          <w:rFonts w:ascii="Georgia" w:hAnsi="Georgia"/>
          <w:i/>
          <w:iCs/>
        </w:rPr>
        <w:t>95</w:t>
      </w:r>
      <w:r w:rsidRPr="00014894">
        <w:rPr>
          <w:rFonts w:ascii="Georgia" w:hAnsi="Georgia"/>
        </w:rPr>
        <w:t>, 3.</w:t>
      </w:r>
    </w:p>
    <w:p w:rsidR="009D69BD" w:rsidRPr="00014894" w:rsidRDefault="009D69BD" w:rsidP="009D69BD">
      <w:pPr>
        <w:pStyle w:val="Bibliography"/>
        <w:rPr>
          <w:rFonts w:ascii="Georgia" w:hAnsi="Georgia"/>
        </w:rPr>
      </w:pPr>
      <w:r w:rsidRPr="00014894">
        <w:rPr>
          <w:rFonts w:ascii="Georgia" w:hAnsi="Georgia"/>
        </w:rPr>
        <w:t xml:space="preserve">Sun, W., and Dan, Y. (2009). Layer-specific network oscillation and spatiotemporal receptive field in the visual cortex. Proc. Natl. Acad. Sci. </w:t>
      </w:r>
      <w:r w:rsidRPr="00014894">
        <w:rPr>
          <w:rFonts w:ascii="Georgia" w:hAnsi="Georgia"/>
          <w:i/>
          <w:iCs/>
        </w:rPr>
        <w:t>106</w:t>
      </w:r>
      <w:r w:rsidRPr="00014894">
        <w:rPr>
          <w:rFonts w:ascii="Georgia" w:hAnsi="Georgia"/>
        </w:rPr>
        <w:t>, 17986–17991.</w:t>
      </w:r>
    </w:p>
    <w:p w:rsidR="009D69BD" w:rsidRPr="00014894" w:rsidRDefault="009D69BD" w:rsidP="009D69BD">
      <w:pPr>
        <w:pStyle w:val="Bibliography"/>
        <w:rPr>
          <w:rFonts w:ascii="Georgia" w:hAnsi="Georgia"/>
        </w:rPr>
      </w:pPr>
      <w:r w:rsidRPr="00014894">
        <w:rPr>
          <w:rFonts w:ascii="Georgia" w:hAnsi="Georgia"/>
        </w:rPr>
        <w:t xml:space="preserve">Vijayan, S., and Kopell, N.J. (2012). Thalamic model of awake alpha oscillations and implications for stimulus processing. Proc. Natl. Acad. Sci. </w:t>
      </w:r>
      <w:r w:rsidRPr="00014894">
        <w:rPr>
          <w:rFonts w:ascii="Georgia" w:hAnsi="Georgia"/>
          <w:i/>
          <w:iCs/>
        </w:rPr>
        <w:t>109</w:t>
      </w:r>
      <w:r w:rsidRPr="00014894">
        <w:rPr>
          <w:rFonts w:ascii="Georgia" w:hAnsi="Georgia"/>
        </w:rPr>
        <w:t>, 18553–18558.</w:t>
      </w:r>
    </w:p>
    <w:p w:rsidR="009D69BD" w:rsidRPr="00014894" w:rsidRDefault="009D69BD" w:rsidP="009D69BD">
      <w:pPr>
        <w:pStyle w:val="Bibliography"/>
        <w:rPr>
          <w:rFonts w:ascii="Georgia" w:hAnsi="Georgia"/>
        </w:rPr>
      </w:pPr>
      <w:r w:rsidRPr="00014894">
        <w:rPr>
          <w:rFonts w:ascii="Georgia" w:hAnsi="Georgia"/>
        </w:rPr>
        <w:t xml:space="preserve">Wallis, J.D., Anderson, K.C., and Miller, E.K. (2001). Single neurons in prefrontal cortex encode abstract rules. Nature </w:t>
      </w:r>
      <w:r w:rsidRPr="00014894">
        <w:rPr>
          <w:rFonts w:ascii="Georgia" w:hAnsi="Georgia"/>
          <w:i/>
          <w:iCs/>
        </w:rPr>
        <w:t>411</w:t>
      </w:r>
      <w:r w:rsidRPr="00014894">
        <w:rPr>
          <w:rFonts w:ascii="Georgia" w:hAnsi="Georgia"/>
        </w:rPr>
        <w:t>, 953–956.</w:t>
      </w:r>
    </w:p>
    <w:p w:rsidR="009D69BD" w:rsidRPr="00014894" w:rsidRDefault="009D69BD" w:rsidP="009D69BD">
      <w:pPr>
        <w:pStyle w:val="Bibliography"/>
        <w:rPr>
          <w:rFonts w:ascii="Georgia" w:hAnsi="Georgia"/>
        </w:rPr>
      </w:pPr>
      <w:r w:rsidRPr="00014894">
        <w:rPr>
          <w:rFonts w:ascii="Georgia" w:hAnsi="Georgia"/>
        </w:rPr>
        <w:t xml:space="preserve">Yeterian, E.H., and Pandya, D.N. (1994). Laminar origin of striatal and thalamic projections of the prefrontal cortex in rhesus monkeys. Exp. Brain Res. </w:t>
      </w:r>
      <w:r w:rsidRPr="00014894">
        <w:rPr>
          <w:rFonts w:ascii="Georgia" w:hAnsi="Georgia"/>
          <w:i/>
          <w:iCs/>
        </w:rPr>
        <w:t>99</w:t>
      </w:r>
      <w:r w:rsidRPr="00014894">
        <w:rPr>
          <w:rFonts w:ascii="Georgia" w:hAnsi="Georgia"/>
        </w:rPr>
        <w:t>, 383–398.</w:t>
      </w:r>
    </w:p>
    <w:p w:rsidR="009D69BD" w:rsidRPr="00014894" w:rsidRDefault="009D69BD" w:rsidP="009D69BD">
      <w:pPr>
        <w:pStyle w:val="Bibliography"/>
        <w:rPr>
          <w:rFonts w:ascii="Georgia" w:hAnsi="Georgia"/>
        </w:rPr>
      </w:pPr>
      <w:r w:rsidRPr="00014894">
        <w:rPr>
          <w:rFonts w:ascii="Georgia" w:hAnsi="Georgia"/>
        </w:rPr>
        <w:t xml:space="preserve">Zaitsev, A.V., Povysheva, N.V., Gonzalez-Burgos, G., and Lewis, D.A. (2012). Electrophysiological classes of layer 2/3 pyramidal cells in monkey prefrontal cortex. J. Neurophysiol. </w:t>
      </w:r>
      <w:r w:rsidRPr="00014894">
        <w:rPr>
          <w:rFonts w:ascii="Georgia" w:hAnsi="Georgia"/>
          <w:i/>
          <w:iCs/>
        </w:rPr>
        <w:t>108</w:t>
      </w:r>
      <w:r w:rsidRPr="00014894">
        <w:rPr>
          <w:rFonts w:ascii="Georgia" w:hAnsi="Georgia"/>
        </w:rPr>
        <w:t>, 595–609.</w:t>
      </w:r>
    </w:p>
    <w:p w:rsidR="009D69BD" w:rsidRPr="00014894" w:rsidRDefault="009D69BD" w:rsidP="009D69BD">
      <w:pPr>
        <w:pStyle w:val="Bibliography"/>
        <w:rPr>
          <w:rFonts w:ascii="Georgia" w:hAnsi="Georgia"/>
        </w:rPr>
      </w:pPr>
      <w:r w:rsidRPr="00014894">
        <w:rPr>
          <w:rFonts w:ascii="Georgia" w:hAnsi="Georgia"/>
        </w:rPr>
        <w:t xml:space="preserve">Zikopoulos, B., and Barbas, H. (2007). Parallel Driving and Modulatory Pathways Link the Prefrontal Cortex and Thalamus. PLoS ONE </w:t>
      </w:r>
      <w:r w:rsidRPr="00014894">
        <w:rPr>
          <w:rFonts w:ascii="Georgia" w:hAnsi="Georgia"/>
          <w:i/>
          <w:iCs/>
        </w:rPr>
        <w:t>2</w:t>
      </w:r>
      <w:r w:rsidRPr="00014894">
        <w:rPr>
          <w:rFonts w:ascii="Georgia" w:hAnsi="Georgia"/>
        </w:rPr>
        <w:t>, e848.</w:t>
      </w:r>
    </w:p>
    <w:p w:rsidR="007B6F4B" w:rsidRPr="00014894" w:rsidRDefault="001C57D5" w:rsidP="00B0493A">
      <w:pPr>
        <w:rPr>
          <w:rFonts w:ascii="Georgia" w:hAnsi="Georgia"/>
        </w:rPr>
      </w:pPr>
      <w:r w:rsidRPr="00014894">
        <w:rPr>
          <w:rFonts w:ascii="Georgia" w:hAnsi="Georgia"/>
        </w:rPr>
        <w:fldChar w:fldCharType="end"/>
      </w:r>
    </w:p>
    <w:sectPr w:rsidR="007B6F4B" w:rsidRPr="00014894" w:rsidSect="00823AE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686D56"/>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62D87666"/>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C660E55C"/>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133A0982"/>
    <w:lvl w:ilvl="0">
      <w:start w:val="1"/>
      <w:numFmt w:val="decimal"/>
      <w:pStyle w:val="ListNumber2"/>
      <w:lvlText w:val="%1."/>
      <w:lvlJc w:val="left"/>
      <w:pPr>
        <w:tabs>
          <w:tab w:val="num" w:pos="720"/>
        </w:tabs>
        <w:ind w:left="720" w:hanging="360"/>
      </w:pPr>
    </w:lvl>
  </w:abstractNum>
  <w:abstractNum w:abstractNumId="4">
    <w:nsid w:val="FFFFFF80"/>
    <w:multiLevelType w:val="singleLevel"/>
    <w:tmpl w:val="86D621EE"/>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DAF69B0C"/>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13BC83E2"/>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8B8AB2A6"/>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7DF2372C"/>
    <w:lvl w:ilvl="0">
      <w:start w:val="1"/>
      <w:numFmt w:val="decimal"/>
      <w:pStyle w:val="ListNumber"/>
      <w:lvlText w:val="%1."/>
      <w:lvlJc w:val="left"/>
      <w:pPr>
        <w:tabs>
          <w:tab w:val="num" w:pos="360"/>
        </w:tabs>
        <w:ind w:left="360" w:hanging="360"/>
      </w:pPr>
    </w:lvl>
  </w:abstractNum>
  <w:abstractNum w:abstractNumId="9">
    <w:nsid w:val="FFFFFF89"/>
    <w:multiLevelType w:val="singleLevel"/>
    <w:tmpl w:val="62862332"/>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418A19FD"/>
    <w:multiLevelType w:val="hybridMultilevel"/>
    <w:tmpl w:val="20D27F80"/>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5D85"/>
    <w:rsid w:val="00000094"/>
    <w:rsid w:val="00001502"/>
    <w:rsid w:val="000035CC"/>
    <w:rsid w:val="000051A5"/>
    <w:rsid w:val="00005D33"/>
    <w:rsid w:val="000060CC"/>
    <w:rsid w:val="000067DE"/>
    <w:rsid w:val="000100C2"/>
    <w:rsid w:val="00011756"/>
    <w:rsid w:val="00013273"/>
    <w:rsid w:val="00014894"/>
    <w:rsid w:val="0001571C"/>
    <w:rsid w:val="0001641D"/>
    <w:rsid w:val="00017D03"/>
    <w:rsid w:val="00020A59"/>
    <w:rsid w:val="00022EFB"/>
    <w:rsid w:val="00023270"/>
    <w:rsid w:val="00024506"/>
    <w:rsid w:val="00024C29"/>
    <w:rsid w:val="00025932"/>
    <w:rsid w:val="000263C3"/>
    <w:rsid w:val="00026565"/>
    <w:rsid w:val="00031C6B"/>
    <w:rsid w:val="0003234D"/>
    <w:rsid w:val="00032B90"/>
    <w:rsid w:val="000345BF"/>
    <w:rsid w:val="00034EF1"/>
    <w:rsid w:val="00035F37"/>
    <w:rsid w:val="000364D9"/>
    <w:rsid w:val="00037A1C"/>
    <w:rsid w:val="0004134E"/>
    <w:rsid w:val="00043728"/>
    <w:rsid w:val="00043900"/>
    <w:rsid w:val="00043D33"/>
    <w:rsid w:val="000447DF"/>
    <w:rsid w:val="000464DE"/>
    <w:rsid w:val="00047AA8"/>
    <w:rsid w:val="0005096E"/>
    <w:rsid w:val="00050B5F"/>
    <w:rsid w:val="00051033"/>
    <w:rsid w:val="0005448D"/>
    <w:rsid w:val="00055388"/>
    <w:rsid w:val="00057298"/>
    <w:rsid w:val="0005789C"/>
    <w:rsid w:val="00061121"/>
    <w:rsid w:val="00063289"/>
    <w:rsid w:val="00063A6A"/>
    <w:rsid w:val="00063E05"/>
    <w:rsid w:val="0006429E"/>
    <w:rsid w:val="00064416"/>
    <w:rsid w:val="000679B9"/>
    <w:rsid w:val="00067E4D"/>
    <w:rsid w:val="00070772"/>
    <w:rsid w:val="00070CED"/>
    <w:rsid w:val="000715F2"/>
    <w:rsid w:val="00074E9D"/>
    <w:rsid w:val="00076739"/>
    <w:rsid w:val="00077F52"/>
    <w:rsid w:val="0008165E"/>
    <w:rsid w:val="00081C79"/>
    <w:rsid w:val="00083B7A"/>
    <w:rsid w:val="00085E56"/>
    <w:rsid w:val="00086240"/>
    <w:rsid w:val="000874ED"/>
    <w:rsid w:val="00092AA4"/>
    <w:rsid w:val="0009325E"/>
    <w:rsid w:val="000937A0"/>
    <w:rsid w:val="000937E8"/>
    <w:rsid w:val="000979A1"/>
    <w:rsid w:val="000A25C7"/>
    <w:rsid w:val="000A4856"/>
    <w:rsid w:val="000A5B9A"/>
    <w:rsid w:val="000B0F4E"/>
    <w:rsid w:val="000B1136"/>
    <w:rsid w:val="000B2A65"/>
    <w:rsid w:val="000B46FC"/>
    <w:rsid w:val="000B572D"/>
    <w:rsid w:val="000B57E2"/>
    <w:rsid w:val="000B7862"/>
    <w:rsid w:val="000C0B10"/>
    <w:rsid w:val="000C1B01"/>
    <w:rsid w:val="000C205A"/>
    <w:rsid w:val="000C3282"/>
    <w:rsid w:val="000C3957"/>
    <w:rsid w:val="000C3ADD"/>
    <w:rsid w:val="000C46FF"/>
    <w:rsid w:val="000C4FB8"/>
    <w:rsid w:val="000C5977"/>
    <w:rsid w:val="000C60FD"/>
    <w:rsid w:val="000C656F"/>
    <w:rsid w:val="000C7562"/>
    <w:rsid w:val="000D06FD"/>
    <w:rsid w:val="000D077D"/>
    <w:rsid w:val="000D0807"/>
    <w:rsid w:val="000D0D73"/>
    <w:rsid w:val="000D458D"/>
    <w:rsid w:val="000D5625"/>
    <w:rsid w:val="000D6725"/>
    <w:rsid w:val="000D6885"/>
    <w:rsid w:val="000D7F10"/>
    <w:rsid w:val="000E2666"/>
    <w:rsid w:val="000E4224"/>
    <w:rsid w:val="000E686C"/>
    <w:rsid w:val="000E74BB"/>
    <w:rsid w:val="000F0BAC"/>
    <w:rsid w:val="000F2A9E"/>
    <w:rsid w:val="000F5245"/>
    <w:rsid w:val="000F67CB"/>
    <w:rsid w:val="000F680A"/>
    <w:rsid w:val="000F6917"/>
    <w:rsid w:val="000F691B"/>
    <w:rsid w:val="000F7904"/>
    <w:rsid w:val="00100338"/>
    <w:rsid w:val="00100871"/>
    <w:rsid w:val="00100CDE"/>
    <w:rsid w:val="00103057"/>
    <w:rsid w:val="00103BCB"/>
    <w:rsid w:val="00103D6E"/>
    <w:rsid w:val="00104456"/>
    <w:rsid w:val="00104871"/>
    <w:rsid w:val="00106E60"/>
    <w:rsid w:val="00110C19"/>
    <w:rsid w:val="00111BFC"/>
    <w:rsid w:val="00111D57"/>
    <w:rsid w:val="001136AE"/>
    <w:rsid w:val="001138F8"/>
    <w:rsid w:val="001146A8"/>
    <w:rsid w:val="00114EA4"/>
    <w:rsid w:val="00121BAB"/>
    <w:rsid w:val="00121E03"/>
    <w:rsid w:val="001222C0"/>
    <w:rsid w:val="00124559"/>
    <w:rsid w:val="001256AF"/>
    <w:rsid w:val="001278F0"/>
    <w:rsid w:val="00127D20"/>
    <w:rsid w:val="00130087"/>
    <w:rsid w:val="001304E9"/>
    <w:rsid w:val="0013124C"/>
    <w:rsid w:val="00132076"/>
    <w:rsid w:val="001325B2"/>
    <w:rsid w:val="0013290B"/>
    <w:rsid w:val="00133A76"/>
    <w:rsid w:val="00133D71"/>
    <w:rsid w:val="00136A51"/>
    <w:rsid w:val="00136A6E"/>
    <w:rsid w:val="00140664"/>
    <w:rsid w:val="001420DB"/>
    <w:rsid w:val="00142C1D"/>
    <w:rsid w:val="001439FC"/>
    <w:rsid w:val="001445A7"/>
    <w:rsid w:val="001458EA"/>
    <w:rsid w:val="00145A66"/>
    <w:rsid w:val="00145DA8"/>
    <w:rsid w:val="00146E0D"/>
    <w:rsid w:val="0015353E"/>
    <w:rsid w:val="00154A36"/>
    <w:rsid w:val="00155D96"/>
    <w:rsid w:val="00160C73"/>
    <w:rsid w:val="00161BBC"/>
    <w:rsid w:val="00164AC0"/>
    <w:rsid w:val="00164CFC"/>
    <w:rsid w:val="00164F9D"/>
    <w:rsid w:val="00165502"/>
    <w:rsid w:val="001660B0"/>
    <w:rsid w:val="00170FE5"/>
    <w:rsid w:val="00171596"/>
    <w:rsid w:val="00171B17"/>
    <w:rsid w:val="00174DB5"/>
    <w:rsid w:val="00175AE4"/>
    <w:rsid w:val="00176DCE"/>
    <w:rsid w:val="00180443"/>
    <w:rsid w:val="00180A4D"/>
    <w:rsid w:val="00180B0C"/>
    <w:rsid w:val="00181BFF"/>
    <w:rsid w:val="00182EB6"/>
    <w:rsid w:val="00183693"/>
    <w:rsid w:val="001838AE"/>
    <w:rsid w:val="00183AFA"/>
    <w:rsid w:val="00183CB7"/>
    <w:rsid w:val="00184458"/>
    <w:rsid w:val="00184468"/>
    <w:rsid w:val="001920F4"/>
    <w:rsid w:val="001929AD"/>
    <w:rsid w:val="00192F0E"/>
    <w:rsid w:val="00196517"/>
    <w:rsid w:val="00196A56"/>
    <w:rsid w:val="00197193"/>
    <w:rsid w:val="00197244"/>
    <w:rsid w:val="00197DB2"/>
    <w:rsid w:val="001A0C2E"/>
    <w:rsid w:val="001A17EB"/>
    <w:rsid w:val="001A1CFA"/>
    <w:rsid w:val="001A2361"/>
    <w:rsid w:val="001A3488"/>
    <w:rsid w:val="001A3BAA"/>
    <w:rsid w:val="001A63C5"/>
    <w:rsid w:val="001A67DF"/>
    <w:rsid w:val="001A6E80"/>
    <w:rsid w:val="001B080C"/>
    <w:rsid w:val="001B0E93"/>
    <w:rsid w:val="001B42A0"/>
    <w:rsid w:val="001B6AF6"/>
    <w:rsid w:val="001B7D67"/>
    <w:rsid w:val="001C0627"/>
    <w:rsid w:val="001C1947"/>
    <w:rsid w:val="001C280A"/>
    <w:rsid w:val="001C2BC4"/>
    <w:rsid w:val="001C3141"/>
    <w:rsid w:val="001C4840"/>
    <w:rsid w:val="001C57D5"/>
    <w:rsid w:val="001C733D"/>
    <w:rsid w:val="001D064B"/>
    <w:rsid w:val="001D0926"/>
    <w:rsid w:val="001D0D72"/>
    <w:rsid w:val="001D140E"/>
    <w:rsid w:val="001D230B"/>
    <w:rsid w:val="001D5014"/>
    <w:rsid w:val="001D5E1E"/>
    <w:rsid w:val="001D6B93"/>
    <w:rsid w:val="001E248F"/>
    <w:rsid w:val="001E2DB7"/>
    <w:rsid w:val="001E31B0"/>
    <w:rsid w:val="001E4BB6"/>
    <w:rsid w:val="001E5B69"/>
    <w:rsid w:val="001E62A9"/>
    <w:rsid w:val="001F073B"/>
    <w:rsid w:val="001F12DE"/>
    <w:rsid w:val="001F2E1F"/>
    <w:rsid w:val="001F43D5"/>
    <w:rsid w:val="001F5779"/>
    <w:rsid w:val="001F5B20"/>
    <w:rsid w:val="001F6C5C"/>
    <w:rsid w:val="001F7840"/>
    <w:rsid w:val="00200DEA"/>
    <w:rsid w:val="0020266C"/>
    <w:rsid w:val="00204038"/>
    <w:rsid w:val="002040D3"/>
    <w:rsid w:val="00205715"/>
    <w:rsid w:val="00205D1F"/>
    <w:rsid w:val="00207344"/>
    <w:rsid w:val="00207D9A"/>
    <w:rsid w:val="002119C4"/>
    <w:rsid w:val="00211D86"/>
    <w:rsid w:val="00212667"/>
    <w:rsid w:val="00212792"/>
    <w:rsid w:val="002136D8"/>
    <w:rsid w:val="002137D6"/>
    <w:rsid w:val="00213B7F"/>
    <w:rsid w:val="00213E42"/>
    <w:rsid w:val="00217FC0"/>
    <w:rsid w:val="00224A3D"/>
    <w:rsid w:val="00224A4A"/>
    <w:rsid w:val="00224D47"/>
    <w:rsid w:val="00225741"/>
    <w:rsid w:val="0022734D"/>
    <w:rsid w:val="00227E67"/>
    <w:rsid w:val="0023138C"/>
    <w:rsid w:val="00231875"/>
    <w:rsid w:val="00236BBC"/>
    <w:rsid w:val="00240D45"/>
    <w:rsid w:val="00243298"/>
    <w:rsid w:val="002438BA"/>
    <w:rsid w:val="002508E9"/>
    <w:rsid w:val="002521BE"/>
    <w:rsid w:val="002528FD"/>
    <w:rsid w:val="00253F3D"/>
    <w:rsid w:val="00253FE9"/>
    <w:rsid w:val="00254698"/>
    <w:rsid w:val="00257488"/>
    <w:rsid w:val="002575BE"/>
    <w:rsid w:val="00257D7D"/>
    <w:rsid w:val="00257F0B"/>
    <w:rsid w:val="002608C7"/>
    <w:rsid w:val="0026350F"/>
    <w:rsid w:val="00264D12"/>
    <w:rsid w:val="00264F3F"/>
    <w:rsid w:val="00265139"/>
    <w:rsid w:val="002718B0"/>
    <w:rsid w:val="00271C5A"/>
    <w:rsid w:val="0027256F"/>
    <w:rsid w:val="00272DEF"/>
    <w:rsid w:val="0027325A"/>
    <w:rsid w:val="00273E21"/>
    <w:rsid w:val="00274810"/>
    <w:rsid w:val="0027545F"/>
    <w:rsid w:val="00276C69"/>
    <w:rsid w:val="00276E15"/>
    <w:rsid w:val="002803CC"/>
    <w:rsid w:val="00281152"/>
    <w:rsid w:val="00284D8C"/>
    <w:rsid w:val="0028704C"/>
    <w:rsid w:val="0028782C"/>
    <w:rsid w:val="00292686"/>
    <w:rsid w:val="00294DF0"/>
    <w:rsid w:val="0029569F"/>
    <w:rsid w:val="00295FB0"/>
    <w:rsid w:val="00297658"/>
    <w:rsid w:val="00297D62"/>
    <w:rsid w:val="002A4582"/>
    <w:rsid w:val="002A46FC"/>
    <w:rsid w:val="002A4DBA"/>
    <w:rsid w:val="002A540C"/>
    <w:rsid w:val="002A68FE"/>
    <w:rsid w:val="002B1B30"/>
    <w:rsid w:val="002B3AFE"/>
    <w:rsid w:val="002B4907"/>
    <w:rsid w:val="002B4A36"/>
    <w:rsid w:val="002B4D49"/>
    <w:rsid w:val="002B5E00"/>
    <w:rsid w:val="002B67F6"/>
    <w:rsid w:val="002C05E9"/>
    <w:rsid w:val="002C0FF1"/>
    <w:rsid w:val="002C1132"/>
    <w:rsid w:val="002C1B44"/>
    <w:rsid w:val="002C39B4"/>
    <w:rsid w:val="002C500D"/>
    <w:rsid w:val="002C522B"/>
    <w:rsid w:val="002C539D"/>
    <w:rsid w:val="002C54B9"/>
    <w:rsid w:val="002C7CF8"/>
    <w:rsid w:val="002D07B8"/>
    <w:rsid w:val="002D0D5E"/>
    <w:rsid w:val="002D2390"/>
    <w:rsid w:val="002D29A7"/>
    <w:rsid w:val="002D51BE"/>
    <w:rsid w:val="002D5E02"/>
    <w:rsid w:val="002D7087"/>
    <w:rsid w:val="002E0EC5"/>
    <w:rsid w:val="002E1605"/>
    <w:rsid w:val="002E239B"/>
    <w:rsid w:val="002E3621"/>
    <w:rsid w:val="002E3C94"/>
    <w:rsid w:val="002E57C6"/>
    <w:rsid w:val="002E6BA3"/>
    <w:rsid w:val="002E7CF9"/>
    <w:rsid w:val="002F054C"/>
    <w:rsid w:val="002F0D92"/>
    <w:rsid w:val="002F2591"/>
    <w:rsid w:val="002F36AC"/>
    <w:rsid w:val="002F402F"/>
    <w:rsid w:val="002F4AA3"/>
    <w:rsid w:val="002F58B3"/>
    <w:rsid w:val="002F79DD"/>
    <w:rsid w:val="003016CB"/>
    <w:rsid w:val="003039C8"/>
    <w:rsid w:val="0030531E"/>
    <w:rsid w:val="003056E9"/>
    <w:rsid w:val="003115A8"/>
    <w:rsid w:val="003115C5"/>
    <w:rsid w:val="0031228D"/>
    <w:rsid w:val="00313D92"/>
    <w:rsid w:val="003154FF"/>
    <w:rsid w:val="00320394"/>
    <w:rsid w:val="00321DC4"/>
    <w:rsid w:val="00321ECF"/>
    <w:rsid w:val="00322039"/>
    <w:rsid w:val="00324EDC"/>
    <w:rsid w:val="00325052"/>
    <w:rsid w:val="00326CB9"/>
    <w:rsid w:val="003323D9"/>
    <w:rsid w:val="00333F8C"/>
    <w:rsid w:val="00335D3A"/>
    <w:rsid w:val="00336B60"/>
    <w:rsid w:val="003371D5"/>
    <w:rsid w:val="00340037"/>
    <w:rsid w:val="00340419"/>
    <w:rsid w:val="00340E1B"/>
    <w:rsid w:val="00341121"/>
    <w:rsid w:val="003414D7"/>
    <w:rsid w:val="00341FD3"/>
    <w:rsid w:val="0034355B"/>
    <w:rsid w:val="00344288"/>
    <w:rsid w:val="003446D6"/>
    <w:rsid w:val="003500BF"/>
    <w:rsid w:val="00350A2D"/>
    <w:rsid w:val="00352863"/>
    <w:rsid w:val="00352FCA"/>
    <w:rsid w:val="00353925"/>
    <w:rsid w:val="003539B4"/>
    <w:rsid w:val="00355BF9"/>
    <w:rsid w:val="00355D4B"/>
    <w:rsid w:val="003563C2"/>
    <w:rsid w:val="003604EE"/>
    <w:rsid w:val="003611D9"/>
    <w:rsid w:val="00361624"/>
    <w:rsid w:val="003617D7"/>
    <w:rsid w:val="0036353C"/>
    <w:rsid w:val="00363C74"/>
    <w:rsid w:val="003645E6"/>
    <w:rsid w:val="00364AAB"/>
    <w:rsid w:val="00364C99"/>
    <w:rsid w:val="00366471"/>
    <w:rsid w:val="00366EDA"/>
    <w:rsid w:val="00367A10"/>
    <w:rsid w:val="00370057"/>
    <w:rsid w:val="00371364"/>
    <w:rsid w:val="003751E6"/>
    <w:rsid w:val="0037687D"/>
    <w:rsid w:val="003773B4"/>
    <w:rsid w:val="003778AF"/>
    <w:rsid w:val="0038032E"/>
    <w:rsid w:val="00381994"/>
    <w:rsid w:val="00381B7E"/>
    <w:rsid w:val="0038268A"/>
    <w:rsid w:val="003837EA"/>
    <w:rsid w:val="00384C30"/>
    <w:rsid w:val="0039047E"/>
    <w:rsid w:val="0039125A"/>
    <w:rsid w:val="0039401A"/>
    <w:rsid w:val="003A090F"/>
    <w:rsid w:val="003A1081"/>
    <w:rsid w:val="003A11AD"/>
    <w:rsid w:val="003A1BC6"/>
    <w:rsid w:val="003A265D"/>
    <w:rsid w:val="003B0445"/>
    <w:rsid w:val="003B4894"/>
    <w:rsid w:val="003B57AE"/>
    <w:rsid w:val="003B6A1F"/>
    <w:rsid w:val="003B77D0"/>
    <w:rsid w:val="003C0363"/>
    <w:rsid w:val="003C0533"/>
    <w:rsid w:val="003C06B4"/>
    <w:rsid w:val="003C0DB3"/>
    <w:rsid w:val="003C1F78"/>
    <w:rsid w:val="003C3008"/>
    <w:rsid w:val="003C31AA"/>
    <w:rsid w:val="003C58FA"/>
    <w:rsid w:val="003C5D54"/>
    <w:rsid w:val="003C6A08"/>
    <w:rsid w:val="003D091D"/>
    <w:rsid w:val="003D1D15"/>
    <w:rsid w:val="003D3684"/>
    <w:rsid w:val="003D6459"/>
    <w:rsid w:val="003D647E"/>
    <w:rsid w:val="003D6910"/>
    <w:rsid w:val="003D6F27"/>
    <w:rsid w:val="003E01EF"/>
    <w:rsid w:val="003E0824"/>
    <w:rsid w:val="003E1AF8"/>
    <w:rsid w:val="003E3EFF"/>
    <w:rsid w:val="003E426D"/>
    <w:rsid w:val="003E46BC"/>
    <w:rsid w:val="003E5014"/>
    <w:rsid w:val="003E73EA"/>
    <w:rsid w:val="003F1ED1"/>
    <w:rsid w:val="003F1FD4"/>
    <w:rsid w:val="003F29C5"/>
    <w:rsid w:val="003F35C1"/>
    <w:rsid w:val="003F3B79"/>
    <w:rsid w:val="003F3D0F"/>
    <w:rsid w:val="003F3E31"/>
    <w:rsid w:val="003F6200"/>
    <w:rsid w:val="003F683D"/>
    <w:rsid w:val="003F6A9D"/>
    <w:rsid w:val="003F73BF"/>
    <w:rsid w:val="0040018E"/>
    <w:rsid w:val="0040058F"/>
    <w:rsid w:val="004015D0"/>
    <w:rsid w:val="004024DC"/>
    <w:rsid w:val="00403E57"/>
    <w:rsid w:val="00404913"/>
    <w:rsid w:val="00406FD0"/>
    <w:rsid w:val="0040788C"/>
    <w:rsid w:val="004078B6"/>
    <w:rsid w:val="00407928"/>
    <w:rsid w:val="00410C78"/>
    <w:rsid w:val="00414ABC"/>
    <w:rsid w:val="00414F4D"/>
    <w:rsid w:val="00415070"/>
    <w:rsid w:val="00416665"/>
    <w:rsid w:val="00420D57"/>
    <w:rsid w:val="00421563"/>
    <w:rsid w:val="00421A75"/>
    <w:rsid w:val="00423BEF"/>
    <w:rsid w:val="00426DBA"/>
    <w:rsid w:val="0042735C"/>
    <w:rsid w:val="00427BD5"/>
    <w:rsid w:val="00436459"/>
    <w:rsid w:val="004373C5"/>
    <w:rsid w:val="004409BB"/>
    <w:rsid w:val="00440BD2"/>
    <w:rsid w:val="00440D08"/>
    <w:rsid w:val="00440F45"/>
    <w:rsid w:val="004429DA"/>
    <w:rsid w:val="00442C29"/>
    <w:rsid w:val="004440F4"/>
    <w:rsid w:val="00445B5C"/>
    <w:rsid w:val="00447614"/>
    <w:rsid w:val="00450CF1"/>
    <w:rsid w:val="00452827"/>
    <w:rsid w:val="00453301"/>
    <w:rsid w:val="0045478B"/>
    <w:rsid w:val="00455EC6"/>
    <w:rsid w:val="00456606"/>
    <w:rsid w:val="00456C5F"/>
    <w:rsid w:val="00457105"/>
    <w:rsid w:val="004626CA"/>
    <w:rsid w:val="00462A73"/>
    <w:rsid w:val="00465D38"/>
    <w:rsid w:val="00470B1F"/>
    <w:rsid w:val="0047134B"/>
    <w:rsid w:val="00471382"/>
    <w:rsid w:val="00471924"/>
    <w:rsid w:val="00473449"/>
    <w:rsid w:val="0047351B"/>
    <w:rsid w:val="00473F2D"/>
    <w:rsid w:val="00474A10"/>
    <w:rsid w:val="00474D9E"/>
    <w:rsid w:val="00475251"/>
    <w:rsid w:val="00475B0A"/>
    <w:rsid w:val="00476CB5"/>
    <w:rsid w:val="00477326"/>
    <w:rsid w:val="00480EF6"/>
    <w:rsid w:val="0048219B"/>
    <w:rsid w:val="0048484D"/>
    <w:rsid w:val="00486718"/>
    <w:rsid w:val="004871DE"/>
    <w:rsid w:val="004877B6"/>
    <w:rsid w:val="004914EE"/>
    <w:rsid w:val="004918DE"/>
    <w:rsid w:val="00491E88"/>
    <w:rsid w:val="00492499"/>
    <w:rsid w:val="004925FC"/>
    <w:rsid w:val="00493BCE"/>
    <w:rsid w:val="004947CD"/>
    <w:rsid w:val="0049506D"/>
    <w:rsid w:val="00495FEC"/>
    <w:rsid w:val="00496128"/>
    <w:rsid w:val="00497D55"/>
    <w:rsid w:val="004A1369"/>
    <w:rsid w:val="004A15E6"/>
    <w:rsid w:val="004A16C3"/>
    <w:rsid w:val="004A3A7C"/>
    <w:rsid w:val="004A4562"/>
    <w:rsid w:val="004A47D1"/>
    <w:rsid w:val="004A4962"/>
    <w:rsid w:val="004A5775"/>
    <w:rsid w:val="004B229E"/>
    <w:rsid w:val="004B3200"/>
    <w:rsid w:val="004B3B78"/>
    <w:rsid w:val="004B44A2"/>
    <w:rsid w:val="004B46D3"/>
    <w:rsid w:val="004B6F81"/>
    <w:rsid w:val="004B7ADE"/>
    <w:rsid w:val="004C0099"/>
    <w:rsid w:val="004C14E4"/>
    <w:rsid w:val="004C2E36"/>
    <w:rsid w:val="004C3233"/>
    <w:rsid w:val="004C38CA"/>
    <w:rsid w:val="004D285A"/>
    <w:rsid w:val="004D4088"/>
    <w:rsid w:val="004D4830"/>
    <w:rsid w:val="004D4A3D"/>
    <w:rsid w:val="004D4FA8"/>
    <w:rsid w:val="004D62E7"/>
    <w:rsid w:val="004E55E2"/>
    <w:rsid w:val="004F1362"/>
    <w:rsid w:val="004F191A"/>
    <w:rsid w:val="004F197A"/>
    <w:rsid w:val="004F43B2"/>
    <w:rsid w:val="004F4DDB"/>
    <w:rsid w:val="004F5D59"/>
    <w:rsid w:val="004F766A"/>
    <w:rsid w:val="004F7675"/>
    <w:rsid w:val="004F79F5"/>
    <w:rsid w:val="00502D3E"/>
    <w:rsid w:val="00502DD2"/>
    <w:rsid w:val="00502F9B"/>
    <w:rsid w:val="0050669A"/>
    <w:rsid w:val="0050697E"/>
    <w:rsid w:val="005077A5"/>
    <w:rsid w:val="005107D1"/>
    <w:rsid w:val="00511640"/>
    <w:rsid w:val="00511769"/>
    <w:rsid w:val="00511EEC"/>
    <w:rsid w:val="00512EC2"/>
    <w:rsid w:val="00513F2C"/>
    <w:rsid w:val="00515177"/>
    <w:rsid w:val="005166A2"/>
    <w:rsid w:val="0052007E"/>
    <w:rsid w:val="005231F2"/>
    <w:rsid w:val="00523DC3"/>
    <w:rsid w:val="00524231"/>
    <w:rsid w:val="0052486E"/>
    <w:rsid w:val="00524C57"/>
    <w:rsid w:val="005253E1"/>
    <w:rsid w:val="0052564F"/>
    <w:rsid w:val="005258B2"/>
    <w:rsid w:val="00530ACE"/>
    <w:rsid w:val="00531AF4"/>
    <w:rsid w:val="00532C76"/>
    <w:rsid w:val="0053698E"/>
    <w:rsid w:val="00537132"/>
    <w:rsid w:val="0054350B"/>
    <w:rsid w:val="005448E0"/>
    <w:rsid w:val="00545C8C"/>
    <w:rsid w:val="00546A8A"/>
    <w:rsid w:val="005474E4"/>
    <w:rsid w:val="005502AD"/>
    <w:rsid w:val="00553AB7"/>
    <w:rsid w:val="00555066"/>
    <w:rsid w:val="005557C2"/>
    <w:rsid w:val="00555D67"/>
    <w:rsid w:val="005565A4"/>
    <w:rsid w:val="00556657"/>
    <w:rsid w:val="005570A0"/>
    <w:rsid w:val="00557DC2"/>
    <w:rsid w:val="00563CF6"/>
    <w:rsid w:val="00563D1A"/>
    <w:rsid w:val="005647AD"/>
    <w:rsid w:val="00564C17"/>
    <w:rsid w:val="0056563B"/>
    <w:rsid w:val="0056761A"/>
    <w:rsid w:val="00570FDF"/>
    <w:rsid w:val="00571270"/>
    <w:rsid w:val="00571E6C"/>
    <w:rsid w:val="00571F66"/>
    <w:rsid w:val="00573D53"/>
    <w:rsid w:val="00576BCC"/>
    <w:rsid w:val="00580694"/>
    <w:rsid w:val="00581C3D"/>
    <w:rsid w:val="0058282B"/>
    <w:rsid w:val="00583696"/>
    <w:rsid w:val="00584359"/>
    <w:rsid w:val="005851A4"/>
    <w:rsid w:val="00585FC6"/>
    <w:rsid w:val="00586699"/>
    <w:rsid w:val="00587454"/>
    <w:rsid w:val="0059062C"/>
    <w:rsid w:val="00594F27"/>
    <w:rsid w:val="005960BC"/>
    <w:rsid w:val="005961C7"/>
    <w:rsid w:val="005A5569"/>
    <w:rsid w:val="005B0915"/>
    <w:rsid w:val="005B0C3C"/>
    <w:rsid w:val="005B0E7D"/>
    <w:rsid w:val="005B24FD"/>
    <w:rsid w:val="005B436D"/>
    <w:rsid w:val="005B56F3"/>
    <w:rsid w:val="005B657E"/>
    <w:rsid w:val="005C2715"/>
    <w:rsid w:val="005C298B"/>
    <w:rsid w:val="005C2A8B"/>
    <w:rsid w:val="005C346D"/>
    <w:rsid w:val="005C4B1C"/>
    <w:rsid w:val="005C4B3D"/>
    <w:rsid w:val="005C799E"/>
    <w:rsid w:val="005D0199"/>
    <w:rsid w:val="005D076B"/>
    <w:rsid w:val="005D3C8F"/>
    <w:rsid w:val="005D3E00"/>
    <w:rsid w:val="005D59F0"/>
    <w:rsid w:val="005E01B9"/>
    <w:rsid w:val="005E27CA"/>
    <w:rsid w:val="005E3CFE"/>
    <w:rsid w:val="005E41F5"/>
    <w:rsid w:val="005E420A"/>
    <w:rsid w:val="005E4F29"/>
    <w:rsid w:val="005E69E3"/>
    <w:rsid w:val="005E6F72"/>
    <w:rsid w:val="005F051E"/>
    <w:rsid w:val="005F085C"/>
    <w:rsid w:val="005F1EC9"/>
    <w:rsid w:val="005F1ED0"/>
    <w:rsid w:val="005F2CD3"/>
    <w:rsid w:val="005F3C18"/>
    <w:rsid w:val="005F4367"/>
    <w:rsid w:val="005F4959"/>
    <w:rsid w:val="005F4E25"/>
    <w:rsid w:val="005F5B38"/>
    <w:rsid w:val="0060139B"/>
    <w:rsid w:val="006027EF"/>
    <w:rsid w:val="006038A2"/>
    <w:rsid w:val="00604864"/>
    <w:rsid w:val="006059E4"/>
    <w:rsid w:val="006108D7"/>
    <w:rsid w:val="00612AA0"/>
    <w:rsid w:val="006148E7"/>
    <w:rsid w:val="006152D5"/>
    <w:rsid w:val="0061620F"/>
    <w:rsid w:val="00617931"/>
    <w:rsid w:val="006202FC"/>
    <w:rsid w:val="00622C75"/>
    <w:rsid w:val="00623F55"/>
    <w:rsid w:val="00625795"/>
    <w:rsid w:val="00625E8E"/>
    <w:rsid w:val="006262FD"/>
    <w:rsid w:val="0063057D"/>
    <w:rsid w:val="00630838"/>
    <w:rsid w:val="00631C76"/>
    <w:rsid w:val="0063214D"/>
    <w:rsid w:val="00635A41"/>
    <w:rsid w:val="00636CEA"/>
    <w:rsid w:val="00640D67"/>
    <w:rsid w:val="00643145"/>
    <w:rsid w:val="0064353D"/>
    <w:rsid w:val="00644165"/>
    <w:rsid w:val="00644ACE"/>
    <w:rsid w:val="006452F6"/>
    <w:rsid w:val="006456FD"/>
    <w:rsid w:val="00645E3E"/>
    <w:rsid w:val="00646D19"/>
    <w:rsid w:val="00646FEB"/>
    <w:rsid w:val="0064746D"/>
    <w:rsid w:val="00647E36"/>
    <w:rsid w:val="00651AF9"/>
    <w:rsid w:val="00651C50"/>
    <w:rsid w:val="00652B15"/>
    <w:rsid w:val="00652C3A"/>
    <w:rsid w:val="00653774"/>
    <w:rsid w:val="006545B7"/>
    <w:rsid w:val="0065631D"/>
    <w:rsid w:val="0065745D"/>
    <w:rsid w:val="00657827"/>
    <w:rsid w:val="00660490"/>
    <w:rsid w:val="00660B55"/>
    <w:rsid w:val="006612ED"/>
    <w:rsid w:val="00661EB3"/>
    <w:rsid w:val="00664107"/>
    <w:rsid w:val="0066600F"/>
    <w:rsid w:val="00667C59"/>
    <w:rsid w:val="00667C85"/>
    <w:rsid w:val="00670583"/>
    <w:rsid w:val="006706AA"/>
    <w:rsid w:val="0067412A"/>
    <w:rsid w:val="00675138"/>
    <w:rsid w:val="00677DCD"/>
    <w:rsid w:val="0068138A"/>
    <w:rsid w:val="00681543"/>
    <w:rsid w:val="00681BD1"/>
    <w:rsid w:val="00682D3C"/>
    <w:rsid w:val="0068346E"/>
    <w:rsid w:val="006838BA"/>
    <w:rsid w:val="0068707A"/>
    <w:rsid w:val="0069105C"/>
    <w:rsid w:val="00691518"/>
    <w:rsid w:val="006922CF"/>
    <w:rsid w:val="00692549"/>
    <w:rsid w:val="00693CA6"/>
    <w:rsid w:val="00696815"/>
    <w:rsid w:val="00697287"/>
    <w:rsid w:val="006978AC"/>
    <w:rsid w:val="006A043F"/>
    <w:rsid w:val="006A16B1"/>
    <w:rsid w:val="006A18E9"/>
    <w:rsid w:val="006A2EAC"/>
    <w:rsid w:val="006A3C6C"/>
    <w:rsid w:val="006A4C9B"/>
    <w:rsid w:val="006A65D2"/>
    <w:rsid w:val="006A7ADD"/>
    <w:rsid w:val="006B5538"/>
    <w:rsid w:val="006B5732"/>
    <w:rsid w:val="006B6086"/>
    <w:rsid w:val="006B6D67"/>
    <w:rsid w:val="006B777C"/>
    <w:rsid w:val="006C0BE2"/>
    <w:rsid w:val="006C0D4B"/>
    <w:rsid w:val="006C1830"/>
    <w:rsid w:val="006C207B"/>
    <w:rsid w:val="006C230B"/>
    <w:rsid w:val="006C4136"/>
    <w:rsid w:val="006C61B2"/>
    <w:rsid w:val="006D0E35"/>
    <w:rsid w:val="006D11A6"/>
    <w:rsid w:val="006D2AC1"/>
    <w:rsid w:val="006D524E"/>
    <w:rsid w:val="006D568A"/>
    <w:rsid w:val="006E0808"/>
    <w:rsid w:val="006E22A2"/>
    <w:rsid w:val="006E3715"/>
    <w:rsid w:val="006E5C74"/>
    <w:rsid w:val="006E6764"/>
    <w:rsid w:val="006E7F91"/>
    <w:rsid w:val="006F0059"/>
    <w:rsid w:val="006F053F"/>
    <w:rsid w:val="006F0B44"/>
    <w:rsid w:val="006F0F78"/>
    <w:rsid w:val="006F1068"/>
    <w:rsid w:val="006F188B"/>
    <w:rsid w:val="006F23AE"/>
    <w:rsid w:val="006F2696"/>
    <w:rsid w:val="006F2B71"/>
    <w:rsid w:val="006F3BB8"/>
    <w:rsid w:val="006F47A3"/>
    <w:rsid w:val="006F6160"/>
    <w:rsid w:val="006F6834"/>
    <w:rsid w:val="006F74B4"/>
    <w:rsid w:val="00700349"/>
    <w:rsid w:val="007012A7"/>
    <w:rsid w:val="00701A8A"/>
    <w:rsid w:val="0070503C"/>
    <w:rsid w:val="00705C25"/>
    <w:rsid w:val="00710337"/>
    <w:rsid w:val="00710E5A"/>
    <w:rsid w:val="0071284E"/>
    <w:rsid w:val="00715273"/>
    <w:rsid w:val="00716732"/>
    <w:rsid w:val="00723C1F"/>
    <w:rsid w:val="0072452E"/>
    <w:rsid w:val="007256F4"/>
    <w:rsid w:val="00725D7C"/>
    <w:rsid w:val="00734461"/>
    <w:rsid w:val="0073631E"/>
    <w:rsid w:val="00736893"/>
    <w:rsid w:val="00737E12"/>
    <w:rsid w:val="00743EC1"/>
    <w:rsid w:val="00744614"/>
    <w:rsid w:val="0074570A"/>
    <w:rsid w:val="007457EC"/>
    <w:rsid w:val="00745F6F"/>
    <w:rsid w:val="00746E57"/>
    <w:rsid w:val="00747F8D"/>
    <w:rsid w:val="00750A0C"/>
    <w:rsid w:val="007526A7"/>
    <w:rsid w:val="0075386E"/>
    <w:rsid w:val="00754F24"/>
    <w:rsid w:val="00755C2F"/>
    <w:rsid w:val="00756F08"/>
    <w:rsid w:val="007577D1"/>
    <w:rsid w:val="00757D58"/>
    <w:rsid w:val="00761256"/>
    <w:rsid w:val="00762574"/>
    <w:rsid w:val="00762962"/>
    <w:rsid w:val="00762F61"/>
    <w:rsid w:val="007633A1"/>
    <w:rsid w:val="00765755"/>
    <w:rsid w:val="007662D8"/>
    <w:rsid w:val="00767026"/>
    <w:rsid w:val="00770AE3"/>
    <w:rsid w:val="00772887"/>
    <w:rsid w:val="0077675F"/>
    <w:rsid w:val="00777048"/>
    <w:rsid w:val="00777A70"/>
    <w:rsid w:val="0078058E"/>
    <w:rsid w:val="00780D56"/>
    <w:rsid w:val="00781EAA"/>
    <w:rsid w:val="0078209F"/>
    <w:rsid w:val="00784B16"/>
    <w:rsid w:val="00786384"/>
    <w:rsid w:val="00786A63"/>
    <w:rsid w:val="00786E4B"/>
    <w:rsid w:val="007905EF"/>
    <w:rsid w:val="007923D8"/>
    <w:rsid w:val="00792F79"/>
    <w:rsid w:val="00793ABF"/>
    <w:rsid w:val="0079491A"/>
    <w:rsid w:val="007965CE"/>
    <w:rsid w:val="00796C77"/>
    <w:rsid w:val="007A11DE"/>
    <w:rsid w:val="007A4C86"/>
    <w:rsid w:val="007A4CF0"/>
    <w:rsid w:val="007A5C78"/>
    <w:rsid w:val="007A6074"/>
    <w:rsid w:val="007A6DFC"/>
    <w:rsid w:val="007A74B5"/>
    <w:rsid w:val="007B5B67"/>
    <w:rsid w:val="007B5C80"/>
    <w:rsid w:val="007B656D"/>
    <w:rsid w:val="007B6F4B"/>
    <w:rsid w:val="007B783B"/>
    <w:rsid w:val="007C052E"/>
    <w:rsid w:val="007C1372"/>
    <w:rsid w:val="007C2581"/>
    <w:rsid w:val="007C5181"/>
    <w:rsid w:val="007C51AD"/>
    <w:rsid w:val="007D110A"/>
    <w:rsid w:val="007D18A4"/>
    <w:rsid w:val="007D3998"/>
    <w:rsid w:val="007D48BE"/>
    <w:rsid w:val="007D5410"/>
    <w:rsid w:val="007D5967"/>
    <w:rsid w:val="007D62DF"/>
    <w:rsid w:val="007D75B0"/>
    <w:rsid w:val="007E0D98"/>
    <w:rsid w:val="007E2D9E"/>
    <w:rsid w:val="007E2EAD"/>
    <w:rsid w:val="007E3C03"/>
    <w:rsid w:val="007E436A"/>
    <w:rsid w:val="007E4656"/>
    <w:rsid w:val="007E51CA"/>
    <w:rsid w:val="007F0236"/>
    <w:rsid w:val="007F24FD"/>
    <w:rsid w:val="007F3C87"/>
    <w:rsid w:val="007F4815"/>
    <w:rsid w:val="007F5ADF"/>
    <w:rsid w:val="007F5B0A"/>
    <w:rsid w:val="007F6B05"/>
    <w:rsid w:val="007F76D5"/>
    <w:rsid w:val="0080013B"/>
    <w:rsid w:val="00800CB4"/>
    <w:rsid w:val="0080214C"/>
    <w:rsid w:val="00803C17"/>
    <w:rsid w:val="0080487E"/>
    <w:rsid w:val="0080602B"/>
    <w:rsid w:val="00814069"/>
    <w:rsid w:val="00815E98"/>
    <w:rsid w:val="00816E5A"/>
    <w:rsid w:val="0081706C"/>
    <w:rsid w:val="008205C2"/>
    <w:rsid w:val="0082104A"/>
    <w:rsid w:val="008216AA"/>
    <w:rsid w:val="00823AE4"/>
    <w:rsid w:val="0082405C"/>
    <w:rsid w:val="0082735E"/>
    <w:rsid w:val="00830939"/>
    <w:rsid w:val="00830B14"/>
    <w:rsid w:val="008312C4"/>
    <w:rsid w:val="008313A2"/>
    <w:rsid w:val="00835EED"/>
    <w:rsid w:val="00835F90"/>
    <w:rsid w:val="008365C1"/>
    <w:rsid w:val="00837648"/>
    <w:rsid w:val="00840353"/>
    <w:rsid w:val="00840FB4"/>
    <w:rsid w:val="008411B8"/>
    <w:rsid w:val="00844230"/>
    <w:rsid w:val="00846D9C"/>
    <w:rsid w:val="00847551"/>
    <w:rsid w:val="00847D24"/>
    <w:rsid w:val="0085101D"/>
    <w:rsid w:val="00851450"/>
    <w:rsid w:val="0085278E"/>
    <w:rsid w:val="0085422D"/>
    <w:rsid w:val="0085458C"/>
    <w:rsid w:val="0085582B"/>
    <w:rsid w:val="00855F85"/>
    <w:rsid w:val="00857A0F"/>
    <w:rsid w:val="00857AC2"/>
    <w:rsid w:val="00860D83"/>
    <w:rsid w:val="00863D3A"/>
    <w:rsid w:val="0086422F"/>
    <w:rsid w:val="008643E2"/>
    <w:rsid w:val="00864616"/>
    <w:rsid w:val="00865A78"/>
    <w:rsid w:val="008661A8"/>
    <w:rsid w:val="00867A6C"/>
    <w:rsid w:val="0087089F"/>
    <w:rsid w:val="00872D45"/>
    <w:rsid w:val="00872F28"/>
    <w:rsid w:val="00872F45"/>
    <w:rsid w:val="00873A64"/>
    <w:rsid w:val="00873CB8"/>
    <w:rsid w:val="0087484C"/>
    <w:rsid w:val="008769DF"/>
    <w:rsid w:val="00876E1D"/>
    <w:rsid w:val="00877850"/>
    <w:rsid w:val="00877966"/>
    <w:rsid w:val="008824DB"/>
    <w:rsid w:val="0088363D"/>
    <w:rsid w:val="00884C23"/>
    <w:rsid w:val="0088583E"/>
    <w:rsid w:val="00885F6E"/>
    <w:rsid w:val="00886364"/>
    <w:rsid w:val="00886736"/>
    <w:rsid w:val="008874E1"/>
    <w:rsid w:val="00890155"/>
    <w:rsid w:val="00891339"/>
    <w:rsid w:val="00895026"/>
    <w:rsid w:val="00896C40"/>
    <w:rsid w:val="00896D99"/>
    <w:rsid w:val="00896E0D"/>
    <w:rsid w:val="00897C69"/>
    <w:rsid w:val="008A1E33"/>
    <w:rsid w:val="008A2826"/>
    <w:rsid w:val="008A412C"/>
    <w:rsid w:val="008A4434"/>
    <w:rsid w:val="008A4533"/>
    <w:rsid w:val="008A475F"/>
    <w:rsid w:val="008A57A2"/>
    <w:rsid w:val="008A6AE1"/>
    <w:rsid w:val="008A6B38"/>
    <w:rsid w:val="008B0030"/>
    <w:rsid w:val="008B0E36"/>
    <w:rsid w:val="008B0EDE"/>
    <w:rsid w:val="008B4520"/>
    <w:rsid w:val="008B479C"/>
    <w:rsid w:val="008C0B63"/>
    <w:rsid w:val="008C2610"/>
    <w:rsid w:val="008C3973"/>
    <w:rsid w:val="008C4C79"/>
    <w:rsid w:val="008C5799"/>
    <w:rsid w:val="008D0168"/>
    <w:rsid w:val="008D082B"/>
    <w:rsid w:val="008D1101"/>
    <w:rsid w:val="008D4BE0"/>
    <w:rsid w:val="008D5C5D"/>
    <w:rsid w:val="008D66B6"/>
    <w:rsid w:val="008E012E"/>
    <w:rsid w:val="008E4B3B"/>
    <w:rsid w:val="008E4D4D"/>
    <w:rsid w:val="008E601B"/>
    <w:rsid w:val="008E676E"/>
    <w:rsid w:val="008E694D"/>
    <w:rsid w:val="008E7AA5"/>
    <w:rsid w:val="008E7CD7"/>
    <w:rsid w:val="008F0127"/>
    <w:rsid w:val="008F0AF3"/>
    <w:rsid w:val="008F15A5"/>
    <w:rsid w:val="008F176D"/>
    <w:rsid w:val="008F1E4F"/>
    <w:rsid w:val="008F1F00"/>
    <w:rsid w:val="008F24BB"/>
    <w:rsid w:val="008F2C54"/>
    <w:rsid w:val="008F5905"/>
    <w:rsid w:val="008F6DE3"/>
    <w:rsid w:val="008F6FE4"/>
    <w:rsid w:val="008F7DCA"/>
    <w:rsid w:val="00900F36"/>
    <w:rsid w:val="00902185"/>
    <w:rsid w:val="009030B1"/>
    <w:rsid w:val="0090384F"/>
    <w:rsid w:val="00904F09"/>
    <w:rsid w:val="00905E1F"/>
    <w:rsid w:val="00906CE9"/>
    <w:rsid w:val="00906E22"/>
    <w:rsid w:val="00907135"/>
    <w:rsid w:val="009102FC"/>
    <w:rsid w:val="00913450"/>
    <w:rsid w:val="00914BCE"/>
    <w:rsid w:val="00914F54"/>
    <w:rsid w:val="0091713E"/>
    <w:rsid w:val="00920AD1"/>
    <w:rsid w:val="00920E6A"/>
    <w:rsid w:val="00922781"/>
    <w:rsid w:val="009227F8"/>
    <w:rsid w:val="00923BB9"/>
    <w:rsid w:val="00923CE2"/>
    <w:rsid w:val="00923FE0"/>
    <w:rsid w:val="00925601"/>
    <w:rsid w:val="00925614"/>
    <w:rsid w:val="00930652"/>
    <w:rsid w:val="00931A9F"/>
    <w:rsid w:val="00932228"/>
    <w:rsid w:val="00936F7D"/>
    <w:rsid w:val="009374B7"/>
    <w:rsid w:val="00942750"/>
    <w:rsid w:val="00943167"/>
    <w:rsid w:val="00943E65"/>
    <w:rsid w:val="00943FE1"/>
    <w:rsid w:val="0094472D"/>
    <w:rsid w:val="009455BA"/>
    <w:rsid w:val="0094655F"/>
    <w:rsid w:val="00950FDC"/>
    <w:rsid w:val="00952138"/>
    <w:rsid w:val="00952D49"/>
    <w:rsid w:val="009539BF"/>
    <w:rsid w:val="00953EFD"/>
    <w:rsid w:val="00954E33"/>
    <w:rsid w:val="009564F4"/>
    <w:rsid w:val="009568AD"/>
    <w:rsid w:val="0095756D"/>
    <w:rsid w:val="00961886"/>
    <w:rsid w:val="00962C8C"/>
    <w:rsid w:val="009658CA"/>
    <w:rsid w:val="009678AB"/>
    <w:rsid w:val="009708A4"/>
    <w:rsid w:val="00972B82"/>
    <w:rsid w:val="00972B92"/>
    <w:rsid w:val="00973710"/>
    <w:rsid w:val="0097443C"/>
    <w:rsid w:val="00974CF0"/>
    <w:rsid w:val="00977D2B"/>
    <w:rsid w:val="00980547"/>
    <w:rsid w:val="00980D1B"/>
    <w:rsid w:val="0098178D"/>
    <w:rsid w:val="00982DAF"/>
    <w:rsid w:val="00983406"/>
    <w:rsid w:val="00984349"/>
    <w:rsid w:val="00985DF3"/>
    <w:rsid w:val="00986B92"/>
    <w:rsid w:val="0098749A"/>
    <w:rsid w:val="00987F7E"/>
    <w:rsid w:val="009939A7"/>
    <w:rsid w:val="00994216"/>
    <w:rsid w:val="00994B6E"/>
    <w:rsid w:val="009951A2"/>
    <w:rsid w:val="00996976"/>
    <w:rsid w:val="009A07E3"/>
    <w:rsid w:val="009A1CF4"/>
    <w:rsid w:val="009A6807"/>
    <w:rsid w:val="009A76A7"/>
    <w:rsid w:val="009B1228"/>
    <w:rsid w:val="009B18F3"/>
    <w:rsid w:val="009B26B3"/>
    <w:rsid w:val="009B2A54"/>
    <w:rsid w:val="009B5493"/>
    <w:rsid w:val="009B5F18"/>
    <w:rsid w:val="009B6AE3"/>
    <w:rsid w:val="009B73A7"/>
    <w:rsid w:val="009B77FF"/>
    <w:rsid w:val="009C1922"/>
    <w:rsid w:val="009C1C14"/>
    <w:rsid w:val="009C3AFA"/>
    <w:rsid w:val="009C538E"/>
    <w:rsid w:val="009C5ADF"/>
    <w:rsid w:val="009C6FE6"/>
    <w:rsid w:val="009C79B7"/>
    <w:rsid w:val="009D15FC"/>
    <w:rsid w:val="009D1D5D"/>
    <w:rsid w:val="009D304A"/>
    <w:rsid w:val="009D49DE"/>
    <w:rsid w:val="009D4B55"/>
    <w:rsid w:val="009D4D26"/>
    <w:rsid w:val="009D50DA"/>
    <w:rsid w:val="009D69BD"/>
    <w:rsid w:val="009D7465"/>
    <w:rsid w:val="009E333C"/>
    <w:rsid w:val="009E4D07"/>
    <w:rsid w:val="009E4D0F"/>
    <w:rsid w:val="009F1464"/>
    <w:rsid w:val="009F2607"/>
    <w:rsid w:val="009F2C80"/>
    <w:rsid w:val="009F4677"/>
    <w:rsid w:val="009F46B9"/>
    <w:rsid w:val="009F5128"/>
    <w:rsid w:val="009F623A"/>
    <w:rsid w:val="009F6BC2"/>
    <w:rsid w:val="009F73D4"/>
    <w:rsid w:val="00A01093"/>
    <w:rsid w:val="00A012F8"/>
    <w:rsid w:val="00A034B6"/>
    <w:rsid w:val="00A03BAE"/>
    <w:rsid w:val="00A03D4C"/>
    <w:rsid w:val="00A03DD7"/>
    <w:rsid w:val="00A14054"/>
    <w:rsid w:val="00A14848"/>
    <w:rsid w:val="00A22398"/>
    <w:rsid w:val="00A22FA2"/>
    <w:rsid w:val="00A2350B"/>
    <w:rsid w:val="00A24729"/>
    <w:rsid w:val="00A25CC5"/>
    <w:rsid w:val="00A2600E"/>
    <w:rsid w:val="00A27BAC"/>
    <w:rsid w:val="00A33B02"/>
    <w:rsid w:val="00A348E3"/>
    <w:rsid w:val="00A34D70"/>
    <w:rsid w:val="00A35447"/>
    <w:rsid w:val="00A35951"/>
    <w:rsid w:val="00A36794"/>
    <w:rsid w:val="00A408A0"/>
    <w:rsid w:val="00A416B8"/>
    <w:rsid w:val="00A421FA"/>
    <w:rsid w:val="00A428CC"/>
    <w:rsid w:val="00A42CE2"/>
    <w:rsid w:val="00A452A4"/>
    <w:rsid w:val="00A455FF"/>
    <w:rsid w:val="00A46000"/>
    <w:rsid w:val="00A46E46"/>
    <w:rsid w:val="00A475C0"/>
    <w:rsid w:val="00A47748"/>
    <w:rsid w:val="00A47B45"/>
    <w:rsid w:val="00A5072E"/>
    <w:rsid w:val="00A512B0"/>
    <w:rsid w:val="00A5221C"/>
    <w:rsid w:val="00A5280E"/>
    <w:rsid w:val="00A52F51"/>
    <w:rsid w:val="00A53127"/>
    <w:rsid w:val="00A54229"/>
    <w:rsid w:val="00A559DD"/>
    <w:rsid w:val="00A55EBC"/>
    <w:rsid w:val="00A560FF"/>
    <w:rsid w:val="00A61136"/>
    <w:rsid w:val="00A6313A"/>
    <w:rsid w:val="00A6469B"/>
    <w:rsid w:val="00A64C62"/>
    <w:rsid w:val="00A65832"/>
    <w:rsid w:val="00A674CA"/>
    <w:rsid w:val="00A7164F"/>
    <w:rsid w:val="00A72FBD"/>
    <w:rsid w:val="00A732A7"/>
    <w:rsid w:val="00A73D46"/>
    <w:rsid w:val="00A73EFE"/>
    <w:rsid w:val="00A75D85"/>
    <w:rsid w:val="00A77543"/>
    <w:rsid w:val="00A807EB"/>
    <w:rsid w:val="00A85584"/>
    <w:rsid w:val="00A85E9F"/>
    <w:rsid w:val="00A8651C"/>
    <w:rsid w:val="00A86CDF"/>
    <w:rsid w:val="00A90070"/>
    <w:rsid w:val="00A90D2C"/>
    <w:rsid w:val="00A918D8"/>
    <w:rsid w:val="00A91AB5"/>
    <w:rsid w:val="00A9482E"/>
    <w:rsid w:val="00A95EC4"/>
    <w:rsid w:val="00AA1211"/>
    <w:rsid w:val="00AA1A92"/>
    <w:rsid w:val="00AA1B29"/>
    <w:rsid w:val="00AA3C94"/>
    <w:rsid w:val="00AA5FDA"/>
    <w:rsid w:val="00AA61CE"/>
    <w:rsid w:val="00AA680F"/>
    <w:rsid w:val="00AB0192"/>
    <w:rsid w:val="00AB053A"/>
    <w:rsid w:val="00AB0E31"/>
    <w:rsid w:val="00AB2356"/>
    <w:rsid w:val="00AB3158"/>
    <w:rsid w:val="00AB465D"/>
    <w:rsid w:val="00AB5530"/>
    <w:rsid w:val="00AB5FDB"/>
    <w:rsid w:val="00AB6A19"/>
    <w:rsid w:val="00AC08A3"/>
    <w:rsid w:val="00AC2BE0"/>
    <w:rsid w:val="00AC42FC"/>
    <w:rsid w:val="00AC492A"/>
    <w:rsid w:val="00AC6FF5"/>
    <w:rsid w:val="00AC75E9"/>
    <w:rsid w:val="00AD230E"/>
    <w:rsid w:val="00AD5CFC"/>
    <w:rsid w:val="00AE2560"/>
    <w:rsid w:val="00AE2FFB"/>
    <w:rsid w:val="00AF3229"/>
    <w:rsid w:val="00AF459A"/>
    <w:rsid w:val="00AF7620"/>
    <w:rsid w:val="00B00263"/>
    <w:rsid w:val="00B0062F"/>
    <w:rsid w:val="00B030ED"/>
    <w:rsid w:val="00B03F8E"/>
    <w:rsid w:val="00B0493A"/>
    <w:rsid w:val="00B04E1F"/>
    <w:rsid w:val="00B05A7E"/>
    <w:rsid w:val="00B05D6A"/>
    <w:rsid w:val="00B14A6F"/>
    <w:rsid w:val="00B207A3"/>
    <w:rsid w:val="00B222D9"/>
    <w:rsid w:val="00B2327B"/>
    <w:rsid w:val="00B263BC"/>
    <w:rsid w:val="00B30105"/>
    <w:rsid w:val="00B30538"/>
    <w:rsid w:val="00B30993"/>
    <w:rsid w:val="00B318EA"/>
    <w:rsid w:val="00B31BB0"/>
    <w:rsid w:val="00B32C06"/>
    <w:rsid w:val="00B347F5"/>
    <w:rsid w:val="00B34F77"/>
    <w:rsid w:val="00B3515C"/>
    <w:rsid w:val="00B35C46"/>
    <w:rsid w:val="00B36B5A"/>
    <w:rsid w:val="00B3754B"/>
    <w:rsid w:val="00B40144"/>
    <w:rsid w:val="00B407AB"/>
    <w:rsid w:val="00B43ACF"/>
    <w:rsid w:val="00B46184"/>
    <w:rsid w:val="00B46BB0"/>
    <w:rsid w:val="00B46F43"/>
    <w:rsid w:val="00B50476"/>
    <w:rsid w:val="00B51395"/>
    <w:rsid w:val="00B51507"/>
    <w:rsid w:val="00B51A0B"/>
    <w:rsid w:val="00B51B21"/>
    <w:rsid w:val="00B523A2"/>
    <w:rsid w:val="00B54361"/>
    <w:rsid w:val="00B54FA7"/>
    <w:rsid w:val="00B573E2"/>
    <w:rsid w:val="00B57DA3"/>
    <w:rsid w:val="00B6020C"/>
    <w:rsid w:val="00B60726"/>
    <w:rsid w:val="00B607AB"/>
    <w:rsid w:val="00B62ED9"/>
    <w:rsid w:val="00B638DF"/>
    <w:rsid w:val="00B645CC"/>
    <w:rsid w:val="00B765D4"/>
    <w:rsid w:val="00B7704B"/>
    <w:rsid w:val="00B81C58"/>
    <w:rsid w:val="00B83686"/>
    <w:rsid w:val="00B83FB0"/>
    <w:rsid w:val="00B86D22"/>
    <w:rsid w:val="00B87A8A"/>
    <w:rsid w:val="00B91C83"/>
    <w:rsid w:val="00B9295A"/>
    <w:rsid w:val="00B951FC"/>
    <w:rsid w:val="00B9575C"/>
    <w:rsid w:val="00B9618A"/>
    <w:rsid w:val="00B968F8"/>
    <w:rsid w:val="00BA1880"/>
    <w:rsid w:val="00BA26D8"/>
    <w:rsid w:val="00BA2EEF"/>
    <w:rsid w:val="00BA54F5"/>
    <w:rsid w:val="00BA588C"/>
    <w:rsid w:val="00BA777E"/>
    <w:rsid w:val="00BA7893"/>
    <w:rsid w:val="00BB0CA5"/>
    <w:rsid w:val="00BB1079"/>
    <w:rsid w:val="00BB2BF2"/>
    <w:rsid w:val="00BB2C45"/>
    <w:rsid w:val="00BB3223"/>
    <w:rsid w:val="00BB4A4E"/>
    <w:rsid w:val="00BB64A1"/>
    <w:rsid w:val="00BB738B"/>
    <w:rsid w:val="00BC158D"/>
    <w:rsid w:val="00BC194A"/>
    <w:rsid w:val="00BC369B"/>
    <w:rsid w:val="00BC42D8"/>
    <w:rsid w:val="00BC4C3D"/>
    <w:rsid w:val="00BC5465"/>
    <w:rsid w:val="00BD1823"/>
    <w:rsid w:val="00BD20D6"/>
    <w:rsid w:val="00BD4352"/>
    <w:rsid w:val="00BD486B"/>
    <w:rsid w:val="00BD5EDA"/>
    <w:rsid w:val="00BD6FBE"/>
    <w:rsid w:val="00BE00DF"/>
    <w:rsid w:val="00BE03BB"/>
    <w:rsid w:val="00BE2585"/>
    <w:rsid w:val="00BE2C24"/>
    <w:rsid w:val="00BE2E75"/>
    <w:rsid w:val="00BE4044"/>
    <w:rsid w:val="00BE4AF6"/>
    <w:rsid w:val="00BE50F0"/>
    <w:rsid w:val="00BF0D1B"/>
    <w:rsid w:val="00BF1130"/>
    <w:rsid w:val="00BF1FDD"/>
    <w:rsid w:val="00BF34FB"/>
    <w:rsid w:val="00BF35C7"/>
    <w:rsid w:val="00BF3C79"/>
    <w:rsid w:val="00BF4464"/>
    <w:rsid w:val="00BF52A8"/>
    <w:rsid w:val="00BF544D"/>
    <w:rsid w:val="00C01C74"/>
    <w:rsid w:val="00C01FE4"/>
    <w:rsid w:val="00C032D7"/>
    <w:rsid w:val="00C04426"/>
    <w:rsid w:val="00C049C6"/>
    <w:rsid w:val="00C04F6B"/>
    <w:rsid w:val="00C105D8"/>
    <w:rsid w:val="00C113C6"/>
    <w:rsid w:val="00C131A5"/>
    <w:rsid w:val="00C148CC"/>
    <w:rsid w:val="00C14EF3"/>
    <w:rsid w:val="00C159C0"/>
    <w:rsid w:val="00C1673C"/>
    <w:rsid w:val="00C1748D"/>
    <w:rsid w:val="00C17591"/>
    <w:rsid w:val="00C17E84"/>
    <w:rsid w:val="00C17FFD"/>
    <w:rsid w:val="00C23AD0"/>
    <w:rsid w:val="00C26C7E"/>
    <w:rsid w:val="00C27CD6"/>
    <w:rsid w:val="00C30559"/>
    <w:rsid w:val="00C30876"/>
    <w:rsid w:val="00C30943"/>
    <w:rsid w:val="00C3193E"/>
    <w:rsid w:val="00C330C0"/>
    <w:rsid w:val="00C35D4C"/>
    <w:rsid w:val="00C37231"/>
    <w:rsid w:val="00C41166"/>
    <w:rsid w:val="00C41DFA"/>
    <w:rsid w:val="00C4207D"/>
    <w:rsid w:val="00C426F6"/>
    <w:rsid w:val="00C43C95"/>
    <w:rsid w:val="00C44549"/>
    <w:rsid w:val="00C4490E"/>
    <w:rsid w:val="00C459F8"/>
    <w:rsid w:val="00C476FD"/>
    <w:rsid w:val="00C5271D"/>
    <w:rsid w:val="00C5400D"/>
    <w:rsid w:val="00C55F26"/>
    <w:rsid w:val="00C56371"/>
    <w:rsid w:val="00C60AFF"/>
    <w:rsid w:val="00C610BB"/>
    <w:rsid w:val="00C61A39"/>
    <w:rsid w:val="00C61D07"/>
    <w:rsid w:val="00C62159"/>
    <w:rsid w:val="00C64406"/>
    <w:rsid w:val="00C65246"/>
    <w:rsid w:val="00C65DD4"/>
    <w:rsid w:val="00C7084C"/>
    <w:rsid w:val="00C7264D"/>
    <w:rsid w:val="00C73172"/>
    <w:rsid w:val="00C735C2"/>
    <w:rsid w:val="00C7398B"/>
    <w:rsid w:val="00C75ED4"/>
    <w:rsid w:val="00C76077"/>
    <w:rsid w:val="00C76ADE"/>
    <w:rsid w:val="00C804DA"/>
    <w:rsid w:val="00C810CA"/>
    <w:rsid w:val="00C81D65"/>
    <w:rsid w:val="00C82853"/>
    <w:rsid w:val="00C82F08"/>
    <w:rsid w:val="00C836BD"/>
    <w:rsid w:val="00C83B65"/>
    <w:rsid w:val="00C85B82"/>
    <w:rsid w:val="00C85D1B"/>
    <w:rsid w:val="00C87DBC"/>
    <w:rsid w:val="00C87EAA"/>
    <w:rsid w:val="00C937FF"/>
    <w:rsid w:val="00C93F18"/>
    <w:rsid w:val="00C94ACE"/>
    <w:rsid w:val="00C96A18"/>
    <w:rsid w:val="00C979D9"/>
    <w:rsid w:val="00C97D45"/>
    <w:rsid w:val="00C97F3F"/>
    <w:rsid w:val="00CA26A2"/>
    <w:rsid w:val="00CA3728"/>
    <w:rsid w:val="00CB00D0"/>
    <w:rsid w:val="00CB07D2"/>
    <w:rsid w:val="00CB0800"/>
    <w:rsid w:val="00CB0994"/>
    <w:rsid w:val="00CB0B5D"/>
    <w:rsid w:val="00CB181E"/>
    <w:rsid w:val="00CB3671"/>
    <w:rsid w:val="00CB4661"/>
    <w:rsid w:val="00CB5378"/>
    <w:rsid w:val="00CB59B0"/>
    <w:rsid w:val="00CB72BE"/>
    <w:rsid w:val="00CB792C"/>
    <w:rsid w:val="00CC0878"/>
    <w:rsid w:val="00CC10CB"/>
    <w:rsid w:val="00CD2BB1"/>
    <w:rsid w:val="00CD3431"/>
    <w:rsid w:val="00CD4D6A"/>
    <w:rsid w:val="00CD5229"/>
    <w:rsid w:val="00CD7E24"/>
    <w:rsid w:val="00CE34EC"/>
    <w:rsid w:val="00CE374D"/>
    <w:rsid w:val="00CE49F1"/>
    <w:rsid w:val="00CE7AC1"/>
    <w:rsid w:val="00CF0F24"/>
    <w:rsid w:val="00CF2770"/>
    <w:rsid w:val="00CF2F2A"/>
    <w:rsid w:val="00CF36A2"/>
    <w:rsid w:val="00CF56F9"/>
    <w:rsid w:val="00CF7DE8"/>
    <w:rsid w:val="00D00593"/>
    <w:rsid w:val="00D0083C"/>
    <w:rsid w:val="00D02411"/>
    <w:rsid w:val="00D03BA4"/>
    <w:rsid w:val="00D05EEB"/>
    <w:rsid w:val="00D06418"/>
    <w:rsid w:val="00D074C9"/>
    <w:rsid w:val="00D07505"/>
    <w:rsid w:val="00D0787B"/>
    <w:rsid w:val="00D1090B"/>
    <w:rsid w:val="00D13A65"/>
    <w:rsid w:val="00D14949"/>
    <w:rsid w:val="00D15184"/>
    <w:rsid w:val="00D1542C"/>
    <w:rsid w:val="00D1558A"/>
    <w:rsid w:val="00D16739"/>
    <w:rsid w:val="00D16A39"/>
    <w:rsid w:val="00D202F1"/>
    <w:rsid w:val="00D20557"/>
    <w:rsid w:val="00D2082A"/>
    <w:rsid w:val="00D20C40"/>
    <w:rsid w:val="00D22149"/>
    <w:rsid w:val="00D22EB7"/>
    <w:rsid w:val="00D233E1"/>
    <w:rsid w:val="00D235FA"/>
    <w:rsid w:val="00D23DEE"/>
    <w:rsid w:val="00D27A52"/>
    <w:rsid w:val="00D31A1A"/>
    <w:rsid w:val="00D33D05"/>
    <w:rsid w:val="00D3496A"/>
    <w:rsid w:val="00D36CFC"/>
    <w:rsid w:val="00D41A4C"/>
    <w:rsid w:val="00D41DF9"/>
    <w:rsid w:val="00D43DA3"/>
    <w:rsid w:val="00D465DC"/>
    <w:rsid w:val="00D471CB"/>
    <w:rsid w:val="00D47248"/>
    <w:rsid w:val="00D52240"/>
    <w:rsid w:val="00D526DF"/>
    <w:rsid w:val="00D528C8"/>
    <w:rsid w:val="00D552CE"/>
    <w:rsid w:val="00D55844"/>
    <w:rsid w:val="00D570A0"/>
    <w:rsid w:val="00D620C7"/>
    <w:rsid w:val="00D62D8D"/>
    <w:rsid w:val="00D62EB8"/>
    <w:rsid w:val="00D64009"/>
    <w:rsid w:val="00D64CFE"/>
    <w:rsid w:val="00D6539C"/>
    <w:rsid w:val="00D65515"/>
    <w:rsid w:val="00D6697C"/>
    <w:rsid w:val="00D676BA"/>
    <w:rsid w:val="00D7541D"/>
    <w:rsid w:val="00D75F0F"/>
    <w:rsid w:val="00D76E0E"/>
    <w:rsid w:val="00D810A0"/>
    <w:rsid w:val="00D81FBE"/>
    <w:rsid w:val="00D86156"/>
    <w:rsid w:val="00D86BBB"/>
    <w:rsid w:val="00D878FD"/>
    <w:rsid w:val="00D903F7"/>
    <w:rsid w:val="00D94985"/>
    <w:rsid w:val="00D96833"/>
    <w:rsid w:val="00DA13E5"/>
    <w:rsid w:val="00DA2136"/>
    <w:rsid w:val="00DA43C7"/>
    <w:rsid w:val="00DA58CA"/>
    <w:rsid w:val="00DA608F"/>
    <w:rsid w:val="00DA6499"/>
    <w:rsid w:val="00DA6FD2"/>
    <w:rsid w:val="00DB086D"/>
    <w:rsid w:val="00DB1B52"/>
    <w:rsid w:val="00DB2144"/>
    <w:rsid w:val="00DB3390"/>
    <w:rsid w:val="00DB3629"/>
    <w:rsid w:val="00DB3D5B"/>
    <w:rsid w:val="00DB5FD7"/>
    <w:rsid w:val="00DB6DF0"/>
    <w:rsid w:val="00DC1B2C"/>
    <w:rsid w:val="00DC3E98"/>
    <w:rsid w:val="00DC4C05"/>
    <w:rsid w:val="00DC51F1"/>
    <w:rsid w:val="00DC5ADE"/>
    <w:rsid w:val="00DC714B"/>
    <w:rsid w:val="00DC76D3"/>
    <w:rsid w:val="00DD25CA"/>
    <w:rsid w:val="00DD2B9A"/>
    <w:rsid w:val="00DD489E"/>
    <w:rsid w:val="00DD4ABC"/>
    <w:rsid w:val="00DD5552"/>
    <w:rsid w:val="00DD70BB"/>
    <w:rsid w:val="00DD79DE"/>
    <w:rsid w:val="00DE09BE"/>
    <w:rsid w:val="00DE108F"/>
    <w:rsid w:val="00DE28A2"/>
    <w:rsid w:val="00DE48D9"/>
    <w:rsid w:val="00DE4FCE"/>
    <w:rsid w:val="00DE5A4B"/>
    <w:rsid w:val="00DE7777"/>
    <w:rsid w:val="00DF302B"/>
    <w:rsid w:val="00DF3443"/>
    <w:rsid w:val="00DF3977"/>
    <w:rsid w:val="00DF3F20"/>
    <w:rsid w:val="00DF4BD0"/>
    <w:rsid w:val="00DF6070"/>
    <w:rsid w:val="00DF6311"/>
    <w:rsid w:val="00DF6F02"/>
    <w:rsid w:val="00DF6FCB"/>
    <w:rsid w:val="00E00EDA"/>
    <w:rsid w:val="00E020B8"/>
    <w:rsid w:val="00E02222"/>
    <w:rsid w:val="00E055E9"/>
    <w:rsid w:val="00E07669"/>
    <w:rsid w:val="00E076DC"/>
    <w:rsid w:val="00E07861"/>
    <w:rsid w:val="00E07B2B"/>
    <w:rsid w:val="00E07E92"/>
    <w:rsid w:val="00E10614"/>
    <w:rsid w:val="00E12214"/>
    <w:rsid w:val="00E132D4"/>
    <w:rsid w:val="00E136C4"/>
    <w:rsid w:val="00E1546B"/>
    <w:rsid w:val="00E1551E"/>
    <w:rsid w:val="00E1578A"/>
    <w:rsid w:val="00E16382"/>
    <w:rsid w:val="00E16623"/>
    <w:rsid w:val="00E17BA9"/>
    <w:rsid w:val="00E21360"/>
    <w:rsid w:val="00E223E6"/>
    <w:rsid w:val="00E226E8"/>
    <w:rsid w:val="00E230C1"/>
    <w:rsid w:val="00E23A93"/>
    <w:rsid w:val="00E30823"/>
    <w:rsid w:val="00E31CBE"/>
    <w:rsid w:val="00E32B64"/>
    <w:rsid w:val="00E32C99"/>
    <w:rsid w:val="00E350C5"/>
    <w:rsid w:val="00E359A5"/>
    <w:rsid w:val="00E36398"/>
    <w:rsid w:val="00E37482"/>
    <w:rsid w:val="00E4019C"/>
    <w:rsid w:val="00E41573"/>
    <w:rsid w:val="00E4166A"/>
    <w:rsid w:val="00E419DA"/>
    <w:rsid w:val="00E42EE7"/>
    <w:rsid w:val="00E439B7"/>
    <w:rsid w:val="00E45A55"/>
    <w:rsid w:val="00E479F8"/>
    <w:rsid w:val="00E51870"/>
    <w:rsid w:val="00E538B8"/>
    <w:rsid w:val="00E53F84"/>
    <w:rsid w:val="00E53FA2"/>
    <w:rsid w:val="00E54336"/>
    <w:rsid w:val="00E558B5"/>
    <w:rsid w:val="00E55DCA"/>
    <w:rsid w:val="00E55EB9"/>
    <w:rsid w:val="00E56C9F"/>
    <w:rsid w:val="00E5703F"/>
    <w:rsid w:val="00E61FED"/>
    <w:rsid w:val="00E63784"/>
    <w:rsid w:val="00E64BD9"/>
    <w:rsid w:val="00E66A80"/>
    <w:rsid w:val="00E66F8E"/>
    <w:rsid w:val="00E70356"/>
    <w:rsid w:val="00E7139C"/>
    <w:rsid w:val="00E71874"/>
    <w:rsid w:val="00E72278"/>
    <w:rsid w:val="00E75293"/>
    <w:rsid w:val="00E76601"/>
    <w:rsid w:val="00E82572"/>
    <w:rsid w:val="00E8294B"/>
    <w:rsid w:val="00E83985"/>
    <w:rsid w:val="00E851A2"/>
    <w:rsid w:val="00E863F3"/>
    <w:rsid w:val="00E86CB8"/>
    <w:rsid w:val="00E873C6"/>
    <w:rsid w:val="00E9411D"/>
    <w:rsid w:val="00E96328"/>
    <w:rsid w:val="00E96B66"/>
    <w:rsid w:val="00E9753E"/>
    <w:rsid w:val="00EA17AF"/>
    <w:rsid w:val="00EA2357"/>
    <w:rsid w:val="00EA623C"/>
    <w:rsid w:val="00EA74D1"/>
    <w:rsid w:val="00EB0195"/>
    <w:rsid w:val="00EB660A"/>
    <w:rsid w:val="00EC0C22"/>
    <w:rsid w:val="00EC1ED6"/>
    <w:rsid w:val="00EC4033"/>
    <w:rsid w:val="00EC5A85"/>
    <w:rsid w:val="00EC6AC3"/>
    <w:rsid w:val="00EC7DB1"/>
    <w:rsid w:val="00ED0316"/>
    <w:rsid w:val="00ED14EA"/>
    <w:rsid w:val="00ED27B6"/>
    <w:rsid w:val="00ED6568"/>
    <w:rsid w:val="00ED6F2F"/>
    <w:rsid w:val="00ED727A"/>
    <w:rsid w:val="00EE156B"/>
    <w:rsid w:val="00EE2352"/>
    <w:rsid w:val="00EE2521"/>
    <w:rsid w:val="00EE25FC"/>
    <w:rsid w:val="00EE33A6"/>
    <w:rsid w:val="00EE33A9"/>
    <w:rsid w:val="00EE41F1"/>
    <w:rsid w:val="00EE5CB0"/>
    <w:rsid w:val="00EE5EF5"/>
    <w:rsid w:val="00EE6A96"/>
    <w:rsid w:val="00EF0907"/>
    <w:rsid w:val="00EF1AE7"/>
    <w:rsid w:val="00EF1DC3"/>
    <w:rsid w:val="00EF276D"/>
    <w:rsid w:val="00EF386B"/>
    <w:rsid w:val="00EF6733"/>
    <w:rsid w:val="00EF6C1D"/>
    <w:rsid w:val="00EF6C58"/>
    <w:rsid w:val="00EF7196"/>
    <w:rsid w:val="00EF7F63"/>
    <w:rsid w:val="00F00186"/>
    <w:rsid w:val="00F00202"/>
    <w:rsid w:val="00F03E7F"/>
    <w:rsid w:val="00F04255"/>
    <w:rsid w:val="00F04A37"/>
    <w:rsid w:val="00F04F93"/>
    <w:rsid w:val="00F071A3"/>
    <w:rsid w:val="00F11F05"/>
    <w:rsid w:val="00F12390"/>
    <w:rsid w:val="00F1342F"/>
    <w:rsid w:val="00F1389E"/>
    <w:rsid w:val="00F17C1C"/>
    <w:rsid w:val="00F17E81"/>
    <w:rsid w:val="00F17F2B"/>
    <w:rsid w:val="00F21B3D"/>
    <w:rsid w:val="00F22F18"/>
    <w:rsid w:val="00F2400D"/>
    <w:rsid w:val="00F24985"/>
    <w:rsid w:val="00F255E2"/>
    <w:rsid w:val="00F2638C"/>
    <w:rsid w:val="00F264E4"/>
    <w:rsid w:val="00F266D9"/>
    <w:rsid w:val="00F273CD"/>
    <w:rsid w:val="00F30A2E"/>
    <w:rsid w:val="00F32B90"/>
    <w:rsid w:val="00F33663"/>
    <w:rsid w:val="00F337F1"/>
    <w:rsid w:val="00F3478C"/>
    <w:rsid w:val="00F3535C"/>
    <w:rsid w:val="00F36B32"/>
    <w:rsid w:val="00F37410"/>
    <w:rsid w:val="00F406C2"/>
    <w:rsid w:val="00F413F8"/>
    <w:rsid w:val="00F416B9"/>
    <w:rsid w:val="00F43B0C"/>
    <w:rsid w:val="00F44551"/>
    <w:rsid w:val="00F449E0"/>
    <w:rsid w:val="00F45072"/>
    <w:rsid w:val="00F458A3"/>
    <w:rsid w:val="00F46850"/>
    <w:rsid w:val="00F47A31"/>
    <w:rsid w:val="00F5091A"/>
    <w:rsid w:val="00F50C8F"/>
    <w:rsid w:val="00F51FFA"/>
    <w:rsid w:val="00F5324C"/>
    <w:rsid w:val="00F5737D"/>
    <w:rsid w:val="00F600D6"/>
    <w:rsid w:val="00F60A07"/>
    <w:rsid w:val="00F615E7"/>
    <w:rsid w:val="00F6197C"/>
    <w:rsid w:val="00F6253B"/>
    <w:rsid w:val="00F626C8"/>
    <w:rsid w:val="00F65087"/>
    <w:rsid w:val="00F65721"/>
    <w:rsid w:val="00F67AF5"/>
    <w:rsid w:val="00F712CF"/>
    <w:rsid w:val="00F71D8E"/>
    <w:rsid w:val="00F74082"/>
    <w:rsid w:val="00F742A7"/>
    <w:rsid w:val="00F74306"/>
    <w:rsid w:val="00F748CF"/>
    <w:rsid w:val="00F751F7"/>
    <w:rsid w:val="00F763B3"/>
    <w:rsid w:val="00F7677D"/>
    <w:rsid w:val="00F77609"/>
    <w:rsid w:val="00F77D10"/>
    <w:rsid w:val="00F77E0D"/>
    <w:rsid w:val="00F80126"/>
    <w:rsid w:val="00F808BB"/>
    <w:rsid w:val="00F80E3D"/>
    <w:rsid w:val="00F819AE"/>
    <w:rsid w:val="00F81D78"/>
    <w:rsid w:val="00F82385"/>
    <w:rsid w:val="00F83FA5"/>
    <w:rsid w:val="00F852F4"/>
    <w:rsid w:val="00F85F65"/>
    <w:rsid w:val="00F875CA"/>
    <w:rsid w:val="00F878BD"/>
    <w:rsid w:val="00F90908"/>
    <w:rsid w:val="00F9291A"/>
    <w:rsid w:val="00F92FA8"/>
    <w:rsid w:val="00F93241"/>
    <w:rsid w:val="00F93B90"/>
    <w:rsid w:val="00F97386"/>
    <w:rsid w:val="00FA110F"/>
    <w:rsid w:val="00FB0492"/>
    <w:rsid w:val="00FB0F9A"/>
    <w:rsid w:val="00FB186D"/>
    <w:rsid w:val="00FB1E21"/>
    <w:rsid w:val="00FB1F7F"/>
    <w:rsid w:val="00FB304F"/>
    <w:rsid w:val="00FB39FE"/>
    <w:rsid w:val="00FB3B81"/>
    <w:rsid w:val="00FB40E7"/>
    <w:rsid w:val="00FC23CA"/>
    <w:rsid w:val="00FC3BE0"/>
    <w:rsid w:val="00FC473B"/>
    <w:rsid w:val="00FC528E"/>
    <w:rsid w:val="00FD04EB"/>
    <w:rsid w:val="00FD321B"/>
    <w:rsid w:val="00FD5607"/>
    <w:rsid w:val="00FD6207"/>
    <w:rsid w:val="00FE2B6C"/>
    <w:rsid w:val="00FE7537"/>
    <w:rsid w:val="00FE7C8E"/>
    <w:rsid w:val="00FF016B"/>
    <w:rsid w:val="00FF02DA"/>
    <w:rsid w:val="00FF172D"/>
    <w:rsid w:val="00FF1E14"/>
    <w:rsid w:val="00FF557B"/>
    <w:rsid w:val="00FF764A"/>
    <w:rsid w:val="00FF7653"/>
    <w:rsid w:val="00FF7B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E58889F-85D1-4392-A4D7-C069D7139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A1A9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AA1A9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AA1A9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AA1A9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AA1A92"/>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AA1A92"/>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AA1A92"/>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AA1A92"/>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A1A92"/>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D343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D34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3431"/>
    <w:rPr>
      <w:rFonts w:ascii="Tahoma" w:hAnsi="Tahoma" w:cs="Tahoma"/>
      <w:sz w:val="16"/>
      <w:szCs w:val="16"/>
    </w:rPr>
  </w:style>
  <w:style w:type="paragraph" w:styleId="Caption">
    <w:name w:val="caption"/>
    <w:basedOn w:val="Normal"/>
    <w:next w:val="Normal"/>
    <w:uiPriority w:val="35"/>
    <w:unhideWhenUsed/>
    <w:qFormat/>
    <w:rsid w:val="00CD3431"/>
    <w:pPr>
      <w:spacing w:after="200" w:line="240" w:lineRule="auto"/>
    </w:pPr>
    <w:rPr>
      <w:b/>
      <w:bCs/>
      <w:color w:val="5B9BD5" w:themeColor="accent1"/>
      <w:sz w:val="18"/>
      <w:szCs w:val="18"/>
    </w:rPr>
  </w:style>
  <w:style w:type="table" w:customStyle="1" w:styleId="PlainTable31">
    <w:name w:val="Plain Table 31"/>
    <w:basedOn w:val="TableNormal"/>
    <w:uiPriority w:val="43"/>
    <w:rsid w:val="00F449E0"/>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PlaceholderText">
    <w:name w:val="Placeholder Text"/>
    <w:basedOn w:val="DefaultParagraphFont"/>
    <w:uiPriority w:val="99"/>
    <w:semiHidden/>
    <w:rsid w:val="00691518"/>
    <w:rPr>
      <w:color w:val="808080"/>
    </w:rPr>
  </w:style>
  <w:style w:type="paragraph" w:styleId="ListParagraph">
    <w:name w:val="List Paragraph"/>
    <w:basedOn w:val="Normal"/>
    <w:uiPriority w:val="34"/>
    <w:qFormat/>
    <w:rsid w:val="00B0493A"/>
    <w:pPr>
      <w:ind w:left="720"/>
      <w:contextualSpacing/>
    </w:pPr>
  </w:style>
  <w:style w:type="paragraph" w:styleId="Bibliography">
    <w:name w:val="Bibliography"/>
    <w:basedOn w:val="Normal"/>
    <w:next w:val="Normal"/>
    <w:uiPriority w:val="37"/>
    <w:unhideWhenUsed/>
    <w:rsid w:val="001C57D5"/>
    <w:pPr>
      <w:spacing w:after="240" w:line="240" w:lineRule="auto"/>
    </w:pPr>
  </w:style>
  <w:style w:type="paragraph" w:styleId="BlockText">
    <w:name w:val="Block Text"/>
    <w:basedOn w:val="Normal"/>
    <w:uiPriority w:val="99"/>
    <w:semiHidden/>
    <w:unhideWhenUsed/>
    <w:rsid w:val="00AA1A9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5B9BD5" w:themeColor="accent1"/>
    </w:rPr>
  </w:style>
  <w:style w:type="paragraph" w:styleId="BodyText">
    <w:name w:val="Body Text"/>
    <w:basedOn w:val="Normal"/>
    <w:link w:val="BodyTextChar"/>
    <w:uiPriority w:val="99"/>
    <w:semiHidden/>
    <w:unhideWhenUsed/>
    <w:rsid w:val="00AA1A92"/>
    <w:pPr>
      <w:spacing w:after="120"/>
    </w:pPr>
  </w:style>
  <w:style w:type="character" w:customStyle="1" w:styleId="BodyTextChar">
    <w:name w:val="Body Text Char"/>
    <w:basedOn w:val="DefaultParagraphFont"/>
    <w:link w:val="BodyText"/>
    <w:uiPriority w:val="99"/>
    <w:semiHidden/>
    <w:rsid w:val="00AA1A92"/>
  </w:style>
  <w:style w:type="paragraph" w:styleId="BodyText2">
    <w:name w:val="Body Text 2"/>
    <w:basedOn w:val="Normal"/>
    <w:link w:val="BodyText2Char"/>
    <w:uiPriority w:val="99"/>
    <w:semiHidden/>
    <w:unhideWhenUsed/>
    <w:rsid w:val="00AA1A92"/>
    <w:pPr>
      <w:spacing w:after="120" w:line="480" w:lineRule="auto"/>
    </w:pPr>
  </w:style>
  <w:style w:type="character" w:customStyle="1" w:styleId="BodyText2Char">
    <w:name w:val="Body Text 2 Char"/>
    <w:basedOn w:val="DefaultParagraphFont"/>
    <w:link w:val="BodyText2"/>
    <w:uiPriority w:val="99"/>
    <w:semiHidden/>
    <w:rsid w:val="00AA1A92"/>
  </w:style>
  <w:style w:type="paragraph" w:styleId="BodyText3">
    <w:name w:val="Body Text 3"/>
    <w:basedOn w:val="Normal"/>
    <w:link w:val="BodyText3Char"/>
    <w:uiPriority w:val="99"/>
    <w:semiHidden/>
    <w:unhideWhenUsed/>
    <w:rsid w:val="00AA1A92"/>
    <w:pPr>
      <w:spacing w:after="120"/>
    </w:pPr>
    <w:rPr>
      <w:sz w:val="16"/>
      <w:szCs w:val="16"/>
    </w:rPr>
  </w:style>
  <w:style w:type="character" w:customStyle="1" w:styleId="BodyText3Char">
    <w:name w:val="Body Text 3 Char"/>
    <w:basedOn w:val="DefaultParagraphFont"/>
    <w:link w:val="BodyText3"/>
    <w:uiPriority w:val="99"/>
    <w:semiHidden/>
    <w:rsid w:val="00AA1A92"/>
    <w:rPr>
      <w:sz w:val="16"/>
      <w:szCs w:val="16"/>
    </w:rPr>
  </w:style>
  <w:style w:type="paragraph" w:styleId="BodyTextFirstIndent">
    <w:name w:val="Body Text First Indent"/>
    <w:basedOn w:val="BodyText"/>
    <w:link w:val="BodyTextFirstIndentChar"/>
    <w:uiPriority w:val="99"/>
    <w:semiHidden/>
    <w:unhideWhenUsed/>
    <w:rsid w:val="00AA1A92"/>
    <w:pPr>
      <w:spacing w:after="160"/>
      <w:ind w:firstLine="360"/>
    </w:pPr>
  </w:style>
  <w:style w:type="character" w:customStyle="1" w:styleId="BodyTextFirstIndentChar">
    <w:name w:val="Body Text First Indent Char"/>
    <w:basedOn w:val="BodyTextChar"/>
    <w:link w:val="BodyTextFirstIndent"/>
    <w:uiPriority w:val="99"/>
    <w:semiHidden/>
    <w:rsid w:val="00AA1A92"/>
  </w:style>
  <w:style w:type="paragraph" w:styleId="BodyTextIndent">
    <w:name w:val="Body Text Indent"/>
    <w:basedOn w:val="Normal"/>
    <w:link w:val="BodyTextIndentChar"/>
    <w:uiPriority w:val="99"/>
    <w:semiHidden/>
    <w:unhideWhenUsed/>
    <w:rsid w:val="00AA1A92"/>
    <w:pPr>
      <w:spacing w:after="120"/>
      <w:ind w:left="360"/>
    </w:pPr>
  </w:style>
  <w:style w:type="character" w:customStyle="1" w:styleId="BodyTextIndentChar">
    <w:name w:val="Body Text Indent Char"/>
    <w:basedOn w:val="DefaultParagraphFont"/>
    <w:link w:val="BodyTextIndent"/>
    <w:uiPriority w:val="99"/>
    <w:semiHidden/>
    <w:rsid w:val="00AA1A92"/>
  </w:style>
  <w:style w:type="paragraph" w:styleId="BodyTextFirstIndent2">
    <w:name w:val="Body Text First Indent 2"/>
    <w:basedOn w:val="BodyTextIndent"/>
    <w:link w:val="BodyTextFirstIndent2Char"/>
    <w:uiPriority w:val="99"/>
    <w:semiHidden/>
    <w:unhideWhenUsed/>
    <w:rsid w:val="00AA1A92"/>
    <w:pPr>
      <w:spacing w:after="160"/>
      <w:ind w:firstLine="360"/>
    </w:pPr>
  </w:style>
  <w:style w:type="character" w:customStyle="1" w:styleId="BodyTextFirstIndent2Char">
    <w:name w:val="Body Text First Indent 2 Char"/>
    <w:basedOn w:val="BodyTextIndentChar"/>
    <w:link w:val="BodyTextFirstIndent2"/>
    <w:uiPriority w:val="99"/>
    <w:semiHidden/>
    <w:rsid w:val="00AA1A92"/>
  </w:style>
  <w:style w:type="paragraph" w:styleId="BodyTextIndent2">
    <w:name w:val="Body Text Indent 2"/>
    <w:basedOn w:val="Normal"/>
    <w:link w:val="BodyTextIndent2Char"/>
    <w:uiPriority w:val="99"/>
    <w:semiHidden/>
    <w:unhideWhenUsed/>
    <w:rsid w:val="00AA1A92"/>
    <w:pPr>
      <w:spacing w:after="120" w:line="480" w:lineRule="auto"/>
      <w:ind w:left="360"/>
    </w:pPr>
  </w:style>
  <w:style w:type="character" w:customStyle="1" w:styleId="BodyTextIndent2Char">
    <w:name w:val="Body Text Indent 2 Char"/>
    <w:basedOn w:val="DefaultParagraphFont"/>
    <w:link w:val="BodyTextIndent2"/>
    <w:uiPriority w:val="99"/>
    <w:semiHidden/>
    <w:rsid w:val="00AA1A92"/>
  </w:style>
  <w:style w:type="paragraph" w:styleId="BodyTextIndent3">
    <w:name w:val="Body Text Indent 3"/>
    <w:basedOn w:val="Normal"/>
    <w:link w:val="BodyTextIndent3Char"/>
    <w:uiPriority w:val="99"/>
    <w:semiHidden/>
    <w:unhideWhenUsed/>
    <w:rsid w:val="00AA1A92"/>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AA1A92"/>
    <w:rPr>
      <w:sz w:val="16"/>
      <w:szCs w:val="16"/>
    </w:rPr>
  </w:style>
  <w:style w:type="paragraph" w:styleId="Closing">
    <w:name w:val="Closing"/>
    <w:basedOn w:val="Normal"/>
    <w:link w:val="ClosingChar"/>
    <w:uiPriority w:val="99"/>
    <w:semiHidden/>
    <w:unhideWhenUsed/>
    <w:rsid w:val="00AA1A92"/>
    <w:pPr>
      <w:spacing w:after="0" w:line="240" w:lineRule="auto"/>
      <w:ind w:left="4320"/>
    </w:pPr>
  </w:style>
  <w:style w:type="character" w:customStyle="1" w:styleId="ClosingChar">
    <w:name w:val="Closing Char"/>
    <w:basedOn w:val="DefaultParagraphFont"/>
    <w:link w:val="Closing"/>
    <w:uiPriority w:val="99"/>
    <w:semiHidden/>
    <w:rsid w:val="00AA1A92"/>
  </w:style>
  <w:style w:type="paragraph" w:styleId="CommentText">
    <w:name w:val="annotation text"/>
    <w:basedOn w:val="Normal"/>
    <w:link w:val="CommentTextChar"/>
    <w:uiPriority w:val="99"/>
    <w:semiHidden/>
    <w:unhideWhenUsed/>
    <w:rsid w:val="00AA1A92"/>
    <w:pPr>
      <w:spacing w:line="240" w:lineRule="auto"/>
    </w:pPr>
    <w:rPr>
      <w:sz w:val="20"/>
      <w:szCs w:val="20"/>
    </w:rPr>
  </w:style>
  <w:style w:type="character" w:customStyle="1" w:styleId="CommentTextChar">
    <w:name w:val="Comment Text Char"/>
    <w:basedOn w:val="DefaultParagraphFont"/>
    <w:link w:val="CommentText"/>
    <w:uiPriority w:val="99"/>
    <w:semiHidden/>
    <w:rsid w:val="00AA1A92"/>
    <w:rPr>
      <w:sz w:val="20"/>
      <w:szCs w:val="20"/>
    </w:rPr>
  </w:style>
  <w:style w:type="paragraph" w:styleId="CommentSubject">
    <w:name w:val="annotation subject"/>
    <w:basedOn w:val="CommentText"/>
    <w:next w:val="CommentText"/>
    <w:link w:val="CommentSubjectChar"/>
    <w:uiPriority w:val="99"/>
    <w:semiHidden/>
    <w:unhideWhenUsed/>
    <w:rsid w:val="00AA1A92"/>
    <w:rPr>
      <w:b/>
      <w:bCs/>
    </w:rPr>
  </w:style>
  <w:style w:type="character" w:customStyle="1" w:styleId="CommentSubjectChar">
    <w:name w:val="Comment Subject Char"/>
    <w:basedOn w:val="CommentTextChar"/>
    <w:link w:val="CommentSubject"/>
    <w:uiPriority w:val="99"/>
    <w:semiHidden/>
    <w:rsid w:val="00AA1A92"/>
    <w:rPr>
      <w:b/>
      <w:bCs/>
      <w:sz w:val="20"/>
      <w:szCs w:val="20"/>
    </w:rPr>
  </w:style>
  <w:style w:type="paragraph" w:styleId="Date">
    <w:name w:val="Date"/>
    <w:basedOn w:val="Normal"/>
    <w:next w:val="Normal"/>
    <w:link w:val="DateChar"/>
    <w:uiPriority w:val="99"/>
    <w:semiHidden/>
    <w:unhideWhenUsed/>
    <w:rsid w:val="00AA1A92"/>
  </w:style>
  <w:style w:type="character" w:customStyle="1" w:styleId="DateChar">
    <w:name w:val="Date Char"/>
    <w:basedOn w:val="DefaultParagraphFont"/>
    <w:link w:val="Date"/>
    <w:uiPriority w:val="99"/>
    <w:semiHidden/>
    <w:rsid w:val="00AA1A92"/>
  </w:style>
  <w:style w:type="paragraph" w:styleId="DocumentMap">
    <w:name w:val="Document Map"/>
    <w:basedOn w:val="Normal"/>
    <w:link w:val="DocumentMapChar"/>
    <w:uiPriority w:val="99"/>
    <w:semiHidden/>
    <w:unhideWhenUsed/>
    <w:rsid w:val="00AA1A92"/>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AA1A92"/>
    <w:rPr>
      <w:rFonts w:ascii="Segoe UI" w:hAnsi="Segoe UI" w:cs="Segoe UI"/>
      <w:sz w:val="16"/>
      <w:szCs w:val="16"/>
    </w:rPr>
  </w:style>
  <w:style w:type="paragraph" w:styleId="E-mailSignature">
    <w:name w:val="E-mail Signature"/>
    <w:basedOn w:val="Normal"/>
    <w:link w:val="E-mailSignatureChar"/>
    <w:uiPriority w:val="99"/>
    <w:semiHidden/>
    <w:unhideWhenUsed/>
    <w:rsid w:val="00AA1A92"/>
    <w:pPr>
      <w:spacing w:after="0" w:line="240" w:lineRule="auto"/>
    </w:pPr>
  </w:style>
  <w:style w:type="character" w:customStyle="1" w:styleId="E-mailSignatureChar">
    <w:name w:val="E-mail Signature Char"/>
    <w:basedOn w:val="DefaultParagraphFont"/>
    <w:link w:val="E-mailSignature"/>
    <w:uiPriority w:val="99"/>
    <w:semiHidden/>
    <w:rsid w:val="00AA1A92"/>
  </w:style>
  <w:style w:type="paragraph" w:styleId="EndnoteText">
    <w:name w:val="endnote text"/>
    <w:basedOn w:val="Normal"/>
    <w:link w:val="EndnoteTextChar"/>
    <w:uiPriority w:val="99"/>
    <w:semiHidden/>
    <w:unhideWhenUsed/>
    <w:rsid w:val="00AA1A9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A1A92"/>
    <w:rPr>
      <w:sz w:val="20"/>
      <w:szCs w:val="20"/>
    </w:rPr>
  </w:style>
  <w:style w:type="paragraph" w:styleId="EnvelopeAddress">
    <w:name w:val="envelope address"/>
    <w:basedOn w:val="Normal"/>
    <w:uiPriority w:val="99"/>
    <w:semiHidden/>
    <w:unhideWhenUsed/>
    <w:rsid w:val="00AA1A92"/>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AA1A92"/>
    <w:pPr>
      <w:spacing w:after="0" w:line="240" w:lineRule="auto"/>
    </w:pPr>
    <w:rPr>
      <w:rFonts w:asciiTheme="majorHAnsi" w:eastAsiaTheme="majorEastAsia" w:hAnsiTheme="majorHAnsi" w:cstheme="majorBidi"/>
      <w:sz w:val="20"/>
      <w:szCs w:val="20"/>
    </w:rPr>
  </w:style>
  <w:style w:type="paragraph" w:styleId="Footer">
    <w:name w:val="footer"/>
    <w:basedOn w:val="Normal"/>
    <w:link w:val="FooterChar"/>
    <w:uiPriority w:val="99"/>
    <w:semiHidden/>
    <w:unhideWhenUsed/>
    <w:rsid w:val="00AA1A9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A1A92"/>
  </w:style>
  <w:style w:type="paragraph" w:styleId="FootnoteText">
    <w:name w:val="footnote text"/>
    <w:basedOn w:val="Normal"/>
    <w:link w:val="FootnoteTextChar"/>
    <w:uiPriority w:val="99"/>
    <w:semiHidden/>
    <w:unhideWhenUsed/>
    <w:rsid w:val="00AA1A9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A1A92"/>
    <w:rPr>
      <w:sz w:val="20"/>
      <w:szCs w:val="20"/>
    </w:rPr>
  </w:style>
  <w:style w:type="paragraph" w:styleId="Header">
    <w:name w:val="header"/>
    <w:basedOn w:val="Normal"/>
    <w:link w:val="HeaderChar"/>
    <w:uiPriority w:val="99"/>
    <w:semiHidden/>
    <w:unhideWhenUsed/>
    <w:rsid w:val="00AA1A9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A1A92"/>
  </w:style>
  <w:style w:type="character" w:customStyle="1" w:styleId="Heading1Char">
    <w:name w:val="Heading 1 Char"/>
    <w:basedOn w:val="DefaultParagraphFont"/>
    <w:link w:val="Heading1"/>
    <w:uiPriority w:val="9"/>
    <w:rsid w:val="00AA1A9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AA1A9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AA1A9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AA1A9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AA1A92"/>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AA1A92"/>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AA1A92"/>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AA1A9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A1A92"/>
    <w:rPr>
      <w:rFonts w:asciiTheme="majorHAnsi" w:eastAsiaTheme="majorEastAsia" w:hAnsiTheme="majorHAnsi" w:cstheme="majorBidi"/>
      <w:i/>
      <w:iCs/>
      <w:color w:val="272727" w:themeColor="text1" w:themeTint="D8"/>
      <w:sz w:val="21"/>
      <w:szCs w:val="21"/>
    </w:rPr>
  </w:style>
  <w:style w:type="paragraph" w:styleId="HTMLAddress">
    <w:name w:val="HTML Address"/>
    <w:basedOn w:val="Normal"/>
    <w:link w:val="HTMLAddressChar"/>
    <w:uiPriority w:val="99"/>
    <w:semiHidden/>
    <w:unhideWhenUsed/>
    <w:rsid w:val="00AA1A92"/>
    <w:pPr>
      <w:spacing w:after="0" w:line="240" w:lineRule="auto"/>
    </w:pPr>
    <w:rPr>
      <w:i/>
      <w:iCs/>
    </w:rPr>
  </w:style>
  <w:style w:type="character" w:customStyle="1" w:styleId="HTMLAddressChar">
    <w:name w:val="HTML Address Char"/>
    <w:basedOn w:val="DefaultParagraphFont"/>
    <w:link w:val="HTMLAddress"/>
    <w:uiPriority w:val="99"/>
    <w:semiHidden/>
    <w:rsid w:val="00AA1A92"/>
    <w:rPr>
      <w:i/>
      <w:iCs/>
    </w:rPr>
  </w:style>
  <w:style w:type="paragraph" w:styleId="HTMLPreformatted">
    <w:name w:val="HTML Preformatted"/>
    <w:basedOn w:val="Normal"/>
    <w:link w:val="HTMLPreformattedChar"/>
    <w:uiPriority w:val="99"/>
    <w:semiHidden/>
    <w:unhideWhenUsed/>
    <w:rsid w:val="00AA1A92"/>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AA1A92"/>
    <w:rPr>
      <w:rFonts w:ascii="Consolas" w:hAnsi="Consolas"/>
      <w:sz w:val="20"/>
      <w:szCs w:val="20"/>
    </w:rPr>
  </w:style>
  <w:style w:type="paragraph" w:styleId="Index1">
    <w:name w:val="index 1"/>
    <w:basedOn w:val="Normal"/>
    <w:next w:val="Normal"/>
    <w:autoRedefine/>
    <w:uiPriority w:val="99"/>
    <w:semiHidden/>
    <w:unhideWhenUsed/>
    <w:rsid w:val="00AA1A92"/>
    <w:pPr>
      <w:spacing w:after="0" w:line="240" w:lineRule="auto"/>
      <w:ind w:left="220" w:hanging="220"/>
    </w:pPr>
  </w:style>
  <w:style w:type="paragraph" w:styleId="Index2">
    <w:name w:val="index 2"/>
    <w:basedOn w:val="Normal"/>
    <w:next w:val="Normal"/>
    <w:autoRedefine/>
    <w:uiPriority w:val="99"/>
    <w:semiHidden/>
    <w:unhideWhenUsed/>
    <w:rsid w:val="00AA1A92"/>
    <w:pPr>
      <w:spacing w:after="0" w:line="240" w:lineRule="auto"/>
      <w:ind w:left="440" w:hanging="220"/>
    </w:pPr>
  </w:style>
  <w:style w:type="paragraph" w:styleId="Index3">
    <w:name w:val="index 3"/>
    <w:basedOn w:val="Normal"/>
    <w:next w:val="Normal"/>
    <w:autoRedefine/>
    <w:uiPriority w:val="99"/>
    <w:semiHidden/>
    <w:unhideWhenUsed/>
    <w:rsid w:val="00AA1A92"/>
    <w:pPr>
      <w:spacing w:after="0" w:line="240" w:lineRule="auto"/>
      <w:ind w:left="660" w:hanging="220"/>
    </w:pPr>
  </w:style>
  <w:style w:type="paragraph" w:styleId="Index4">
    <w:name w:val="index 4"/>
    <w:basedOn w:val="Normal"/>
    <w:next w:val="Normal"/>
    <w:autoRedefine/>
    <w:uiPriority w:val="99"/>
    <w:semiHidden/>
    <w:unhideWhenUsed/>
    <w:rsid w:val="00AA1A92"/>
    <w:pPr>
      <w:spacing w:after="0" w:line="240" w:lineRule="auto"/>
      <w:ind w:left="880" w:hanging="220"/>
    </w:pPr>
  </w:style>
  <w:style w:type="paragraph" w:styleId="Index5">
    <w:name w:val="index 5"/>
    <w:basedOn w:val="Normal"/>
    <w:next w:val="Normal"/>
    <w:autoRedefine/>
    <w:uiPriority w:val="99"/>
    <w:semiHidden/>
    <w:unhideWhenUsed/>
    <w:rsid w:val="00AA1A92"/>
    <w:pPr>
      <w:spacing w:after="0" w:line="240" w:lineRule="auto"/>
      <w:ind w:left="1100" w:hanging="220"/>
    </w:pPr>
  </w:style>
  <w:style w:type="paragraph" w:styleId="Index6">
    <w:name w:val="index 6"/>
    <w:basedOn w:val="Normal"/>
    <w:next w:val="Normal"/>
    <w:autoRedefine/>
    <w:uiPriority w:val="99"/>
    <w:semiHidden/>
    <w:unhideWhenUsed/>
    <w:rsid w:val="00AA1A92"/>
    <w:pPr>
      <w:spacing w:after="0" w:line="240" w:lineRule="auto"/>
      <w:ind w:left="1320" w:hanging="220"/>
    </w:pPr>
  </w:style>
  <w:style w:type="paragraph" w:styleId="Index7">
    <w:name w:val="index 7"/>
    <w:basedOn w:val="Normal"/>
    <w:next w:val="Normal"/>
    <w:autoRedefine/>
    <w:uiPriority w:val="99"/>
    <w:semiHidden/>
    <w:unhideWhenUsed/>
    <w:rsid w:val="00AA1A92"/>
    <w:pPr>
      <w:spacing w:after="0" w:line="240" w:lineRule="auto"/>
      <w:ind w:left="1540" w:hanging="220"/>
    </w:pPr>
  </w:style>
  <w:style w:type="paragraph" w:styleId="Index8">
    <w:name w:val="index 8"/>
    <w:basedOn w:val="Normal"/>
    <w:next w:val="Normal"/>
    <w:autoRedefine/>
    <w:uiPriority w:val="99"/>
    <w:semiHidden/>
    <w:unhideWhenUsed/>
    <w:rsid w:val="00AA1A92"/>
    <w:pPr>
      <w:spacing w:after="0" w:line="240" w:lineRule="auto"/>
      <w:ind w:left="1760" w:hanging="220"/>
    </w:pPr>
  </w:style>
  <w:style w:type="paragraph" w:styleId="Index9">
    <w:name w:val="index 9"/>
    <w:basedOn w:val="Normal"/>
    <w:next w:val="Normal"/>
    <w:autoRedefine/>
    <w:uiPriority w:val="99"/>
    <w:semiHidden/>
    <w:unhideWhenUsed/>
    <w:rsid w:val="00AA1A92"/>
    <w:pPr>
      <w:spacing w:after="0" w:line="240" w:lineRule="auto"/>
      <w:ind w:left="1980" w:hanging="220"/>
    </w:pPr>
  </w:style>
  <w:style w:type="paragraph" w:styleId="IndexHeading">
    <w:name w:val="index heading"/>
    <w:basedOn w:val="Normal"/>
    <w:next w:val="Index1"/>
    <w:uiPriority w:val="99"/>
    <w:semiHidden/>
    <w:unhideWhenUsed/>
    <w:rsid w:val="00AA1A92"/>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AA1A92"/>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AA1A92"/>
    <w:rPr>
      <w:i/>
      <w:iCs/>
      <w:color w:val="5B9BD5" w:themeColor="accent1"/>
    </w:rPr>
  </w:style>
  <w:style w:type="paragraph" w:styleId="List">
    <w:name w:val="List"/>
    <w:basedOn w:val="Normal"/>
    <w:uiPriority w:val="99"/>
    <w:semiHidden/>
    <w:unhideWhenUsed/>
    <w:rsid w:val="00AA1A92"/>
    <w:pPr>
      <w:ind w:left="360" w:hanging="360"/>
      <w:contextualSpacing/>
    </w:pPr>
  </w:style>
  <w:style w:type="paragraph" w:styleId="List2">
    <w:name w:val="List 2"/>
    <w:basedOn w:val="Normal"/>
    <w:uiPriority w:val="99"/>
    <w:semiHidden/>
    <w:unhideWhenUsed/>
    <w:rsid w:val="00AA1A92"/>
    <w:pPr>
      <w:ind w:left="720" w:hanging="360"/>
      <w:contextualSpacing/>
    </w:pPr>
  </w:style>
  <w:style w:type="paragraph" w:styleId="List3">
    <w:name w:val="List 3"/>
    <w:basedOn w:val="Normal"/>
    <w:uiPriority w:val="99"/>
    <w:semiHidden/>
    <w:unhideWhenUsed/>
    <w:rsid w:val="00AA1A92"/>
    <w:pPr>
      <w:ind w:left="1080" w:hanging="360"/>
      <w:contextualSpacing/>
    </w:pPr>
  </w:style>
  <w:style w:type="paragraph" w:styleId="List4">
    <w:name w:val="List 4"/>
    <w:basedOn w:val="Normal"/>
    <w:uiPriority w:val="99"/>
    <w:semiHidden/>
    <w:unhideWhenUsed/>
    <w:rsid w:val="00AA1A92"/>
    <w:pPr>
      <w:ind w:left="1440" w:hanging="360"/>
      <w:contextualSpacing/>
    </w:pPr>
  </w:style>
  <w:style w:type="paragraph" w:styleId="List5">
    <w:name w:val="List 5"/>
    <w:basedOn w:val="Normal"/>
    <w:uiPriority w:val="99"/>
    <w:semiHidden/>
    <w:unhideWhenUsed/>
    <w:rsid w:val="00AA1A92"/>
    <w:pPr>
      <w:ind w:left="1800" w:hanging="360"/>
      <w:contextualSpacing/>
    </w:pPr>
  </w:style>
  <w:style w:type="paragraph" w:styleId="ListBullet">
    <w:name w:val="List Bullet"/>
    <w:basedOn w:val="Normal"/>
    <w:uiPriority w:val="99"/>
    <w:semiHidden/>
    <w:unhideWhenUsed/>
    <w:rsid w:val="00AA1A92"/>
    <w:pPr>
      <w:numPr>
        <w:numId w:val="2"/>
      </w:numPr>
      <w:contextualSpacing/>
    </w:pPr>
  </w:style>
  <w:style w:type="paragraph" w:styleId="ListBullet2">
    <w:name w:val="List Bullet 2"/>
    <w:basedOn w:val="Normal"/>
    <w:uiPriority w:val="99"/>
    <w:semiHidden/>
    <w:unhideWhenUsed/>
    <w:rsid w:val="00AA1A92"/>
    <w:pPr>
      <w:numPr>
        <w:numId w:val="3"/>
      </w:numPr>
      <w:contextualSpacing/>
    </w:pPr>
  </w:style>
  <w:style w:type="paragraph" w:styleId="ListBullet3">
    <w:name w:val="List Bullet 3"/>
    <w:basedOn w:val="Normal"/>
    <w:uiPriority w:val="99"/>
    <w:semiHidden/>
    <w:unhideWhenUsed/>
    <w:rsid w:val="00AA1A92"/>
    <w:pPr>
      <w:numPr>
        <w:numId w:val="4"/>
      </w:numPr>
      <w:contextualSpacing/>
    </w:pPr>
  </w:style>
  <w:style w:type="paragraph" w:styleId="ListBullet4">
    <w:name w:val="List Bullet 4"/>
    <w:basedOn w:val="Normal"/>
    <w:uiPriority w:val="99"/>
    <w:semiHidden/>
    <w:unhideWhenUsed/>
    <w:rsid w:val="00AA1A92"/>
    <w:pPr>
      <w:numPr>
        <w:numId w:val="5"/>
      </w:numPr>
      <w:contextualSpacing/>
    </w:pPr>
  </w:style>
  <w:style w:type="paragraph" w:styleId="ListBullet5">
    <w:name w:val="List Bullet 5"/>
    <w:basedOn w:val="Normal"/>
    <w:uiPriority w:val="99"/>
    <w:semiHidden/>
    <w:unhideWhenUsed/>
    <w:rsid w:val="00AA1A92"/>
    <w:pPr>
      <w:numPr>
        <w:numId w:val="6"/>
      </w:numPr>
      <w:contextualSpacing/>
    </w:pPr>
  </w:style>
  <w:style w:type="paragraph" w:styleId="ListContinue">
    <w:name w:val="List Continue"/>
    <w:basedOn w:val="Normal"/>
    <w:uiPriority w:val="99"/>
    <w:semiHidden/>
    <w:unhideWhenUsed/>
    <w:rsid w:val="00AA1A92"/>
    <w:pPr>
      <w:spacing w:after="120"/>
      <w:ind w:left="360"/>
      <w:contextualSpacing/>
    </w:pPr>
  </w:style>
  <w:style w:type="paragraph" w:styleId="ListContinue2">
    <w:name w:val="List Continue 2"/>
    <w:basedOn w:val="Normal"/>
    <w:uiPriority w:val="99"/>
    <w:semiHidden/>
    <w:unhideWhenUsed/>
    <w:rsid w:val="00AA1A92"/>
    <w:pPr>
      <w:spacing w:after="120"/>
      <w:ind w:left="720"/>
      <w:contextualSpacing/>
    </w:pPr>
  </w:style>
  <w:style w:type="paragraph" w:styleId="ListContinue3">
    <w:name w:val="List Continue 3"/>
    <w:basedOn w:val="Normal"/>
    <w:uiPriority w:val="99"/>
    <w:semiHidden/>
    <w:unhideWhenUsed/>
    <w:rsid w:val="00AA1A92"/>
    <w:pPr>
      <w:spacing w:after="120"/>
      <w:ind w:left="1080"/>
      <w:contextualSpacing/>
    </w:pPr>
  </w:style>
  <w:style w:type="paragraph" w:styleId="ListContinue4">
    <w:name w:val="List Continue 4"/>
    <w:basedOn w:val="Normal"/>
    <w:uiPriority w:val="99"/>
    <w:semiHidden/>
    <w:unhideWhenUsed/>
    <w:rsid w:val="00AA1A92"/>
    <w:pPr>
      <w:spacing w:after="120"/>
      <w:ind w:left="1440"/>
      <w:contextualSpacing/>
    </w:pPr>
  </w:style>
  <w:style w:type="paragraph" w:styleId="ListContinue5">
    <w:name w:val="List Continue 5"/>
    <w:basedOn w:val="Normal"/>
    <w:uiPriority w:val="99"/>
    <w:semiHidden/>
    <w:unhideWhenUsed/>
    <w:rsid w:val="00AA1A92"/>
    <w:pPr>
      <w:spacing w:after="120"/>
      <w:ind w:left="1800"/>
      <w:contextualSpacing/>
    </w:pPr>
  </w:style>
  <w:style w:type="paragraph" w:styleId="ListNumber">
    <w:name w:val="List Number"/>
    <w:basedOn w:val="Normal"/>
    <w:uiPriority w:val="99"/>
    <w:semiHidden/>
    <w:unhideWhenUsed/>
    <w:rsid w:val="00AA1A92"/>
    <w:pPr>
      <w:numPr>
        <w:numId w:val="7"/>
      </w:numPr>
      <w:contextualSpacing/>
    </w:pPr>
  </w:style>
  <w:style w:type="paragraph" w:styleId="ListNumber2">
    <w:name w:val="List Number 2"/>
    <w:basedOn w:val="Normal"/>
    <w:uiPriority w:val="99"/>
    <w:semiHidden/>
    <w:unhideWhenUsed/>
    <w:rsid w:val="00AA1A92"/>
    <w:pPr>
      <w:numPr>
        <w:numId w:val="8"/>
      </w:numPr>
      <w:contextualSpacing/>
    </w:pPr>
  </w:style>
  <w:style w:type="paragraph" w:styleId="ListNumber3">
    <w:name w:val="List Number 3"/>
    <w:basedOn w:val="Normal"/>
    <w:uiPriority w:val="99"/>
    <w:semiHidden/>
    <w:unhideWhenUsed/>
    <w:rsid w:val="00AA1A92"/>
    <w:pPr>
      <w:numPr>
        <w:numId w:val="9"/>
      </w:numPr>
      <w:contextualSpacing/>
    </w:pPr>
  </w:style>
  <w:style w:type="paragraph" w:styleId="ListNumber4">
    <w:name w:val="List Number 4"/>
    <w:basedOn w:val="Normal"/>
    <w:uiPriority w:val="99"/>
    <w:semiHidden/>
    <w:unhideWhenUsed/>
    <w:rsid w:val="00AA1A92"/>
    <w:pPr>
      <w:numPr>
        <w:numId w:val="10"/>
      </w:numPr>
      <w:contextualSpacing/>
    </w:pPr>
  </w:style>
  <w:style w:type="paragraph" w:styleId="ListNumber5">
    <w:name w:val="List Number 5"/>
    <w:basedOn w:val="Normal"/>
    <w:uiPriority w:val="99"/>
    <w:semiHidden/>
    <w:unhideWhenUsed/>
    <w:rsid w:val="00AA1A92"/>
    <w:pPr>
      <w:numPr>
        <w:numId w:val="11"/>
      </w:numPr>
      <w:contextualSpacing/>
    </w:pPr>
  </w:style>
  <w:style w:type="paragraph" w:styleId="MacroText">
    <w:name w:val="macro"/>
    <w:link w:val="MacroTextChar"/>
    <w:uiPriority w:val="99"/>
    <w:semiHidden/>
    <w:unhideWhenUsed/>
    <w:rsid w:val="00AA1A9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croTextChar">
    <w:name w:val="Macro Text Char"/>
    <w:basedOn w:val="DefaultParagraphFont"/>
    <w:link w:val="MacroText"/>
    <w:uiPriority w:val="99"/>
    <w:semiHidden/>
    <w:rsid w:val="00AA1A92"/>
    <w:rPr>
      <w:rFonts w:ascii="Consolas" w:hAnsi="Consolas"/>
      <w:sz w:val="20"/>
      <w:szCs w:val="20"/>
    </w:rPr>
  </w:style>
  <w:style w:type="paragraph" w:styleId="MessageHeader">
    <w:name w:val="Message Header"/>
    <w:basedOn w:val="Normal"/>
    <w:link w:val="MessageHeaderChar"/>
    <w:uiPriority w:val="99"/>
    <w:semiHidden/>
    <w:unhideWhenUsed/>
    <w:rsid w:val="00AA1A92"/>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AA1A92"/>
    <w:rPr>
      <w:rFonts w:asciiTheme="majorHAnsi" w:eastAsiaTheme="majorEastAsia" w:hAnsiTheme="majorHAnsi" w:cstheme="majorBidi"/>
      <w:sz w:val="24"/>
      <w:szCs w:val="24"/>
      <w:shd w:val="pct20" w:color="auto" w:fill="auto"/>
    </w:rPr>
  </w:style>
  <w:style w:type="paragraph" w:styleId="NoSpacing">
    <w:name w:val="No Spacing"/>
    <w:uiPriority w:val="1"/>
    <w:qFormat/>
    <w:rsid w:val="00AA1A92"/>
    <w:pPr>
      <w:spacing w:after="0" w:line="240" w:lineRule="auto"/>
    </w:pPr>
  </w:style>
  <w:style w:type="paragraph" w:styleId="NormalWeb">
    <w:name w:val="Normal (Web)"/>
    <w:basedOn w:val="Normal"/>
    <w:uiPriority w:val="99"/>
    <w:semiHidden/>
    <w:unhideWhenUsed/>
    <w:rsid w:val="00AA1A92"/>
    <w:rPr>
      <w:rFonts w:ascii="Times New Roman" w:hAnsi="Times New Roman" w:cs="Times New Roman"/>
      <w:sz w:val="24"/>
      <w:szCs w:val="24"/>
    </w:rPr>
  </w:style>
  <w:style w:type="paragraph" w:styleId="NormalIndent">
    <w:name w:val="Normal Indent"/>
    <w:basedOn w:val="Normal"/>
    <w:uiPriority w:val="99"/>
    <w:semiHidden/>
    <w:unhideWhenUsed/>
    <w:rsid w:val="00AA1A92"/>
    <w:pPr>
      <w:ind w:left="720"/>
    </w:pPr>
  </w:style>
  <w:style w:type="paragraph" w:styleId="NoteHeading">
    <w:name w:val="Note Heading"/>
    <w:basedOn w:val="Normal"/>
    <w:next w:val="Normal"/>
    <w:link w:val="NoteHeadingChar"/>
    <w:uiPriority w:val="99"/>
    <w:semiHidden/>
    <w:unhideWhenUsed/>
    <w:rsid w:val="00AA1A92"/>
    <w:pPr>
      <w:spacing w:after="0" w:line="240" w:lineRule="auto"/>
    </w:pPr>
  </w:style>
  <w:style w:type="character" w:customStyle="1" w:styleId="NoteHeadingChar">
    <w:name w:val="Note Heading Char"/>
    <w:basedOn w:val="DefaultParagraphFont"/>
    <w:link w:val="NoteHeading"/>
    <w:uiPriority w:val="99"/>
    <w:semiHidden/>
    <w:rsid w:val="00AA1A92"/>
  </w:style>
  <w:style w:type="paragraph" w:styleId="PlainText">
    <w:name w:val="Plain Text"/>
    <w:basedOn w:val="Normal"/>
    <w:link w:val="PlainTextChar"/>
    <w:uiPriority w:val="99"/>
    <w:semiHidden/>
    <w:unhideWhenUsed/>
    <w:rsid w:val="00AA1A92"/>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AA1A92"/>
    <w:rPr>
      <w:rFonts w:ascii="Consolas" w:hAnsi="Consolas"/>
      <w:sz w:val="21"/>
      <w:szCs w:val="21"/>
    </w:rPr>
  </w:style>
  <w:style w:type="paragraph" w:styleId="Quote">
    <w:name w:val="Quote"/>
    <w:basedOn w:val="Normal"/>
    <w:next w:val="Normal"/>
    <w:link w:val="QuoteChar"/>
    <w:uiPriority w:val="29"/>
    <w:qFormat/>
    <w:rsid w:val="00AA1A92"/>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AA1A92"/>
    <w:rPr>
      <w:i/>
      <w:iCs/>
      <w:color w:val="404040" w:themeColor="text1" w:themeTint="BF"/>
    </w:rPr>
  </w:style>
  <w:style w:type="paragraph" w:styleId="Salutation">
    <w:name w:val="Salutation"/>
    <w:basedOn w:val="Normal"/>
    <w:next w:val="Normal"/>
    <w:link w:val="SalutationChar"/>
    <w:uiPriority w:val="99"/>
    <w:semiHidden/>
    <w:unhideWhenUsed/>
    <w:rsid w:val="00AA1A92"/>
  </w:style>
  <w:style w:type="character" w:customStyle="1" w:styleId="SalutationChar">
    <w:name w:val="Salutation Char"/>
    <w:basedOn w:val="DefaultParagraphFont"/>
    <w:link w:val="Salutation"/>
    <w:uiPriority w:val="99"/>
    <w:semiHidden/>
    <w:rsid w:val="00AA1A92"/>
  </w:style>
  <w:style w:type="paragraph" w:styleId="Signature">
    <w:name w:val="Signature"/>
    <w:basedOn w:val="Normal"/>
    <w:link w:val="SignatureChar"/>
    <w:uiPriority w:val="99"/>
    <w:semiHidden/>
    <w:unhideWhenUsed/>
    <w:rsid w:val="00AA1A92"/>
    <w:pPr>
      <w:spacing w:after="0" w:line="240" w:lineRule="auto"/>
      <w:ind w:left="4320"/>
    </w:pPr>
  </w:style>
  <w:style w:type="character" w:customStyle="1" w:styleId="SignatureChar">
    <w:name w:val="Signature Char"/>
    <w:basedOn w:val="DefaultParagraphFont"/>
    <w:link w:val="Signature"/>
    <w:uiPriority w:val="99"/>
    <w:semiHidden/>
    <w:rsid w:val="00AA1A92"/>
  </w:style>
  <w:style w:type="paragraph" w:styleId="Subtitle">
    <w:name w:val="Subtitle"/>
    <w:basedOn w:val="Normal"/>
    <w:next w:val="Normal"/>
    <w:link w:val="SubtitleChar"/>
    <w:uiPriority w:val="11"/>
    <w:qFormat/>
    <w:rsid w:val="00AA1A9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A1A92"/>
    <w:rPr>
      <w:rFonts w:eastAsiaTheme="minorEastAsia"/>
      <w:color w:val="5A5A5A" w:themeColor="text1" w:themeTint="A5"/>
      <w:spacing w:val="15"/>
    </w:rPr>
  </w:style>
  <w:style w:type="paragraph" w:styleId="TableofAuthorities">
    <w:name w:val="table of authorities"/>
    <w:basedOn w:val="Normal"/>
    <w:next w:val="Normal"/>
    <w:uiPriority w:val="99"/>
    <w:semiHidden/>
    <w:unhideWhenUsed/>
    <w:rsid w:val="00AA1A92"/>
    <w:pPr>
      <w:spacing w:after="0"/>
      <w:ind w:left="220" w:hanging="220"/>
    </w:pPr>
  </w:style>
  <w:style w:type="paragraph" w:styleId="TableofFigures">
    <w:name w:val="table of figures"/>
    <w:basedOn w:val="Normal"/>
    <w:next w:val="Normal"/>
    <w:uiPriority w:val="99"/>
    <w:semiHidden/>
    <w:unhideWhenUsed/>
    <w:rsid w:val="00AA1A92"/>
    <w:pPr>
      <w:spacing w:after="0"/>
    </w:pPr>
  </w:style>
  <w:style w:type="paragraph" w:styleId="Title">
    <w:name w:val="Title"/>
    <w:basedOn w:val="Normal"/>
    <w:next w:val="Normal"/>
    <w:link w:val="TitleChar"/>
    <w:uiPriority w:val="10"/>
    <w:qFormat/>
    <w:rsid w:val="00AA1A9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1A92"/>
    <w:rPr>
      <w:rFonts w:asciiTheme="majorHAnsi" w:eastAsiaTheme="majorEastAsia" w:hAnsiTheme="majorHAnsi" w:cstheme="majorBidi"/>
      <w:spacing w:val="-10"/>
      <w:kern w:val="28"/>
      <w:sz w:val="56"/>
      <w:szCs w:val="56"/>
    </w:rPr>
  </w:style>
  <w:style w:type="paragraph" w:styleId="TOAHeading">
    <w:name w:val="toa heading"/>
    <w:basedOn w:val="Normal"/>
    <w:next w:val="Normal"/>
    <w:uiPriority w:val="99"/>
    <w:semiHidden/>
    <w:unhideWhenUsed/>
    <w:rsid w:val="00AA1A92"/>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AA1A92"/>
    <w:pPr>
      <w:spacing w:after="100"/>
    </w:pPr>
  </w:style>
  <w:style w:type="paragraph" w:styleId="TOC2">
    <w:name w:val="toc 2"/>
    <w:basedOn w:val="Normal"/>
    <w:next w:val="Normal"/>
    <w:autoRedefine/>
    <w:uiPriority w:val="39"/>
    <w:semiHidden/>
    <w:unhideWhenUsed/>
    <w:rsid w:val="00AA1A92"/>
    <w:pPr>
      <w:spacing w:after="100"/>
      <w:ind w:left="220"/>
    </w:pPr>
  </w:style>
  <w:style w:type="paragraph" w:styleId="TOC3">
    <w:name w:val="toc 3"/>
    <w:basedOn w:val="Normal"/>
    <w:next w:val="Normal"/>
    <w:autoRedefine/>
    <w:uiPriority w:val="39"/>
    <w:semiHidden/>
    <w:unhideWhenUsed/>
    <w:rsid w:val="00AA1A92"/>
    <w:pPr>
      <w:spacing w:after="100"/>
      <w:ind w:left="440"/>
    </w:pPr>
  </w:style>
  <w:style w:type="paragraph" w:styleId="TOC4">
    <w:name w:val="toc 4"/>
    <w:basedOn w:val="Normal"/>
    <w:next w:val="Normal"/>
    <w:autoRedefine/>
    <w:uiPriority w:val="39"/>
    <w:semiHidden/>
    <w:unhideWhenUsed/>
    <w:rsid w:val="00AA1A92"/>
    <w:pPr>
      <w:spacing w:after="100"/>
      <w:ind w:left="660"/>
    </w:pPr>
  </w:style>
  <w:style w:type="paragraph" w:styleId="TOC5">
    <w:name w:val="toc 5"/>
    <w:basedOn w:val="Normal"/>
    <w:next w:val="Normal"/>
    <w:autoRedefine/>
    <w:uiPriority w:val="39"/>
    <w:semiHidden/>
    <w:unhideWhenUsed/>
    <w:rsid w:val="00AA1A92"/>
    <w:pPr>
      <w:spacing w:after="100"/>
      <w:ind w:left="880"/>
    </w:pPr>
  </w:style>
  <w:style w:type="paragraph" w:styleId="TOC6">
    <w:name w:val="toc 6"/>
    <w:basedOn w:val="Normal"/>
    <w:next w:val="Normal"/>
    <w:autoRedefine/>
    <w:uiPriority w:val="39"/>
    <w:semiHidden/>
    <w:unhideWhenUsed/>
    <w:rsid w:val="00AA1A92"/>
    <w:pPr>
      <w:spacing w:after="100"/>
      <w:ind w:left="1100"/>
    </w:pPr>
  </w:style>
  <w:style w:type="paragraph" w:styleId="TOC7">
    <w:name w:val="toc 7"/>
    <w:basedOn w:val="Normal"/>
    <w:next w:val="Normal"/>
    <w:autoRedefine/>
    <w:uiPriority w:val="39"/>
    <w:semiHidden/>
    <w:unhideWhenUsed/>
    <w:rsid w:val="00AA1A92"/>
    <w:pPr>
      <w:spacing w:after="100"/>
      <w:ind w:left="1320"/>
    </w:pPr>
  </w:style>
  <w:style w:type="paragraph" w:styleId="TOC8">
    <w:name w:val="toc 8"/>
    <w:basedOn w:val="Normal"/>
    <w:next w:val="Normal"/>
    <w:autoRedefine/>
    <w:uiPriority w:val="39"/>
    <w:semiHidden/>
    <w:unhideWhenUsed/>
    <w:rsid w:val="00AA1A92"/>
    <w:pPr>
      <w:spacing w:after="100"/>
      <w:ind w:left="1540"/>
    </w:pPr>
  </w:style>
  <w:style w:type="paragraph" w:styleId="TOC9">
    <w:name w:val="toc 9"/>
    <w:basedOn w:val="Normal"/>
    <w:next w:val="Normal"/>
    <w:autoRedefine/>
    <w:uiPriority w:val="39"/>
    <w:semiHidden/>
    <w:unhideWhenUsed/>
    <w:rsid w:val="00AA1A92"/>
    <w:pPr>
      <w:spacing w:after="100"/>
      <w:ind w:left="1760"/>
    </w:pPr>
  </w:style>
  <w:style w:type="paragraph" w:styleId="TOCHeading">
    <w:name w:val="TOC Heading"/>
    <w:basedOn w:val="Heading1"/>
    <w:next w:val="Normal"/>
    <w:uiPriority w:val="39"/>
    <w:semiHidden/>
    <w:unhideWhenUsed/>
    <w:qFormat/>
    <w:rsid w:val="00AA1A92"/>
    <w:pPr>
      <w:outlineLvl w:val="9"/>
    </w:pPr>
  </w:style>
  <w:style w:type="paragraph" w:styleId="Revision">
    <w:name w:val="Revision"/>
    <w:hidden/>
    <w:uiPriority w:val="99"/>
    <w:semiHidden/>
    <w:rsid w:val="004B3B7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7456793">
      <w:bodyDiv w:val="1"/>
      <w:marLeft w:val="0"/>
      <w:marRight w:val="0"/>
      <w:marTop w:val="0"/>
      <w:marBottom w:val="0"/>
      <w:divBdr>
        <w:top w:val="none" w:sz="0" w:space="0" w:color="auto"/>
        <w:left w:val="none" w:sz="0" w:space="0" w:color="auto"/>
        <w:bottom w:val="none" w:sz="0" w:space="0" w:color="auto"/>
        <w:right w:val="none" w:sz="0" w:space="0" w:color="auto"/>
      </w:divBdr>
    </w:div>
    <w:div w:id="2119717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0945C0-7DE3-404C-A86B-D281C8B9CF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29117</Words>
  <Characters>165390</Characters>
  <Application>Microsoft Office Word</Application>
  <DocSecurity>0</DocSecurity>
  <Lines>2235</Lines>
  <Paragraphs>756</Paragraphs>
  <ScaleCrop>false</ScaleCrop>
  <HeadingPairs>
    <vt:vector size="2" baseType="variant">
      <vt:variant>
        <vt:lpstr>Title</vt:lpstr>
      </vt:variant>
      <vt:variant>
        <vt:i4>1</vt:i4>
      </vt:variant>
    </vt:vector>
  </HeadingPairs>
  <TitlesOfParts>
    <vt:vector size="1" baseType="lpstr">
      <vt:lpstr/>
    </vt:vector>
  </TitlesOfParts>
  <Company>Massachusetts Institute of Technology</Company>
  <LinksUpToDate>false</LinksUpToDate>
  <CharactersWithSpaces>193751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 DeNovellis</dc:creator>
  <cp:lastModifiedBy>Eric DeNovellis</cp:lastModifiedBy>
  <cp:revision>2</cp:revision>
  <cp:lastPrinted>2014-04-13T16:24:00Z</cp:lastPrinted>
  <dcterms:created xsi:type="dcterms:W3CDTF">2014-04-13T18:40:00Z</dcterms:created>
  <dcterms:modified xsi:type="dcterms:W3CDTF">2014-04-13T18:40:00Z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zotero-version="4.0.19"&gt;&lt;session id="AdQlVTcf"/&gt;&lt;style id="http://www.zotero.org/styles/cell" hasBibliography="1" bibliographyStyleHasBeenSet="1"/&gt;&lt;prefs&gt;&lt;pref name="fieldType" value="Field"/&gt;&lt;pref name="storeReferences" value="true</vt:lpwstr>
  </property>
  <property fmtid="{D5CDD505-2E9C-101B-9397-08002B2CF9AE}" pid="3" name="ZOTERO_PREF_2">
    <vt:lpwstr>"/&gt;&lt;pref name="automaticJournalAbbreviations" value="true"/&gt;&lt;pref name="noteType" value="0"/&gt;&lt;/prefs&gt;&lt;/data&gt;</vt:lpwstr>
  </property>
</Properties>
</file>