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CEETEPS – CENTRO ESTADUAL DE EDUCAÇÃO TECNOLÓGICA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“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PAULA SOUZA”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FAULDADE DE TECNOLOGIA DE TAQUARITINGA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ANÁLISE E DESENVOLVIMENTO DE SISTEMAS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GERENCIA E PROJETOS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CHATBOT  PARA LANCHONETES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BRENDA DA SILVA LORENÇON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EDER FERREIRA DE MATOS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TAQUARITINGA - SP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0" w:name="__RefHeading___Toc605_3418941532"/>
      <w:bookmarkEnd w:id="0"/>
      <w:r>
        <w:rPr/>
        <w:t>Lista de ilustrações</w:t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_RefHeading___Toc607_3418941532"/>
      <w:bookmarkEnd w:id="1"/>
      <w:r>
        <w:rPr/>
        <w:t>Lista de tabelas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60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Lista de ilustrações</w:t>
              <w:tab/>
              <w:t>2</w:t>
            </w:r>
          </w:hyperlink>
        </w:p>
        <w:p>
          <w:pPr>
            <w:pStyle w:val="Sumrio1"/>
            <w:rPr/>
          </w:pPr>
          <w:hyperlink w:anchor="__RefHeading___Toc60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Lista de tabelas</w:t>
              <w:tab/>
              <w:t>3</w:t>
            </w:r>
          </w:hyperlink>
        </w:p>
        <w:p>
          <w:pPr>
            <w:pStyle w:val="Sumrio1"/>
            <w:rPr/>
          </w:pPr>
          <w:hyperlink w:anchor="__RefHeading___Toc66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1 - Introdução</w:t>
              <w:tab/>
              <w:t>6</w:t>
            </w:r>
          </w:hyperlink>
        </w:p>
        <w:p>
          <w:pPr>
            <w:pStyle w:val="Sumrio1"/>
            <w:rPr/>
          </w:pPr>
          <w:hyperlink w:anchor="__RefHeading___Toc60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2 - Desenvolvimento teórico</w:t>
              <w:tab/>
              <w:t>7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1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 – Gerenciamento da integração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 – Objetivos do projeto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2.1.2 – Situação atual e justificativa do projeto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2.1.3 – Objetivos e critérios de sucesso do projeto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2.1.4 – Estrutura analítica do projeto – Fases e principais entregas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2.1.5 – Principais requisitos das principais entregas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2.1.6 – Marcos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2.1.7 – Partes interessadas do projeto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2.1.8 – Restrições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2.1.9 – Premissas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2.1.10 – Riscos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2.1.11 – Orçamento do projeto</w:t>
              <w:tab/>
              <w:t>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3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 – Gerenciamento do escopo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2.2.1 – Levantamento de requisitos</w:t>
              <w:tab/>
              <w:t>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3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 – Gerenciamento do tempo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2.3.1 – Rede de projeto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2.3.2 – Tabela de precedência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2.3.3 – Caminhos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2.3.4 – Caminho crítico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8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2.3.5 – Descrição das atividades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2.4 – Gerenciamento do custo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 – Gerenciamento da qualidade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2.6 – Gerenciamento dos recursos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 – Gerenciamento das comunicações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 – Gerenciamento dos riscos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2.9 – Gerenciamento das aquisições e contratações</w:t>
              <w:tab/>
              <w:t>10</w:t>
            </w:r>
          </w:hyperlink>
        </w:p>
        <w:p>
          <w:pPr>
            <w:pStyle w:val="Sumrio1"/>
            <w:rPr/>
          </w:pPr>
          <w:hyperlink w:anchor="__RefHeading___Toc65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 – Desenvolvimento prático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3.1 – Metodologia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3.2 – Códigos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3.3 – Linguagem de programação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6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3.4 – Funcionalidades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6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3.5 - Telas</w:t>
              <w:tab/>
              <w:t>11</w:t>
            </w:r>
          </w:hyperlink>
        </w:p>
        <w:p>
          <w:pPr>
            <w:pStyle w:val="Sumrio1"/>
            <w:rPr/>
          </w:pPr>
          <w:hyperlink w:anchor="__RefHeading___Toc66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4 – Considerações finais</w:t>
              <w:tab/>
              <w:t>12</w:t>
            </w:r>
          </w:hyperlink>
        </w:p>
        <w:p>
          <w:pPr>
            <w:pStyle w:val="Sumrio1"/>
            <w:rPr/>
          </w:pPr>
          <w:hyperlink w:anchor="__RefHeading___Toc66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Referências</w:t>
              <w:tab/>
              <w:t>13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1"/>
        <w:numPr>
          <w:ilvl w:val="0"/>
          <w:numId w:val="2"/>
        </w:numPr>
        <w:rPr/>
      </w:pPr>
      <w:r>
        <w:rPr/>
      </w:r>
      <w:r>
        <w:br w:type="page"/>
      </w:r>
    </w:p>
    <w:p>
      <w:pPr>
        <w:pStyle w:val="Ttulo1"/>
        <w:rPr/>
      </w:pPr>
      <w:bookmarkStart w:id="2" w:name="__RefHeading___Toc669_3418941532"/>
      <w:bookmarkEnd w:id="2"/>
      <w:r>
        <w:rPr/>
        <w:t>1 - Introdução</w:t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3" w:name="__RefHeading___Toc609_3418941532"/>
      <w:bookmarkEnd w:id="3"/>
      <w:r>
        <w:rPr/>
        <w:t>2 - Desenvolvimento teórico</w:t>
      </w:r>
    </w:p>
    <w:p>
      <w:pPr>
        <w:pStyle w:val="Ttulo2"/>
        <w:numPr>
          <w:ilvl w:val="1"/>
          <w:numId w:val="2"/>
        </w:numPr>
        <w:rPr/>
      </w:pPr>
      <w:r>
        <w:rPr/>
      </w:r>
    </w:p>
    <w:p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4" w:name="__RefHeading___Toc611_3418941532"/>
      <w:bookmarkEnd w:id="4"/>
      <w:r>
        <w:rPr>
          <w:sz w:val="32"/>
          <w:szCs w:val="32"/>
        </w:rPr>
        <w:t>2.1 – Gerenciamento da integração</w:t>
      </w:r>
    </w:p>
    <w:p>
      <w:pPr>
        <w:pStyle w:val="Ttulo3"/>
        <w:rPr>
          <w:sz w:val="32"/>
          <w:szCs w:val="32"/>
        </w:rPr>
      </w:pPr>
      <w:r>
        <w:rPr/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 w:eastAsia="Calibri" w:cs="Times New Roman" w:eastAsiaTheme="minorHAns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eastAsia="Calibri" w:cs="Times New Roman" w:eastAsiaTheme="minorHAnsi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Termo de abertura do projeto</w:t>
            </w:r>
          </w:p>
        </w:tc>
      </w:tr>
      <w:tr>
        <w:trPr/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Times New Roman" w:ascii="Liberation Serif" w:hAnsi="Liberation Serif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 xml:space="preserve">Projeto: </w:t>
            </w:r>
            <w:r>
              <w:rPr>
                <w:rFonts w:eastAsia="Calibri" w:cs="Times New Roman" w:ascii="Liberation Serif" w:hAnsi="Liberation Serif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 xml:space="preserve"> Chatbot para </w:t>
            </w:r>
            <w:r>
              <w:rPr>
                <w:rFonts w:eastAsia="Calibri" w:cs="Times New Roman" w:ascii="Liberation Serif" w:hAnsi="Liberation Serif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lanchonetes</w:t>
            </w:r>
          </w:p>
        </w:tc>
      </w:tr>
    </w:tbl>
    <w:p>
      <w:pPr>
        <w:pStyle w:val="Corpodotexto"/>
        <w:rPr>
          <w:sz w:val="32"/>
          <w:szCs w:val="32"/>
        </w:rPr>
      </w:pPr>
      <w:r>
        <w:rPr/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Controle de versões</w:t>
      </w:r>
    </w:p>
    <w:tbl>
      <w:tblPr>
        <w:tblW w:w="91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2040"/>
        <w:gridCol w:w="1980"/>
        <w:gridCol w:w="3300"/>
      </w:tblGrid>
      <w:tr>
        <w:trPr>
          <w:tblHeader w:val="true"/>
          <w:trHeight w:val="630" w:hRule="atLeast"/>
        </w:trPr>
        <w:tc>
          <w:tcPr>
            <w:tcW w:w="1815" w:type="dxa"/>
            <w:tcBorders/>
            <w:vAlign w:val="bottom"/>
          </w:tcPr>
          <w:p>
            <w:pPr>
              <w:pStyle w:val="Ttulodetabela"/>
              <w:spacing w:before="0" w:after="200"/>
              <w:rPr/>
            </w:pPr>
            <w:r>
              <w:rPr/>
              <w:t>Versão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Ttulodetabela"/>
              <w:spacing w:before="0" w:after="200"/>
              <w:rPr/>
            </w:pPr>
            <w:r>
              <w:rPr/>
              <w:t>Data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Ttulodetabela"/>
              <w:spacing w:before="0" w:after="200"/>
              <w:rPr/>
            </w:pPr>
            <w:r>
              <w:rPr/>
              <w:t>Autores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Ttulodetabela"/>
              <w:spacing w:before="0" w:after="200"/>
              <w:rPr/>
            </w:pPr>
            <w:r>
              <w:rPr/>
              <w:t>Notas de revisão</w:t>
            </w:r>
          </w:p>
        </w:tc>
      </w:tr>
      <w:tr>
        <w:trPr>
          <w:trHeight w:val="1125" w:hRule="atLeast"/>
        </w:trPr>
        <w:tc>
          <w:tcPr>
            <w:tcW w:w="1815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08/09/2020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Contedodatabela"/>
              <w:jc w:val="center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Brenda Lorençon</w:t>
            </w:r>
          </w:p>
          <w:p>
            <w:pPr>
              <w:pStyle w:val="Contedodatabela"/>
              <w:spacing w:before="0" w:after="200"/>
              <w:jc w:val="center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Eder Matos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Sem revisões</w:t>
            </w:r>
          </w:p>
        </w:tc>
      </w:tr>
    </w:tbl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3"/>
        <w:rPr>
          <w:sz w:val="28"/>
          <w:szCs w:val="28"/>
        </w:rPr>
      </w:pPr>
      <w:bookmarkStart w:id="5" w:name="__RefHeading___Toc615_3418941532"/>
      <w:bookmarkEnd w:id="5"/>
      <w:r>
        <w:rPr>
          <w:sz w:val="28"/>
          <w:szCs w:val="28"/>
        </w:rPr>
        <w:t xml:space="preserve">2.1.1 – </w:t>
      </w:r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Objetivos do projeto</w:t>
      </w:r>
    </w:p>
    <w:p>
      <w:pPr>
        <w:pStyle w:val="Corpodotexto"/>
        <w:jc w:val="both"/>
        <w:rPr/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Desenvolver e implantar um chatbot para uma lanchonete, para atender os clientes de forma mais rápida e poder ter um acompanhamento dos pedidos em determinados espaço de tempo. Esse chatbot deve permitir a realização de pedidos.</w:t>
      </w:r>
    </w:p>
    <w:p>
      <w:pPr>
        <w:pStyle w:val="Ttulo3"/>
        <w:rPr>
          <w:rFonts w:ascii="Liberation Sans" w:hAnsi="Liberation Sans" w:eastAsia="Noto Sans CJK SC" w:cs="Lohit Devanagari"/>
          <w:b/>
          <w:b/>
          <w:bCs/>
          <w:color w:val="auto"/>
          <w:kern w:val="0"/>
          <w:sz w:val="24"/>
          <w:szCs w:val="24"/>
          <w:lang w:val="pt-BR" w:eastAsia="en-US" w:bidi="ar-SA"/>
        </w:rPr>
      </w:pPr>
      <w:r>
        <w:rPr/>
      </w:r>
    </w:p>
    <w:p>
      <w:pPr>
        <w:pStyle w:val="Ttulo3"/>
        <w:rPr>
          <w:sz w:val="28"/>
          <w:szCs w:val="28"/>
        </w:rPr>
      </w:pPr>
      <w:bookmarkStart w:id="6" w:name="__RefHeading___Toc617_3418941532"/>
      <w:bookmarkEnd w:id="6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2.1.</w:t>
      </w:r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 – Situação atual e justificativa do projeto</w:t>
      </w:r>
    </w:p>
    <w:p>
      <w:pPr>
        <w:pStyle w:val="Corpodotexto"/>
        <w:jc w:val="both"/>
        <w:rPr/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H</w:t>
      </w: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oje na lanchonete Remy’s Burguer possuimos um grande número de pedidos realizados pelo WhatsApp. Em alguns dias existem diversos pedidos feitos ao mesmo tempo, o que ocasiona uma lentidão no atendimento, logo gerando também insatisfação por parte dos clientes.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/>
      </w:r>
    </w:p>
    <w:p>
      <w:pPr>
        <w:pStyle w:val="Ttulo3"/>
        <w:jc w:val="both"/>
        <w:rPr>
          <w:sz w:val="28"/>
          <w:szCs w:val="28"/>
        </w:rPr>
      </w:pPr>
      <w:bookmarkStart w:id="7" w:name="__RefHeading___Toc619_3418941532"/>
      <w:bookmarkEnd w:id="7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2.1.3 – Objetivos e critérios de sucesso do projeto</w:t>
      </w:r>
    </w:p>
    <w:p>
      <w:pPr>
        <w:pStyle w:val="Ttulo3"/>
        <w:jc w:val="both"/>
        <w:rPr>
          <w:sz w:val="28"/>
          <w:szCs w:val="28"/>
        </w:rPr>
      </w:pPr>
      <w:bookmarkStart w:id="8" w:name="__RefHeading___Toc621_3418941532"/>
      <w:bookmarkEnd w:id="8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2.1.4 – Estrutura analítica do projeto – Fases e principais entregas</w:t>
      </w:r>
    </w:p>
    <w:p>
      <w:pPr>
        <w:pStyle w:val="Corpodotexto"/>
        <w:numPr>
          <w:ilvl w:val="0"/>
          <w:numId w:val="8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</w:t>
      </w: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ealização de pedidos com quantidades</w:t>
      </w:r>
    </w:p>
    <w:p>
      <w:pPr>
        <w:pStyle w:val="Corpodotexto"/>
        <w:numPr>
          <w:ilvl w:val="0"/>
          <w:numId w:val="8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Realização de pedidos com observações</w:t>
      </w:r>
    </w:p>
    <w:p>
      <w:pPr>
        <w:pStyle w:val="Corpodotexto"/>
        <w:numPr>
          <w:ilvl w:val="0"/>
          <w:numId w:val="8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Busca de informações do estabelecimento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color w:val="auto"/>
          <w:kern w:val="0"/>
          <w:sz w:val="24"/>
          <w:szCs w:val="24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tulo3"/>
        <w:jc w:val="both"/>
        <w:rPr>
          <w:sz w:val="28"/>
          <w:szCs w:val="28"/>
        </w:rPr>
      </w:pPr>
      <w:bookmarkStart w:id="9" w:name="__RefHeading___Toc623_3418941532"/>
      <w:bookmarkEnd w:id="9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2.1.5 – Principais requisitos das principais entregas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color w:val="auto"/>
          <w:kern w:val="0"/>
          <w:lang w:val="pt-BR" w:eastAsia="en-US" w:bidi="ar-SA"/>
        </w:rPr>
      </w:pPr>
      <w:r>
        <w:rPr>
          <w:sz w:val="28"/>
          <w:szCs w:val="28"/>
        </w:rPr>
      </w:r>
    </w:p>
    <w:p>
      <w:pPr>
        <w:pStyle w:val="Ttulo3"/>
        <w:jc w:val="both"/>
        <w:rPr>
          <w:sz w:val="28"/>
          <w:szCs w:val="28"/>
        </w:rPr>
      </w:pPr>
      <w:bookmarkStart w:id="10" w:name="__RefHeading___Toc625_3418941532"/>
      <w:bookmarkEnd w:id="10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2.1.6 – </w:t>
      </w:r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Marcos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color w:val="auto"/>
          <w:kern w:val="0"/>
          <w:sz w:val="24"/>
          <w:szCs w:val="24"/>
          <w:lang w:val="pt-BR" w:eastAsia="en-US" w:bidi="ar-SA"/>
        </w:rPr>
      </w:pPr>
      <w:r>
        <w:rPr/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 w:eastAsia="Calibri" w:cs="Times New Roman" w:eastAsiaTheme="minorHAns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eastAsia="Calibri" w:cs="Times New Roman" w:eastAsiaTheme="minorHAnsi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Previsão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 w:eastAsia="Calibri" w:cs="Times New Roman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eastAsia="Calibri" w:cs="Times New Roman" w:eastAsiaTheme="minorHAns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 w:eastAsia="Calibri" w:cs="Times New Roman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eastAsia="Calibri" w:cs="Times New Roman" w:eastAsiaTheme="minorHAns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Integração com Whatsapp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 w:eastAsia="Calibri" w:cs="Times New Roman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eastAsia="Calibri" w:cs="Times New Roman" w:eastAsiaTheme="minorHAns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03/11/2020</w:t>
            </w:r>
          </w:p>
        </w:tc>
      </w:tr>
    </w:tbl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color w:val="auto"/>
          <w:kern w:val="0"/>
          <w:sz w:val="24"/>
          <w:szCs w:val="24"/>
          <w:lang w:val="pt-BR" w:eastAsia="en-US" w:bidi="ar-SA"/>
        </w:rPr>
      </w:pPr>
      <w:r>
        <w:rPr/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color w:val="auto"/>
          <w:kern w:val="0"/>
          <w:sz w:val="24"/>
          <w:szCs w:val="24"/>
          <w:lang w:val="pt-BR" w:eastAsia="en-US" w:bidi="ar-SA"/>
        </w:rPr>
      </w:pPr>
      <w:r>
        <w:rPr/>
      </w:r>
    </w:p>
    <w:p>
      <w:pPr>
        <w:pStyle w:val="Ttulo3"/>
        <w:jc w:val="both"/>
        <w:rPr>
          <w:sz w:val="28"/>
          <w:szCs w:val="28"/>
        </w:rPr>
      </w:pPr>
      <w:bookmarkStart w:id="11" w:name="__RefHeading___Toc627_3418941532"/>
      <w:bookmarkEnd w:id="11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2.1.7 – Partes interessadas do projeto</w:t>
      </w:r>
    </w:p>
    <w:p>
      <w:pPr>
        <w:pStyle w:val="Corpodotexto"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C</w:t>
      </w: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liente do projeto – Lanchonete Remy’s Burger</w:t>
      </w:r>
    </w:p>
    <w:p>
      <w:pPr>
        <w:pStyle w:val="Corpodotexto"/>
        <w:numPr>
          <w:ilvl w:val="1"/>
          <w:numId w:val="5"/>
        </w:numPr>
        <w:jc w:val="both"/>
        <w:rPr>
          <w:rFonts w:ascii="Liberation Sans" w:hAnsi="Liberation Sans" w:eastAsia="Noto Sans CJK SC" w:cs="Lohit Devanagar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Departameno financeiro</w:t>
      </w:r>
    </w:p>
    <w:p>
      <w:pPr>
        <w:pStyle w:val="Corpodotexto"/>
        <w:numPr>
          <w:ilvl w:val="1"/>
          <w:numId w:val="5"/>
        </w:numPr>
        <w:jc w:val="both"/>
        <w:rPr/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Departameno administrativo</w:t>
      </w:r>
    </w:p>
    <w:p>
      <w:pPr>
        <w:pStyle w:val="Corpodotexto"/>
        <w:numPr>
          <w:ilvl w:val="1"/>
          <w:numId w:val="5"/>
        </w:numPr>
        <w:jc w:val="both"/>
        <w:rPr/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Departameno de Marketing</w:t>
      </w:r>
    </w:p>
    <w:p>
      <w:pPr>
        <w:pStyle w:val="Corpodotexto"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Gerente do Projeto: Eder Ferreira de Matos</w:t>
      </w:r>
    </w:p>
    <w:p>
      <w:pPr>
        <w:pStyle w:val="Corpodotexto"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Equipe de desenvolvimento do projeto:</w:t>
      </w:r>
    </w:p>
    <w:p>
      <w:pPr>
        <w:pStyle w:val="Corpodotexto"/>
        <w:numPr>
          <w:ilvl w:val="1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Eder Ferreira de Matos</w:t>
      </w:r>
    </w:p>
    <w:p>
      <w:pPr>
        <w:pStyle w:val="Corpodotexto"/>
        <w:numPr>
          <w:ilvl w:val="1"/>
          <w:numId w:val="5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Brenda da Silva Lorençon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color w:val="auto"/>
          <w:kern w:val="0"/>
          <w:sz w:val="24"/>
          <w:szCs w:val="24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tulo3"/>
        <w:jc w:val="both"/>
        <w:rPr>
          <w:sz w:val="28"/>
          <w:szCs w:val="28"/>
        </w:rPr>
      </w:pPr>
      <w:bookmarkStart w:id="12" w:name="__RefHeading___Toc629_3418941532"/>
      <w:bookmarkEnd w:id="12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2.1.8 – Restrições</w:t>
      </w:r>
    </w:p>
    <w:p>
      <w:pPr>
        <w:pStyle w:val="Corpodotexto"/>
        <w:numPr>
          <w:ilvl w:val="0"/>
          <w:numId w:val="4"/>
        </w:numPr>
        <w:jc w:val="both"/>
        <w:rPr>
          <w:rFonts w:ascii="Liberation Sans" w:hAnsi="Liberation Sans" w:eastAsia="Noto Sans CJK SC" w:cs="Lohit Devanagar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Orçamento limitado</w:t>
      </w:r>
    </w:p>
    <w:p>
      <w:pPr>
        <w:pStyle w:val="Corpodotexto"/>
        <w:numPr>
          <w:ilvl w:val="0"/>
          <w:numId w:val="4"/>
        </w:numPr>
        <w:jc w:val="both"/>
        <w:rPr>
          <w:rFonts w:ascii="Liberation Sans" w:hAnsi="Liberation Sans" w:eastAsia="Noto Sans CJK SC" w:cs="Lohit Devanagar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Disponibilidade de conexão com a internet</w:t>
      </w:r>
    </w:p>
    <w:p>
      <w:pPr>
        <w:pStyle w:val="Corpodotexto"/>
        <w:numPr>
          <w:ilvl w:val="0"/>
          <w:numId w:val="4"/>
        </w:numPr>
        <w:jc w:val="both"/>
        <w:rPr>
          <w:rFonts w:ascii="Liberation Sans" w:hAnsi="Liberation Sans" w:eastAsia="Noto Sans CJK SC" w:cs="Lohit Devanagar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Conta no aplicativo WhatsApp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Ttulo3"/>
        <w:jc w:val="both"/>
        <w:rPr>
          <w:sz w:val="28"/>
          <w:szCs w:val="28"/>
        </w:rPr>
      </w:pPr>
      <w:bookmarkStart w:id="13" w:name="__RefHeading___Toc631_3418941532"/>
      <w:bookmarkEnd w:id="13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2.1.9 – Premissas</w:t>
      </w:r>
    </w:p>
    <w:p>
      <w:pPr>
        <w:pStyle w:val="Corpodotexto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D</w:t>
      </w: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efinir a linguagem de programação</w:t>
      </w:r>
    </w:p>
    <w:p>
      <w:pPr>
        <w:pStyle w:val="Corpodotexto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Definir arquitetura do software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color w:val="auto"/>
          <w:kern w:val="0"/>
          <w:sz w:val="24"/>
          <w:szCs w:val="24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tulo3"/>
        <w:jc w:val="both"/>
        <w:rPr>
          <w:sz w:val="28"/>
          <w:szCs w:val="28"/>
        </w:rPr>
      </w:pPr>
      <w:bookmarkStart w:id="14" w:name="__RefHeading___Toc633_3418941532"/>
      <w:bookmarkEnd w:id="14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2.1.10 – Riscos</w:t>
      </w:r>
    </w:p>
    <w:p>
      <w:pPr>
        <w:pStyle w:val="Corpodotexto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Falta de comunicação com a internet</w:t>
      </w:r>
    </w:p>
    <w:p>
      <w:pPr>
        <w:pStyle w:val="Corpodotexto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Incompatibilidade de plataformas</w:t>
      </w:r>
    </w:p>
    <w:p>
      <w:pPr>
        <w:pStyle w:val="Corpodotexto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Conflito de conexões com o WhatsApp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color w:val="auto"/>
          <w:kern w:val="0"/>
          <w:sz w:val="24"/>
          <w:szCs w:val="24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tulo3"/>
        <w:jc w:val="both"/>
        <w:rPr>
          <w:sz w:val="28"/>
          <w:szCs w:val="28"/>
        </w:rPr>
      </w:pPr>
      <w:bookmarkStart w:id="15" w:name="__RefHeading___Toc635_3418941532"/>
      <w:bookmarkEnd w:id="15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2.1.11 – Orçamento do projeto</w:t>
      </w:r>
    </w:p>
    <w:p>
      <w:pPr>
        <w:pStyle w:val="Corpodotexto"/>
        <w:numPr>
          <w:ilvl w:val="0"/>
          <w:numId w:val="7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C</w:t>
      </w: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ustos esperados: 3 mil reais</w:t>
      </w:r>
    </w:p>
    <w:p>
      <w:pPr>
        <w:pStyle w:val="Corpodotexto"/>
        <w:numPr>
          <w:ilvl w:val="0"/>
          <w:numId w:val="7"/>
        </w:numPr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Liberation Sans" w:hAnsi="Liberation Sans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Prazo estimado: 2 meses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16" w:name="__RefHeading___Toc637_3418941532"/>
      <w:bookmarkEnd w:id="16"/>
      <w:r>
        <w:rPr>
          <w:sz w:val="32"/>
          <w:szCs w:val="32"/>
        </w:rPr>
        <w:t>2.2 – Gerenciamento do escopo</w:t>
      </w:r>
    </w:p>
    <w:p>
      <w:pPr>
        <w:pStyle w:val="Ttulo3"/>
        <w:rPr>
          <w:rFonts w:ascii="Liberation Sans" w:hAnsi="Liberation Sans" w:eastAsia="Noto Sans CJK SC" w:cs="Lohit Devanagari"/>
          <w:b/>
          <w:b/>
          <w:bCs/>
          <w:color w:val="auto"/>
          <w:kern w:val="0"/>
          <w:sz w:val="28"/>
          <w:szCs w:val="28"/>
          <w:lang w:val="pt-BR" w:eastAsia="en-US" w:bidi="ar-SA"/>
        </w:rPr>
      </w:pPr>
      <w:bookmarkStart w:id="17" w:name="__RefHeading___Toc671_3418941532"/>
      <w:bookmarkEnd w:id="17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pt-BR" w:eastAsia="en-US" w:bidi="ar-SA"/>
        </w:rPr>
        <w:t>2.2.1 – Levantamento de requisitos</w:t>
      </w:r>
    </w:p>
    <w:p>
      <w:pPr>
        <w:pStyle w:val="Corpodotexto"/>
        <w:rPr/>
      </w:pPr>
      <w:r>
        <w:rPr>
          <w:rFonts w:eastAsia="Noto Sans CJK SC" w:cs="Lohit Devanagari" w:ascii="Liberation Sans" w:hAnsi="Liberation Sans"/>
          <w:b/>
          <w:bCs/>
          <w:color w:val="auto"/>
          <w:kern w:val="0"/>
          <w:sz w:val="28"/>
          <w:szCs w:val="28"/>
          <w:lang w:val="pt-BR" w:eastAsia="en-US" w:bidi="ar-SA"/>
        </w:rPr>
        <w:t>2.</w:t>
      </w:r>
      <w:r>
        <w:rPr>
          <w:rFonts w:eastAsia="Noto Sans CJK SC" w:cs="Lohit Devanagari" w:ascii="Liberation Sans" w:hAnsi="Liberation Sans"/>
          <w:b/>
          <w:bCs/>
          <w:color w:val="auto"/>
          <w:kern w:val="0"/>
          <w:sz w:val="28"/>
          <w:szCs w:val="28"/>
          <w:lang w:val="pt-BR" w:eastAsia="en-US" w:bidi="ar-SA"/>
        </w:rPr>
        <w:t>2.2 - EAP</w:t>
      </w:r>
    </w:p>
    <w:p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18" w:name="__RefHeading___Toc639_3418941532"/>
      <w:bookmarkEnd w:id="18"/>
      <w:r>
        <w:rPr>
          <w:sz w:val="32"/>
          <w:szCs w:val="32"/>
        </w:rPr>
        <w:t xml:space="preserve">2.3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do tempo</w:t>
      </w:r>
    </w:p>
    <w:p>
      <w:pPr>
        <w:pStyle w:val="Ttulo3"/>
        <w:rPr>
          <w:sz w:val="32"/>
          <w:szCs w:val="32"/>
        </w:rPr>
      </w:pPr>
      <w:bookmarkStart w:id="19" w:name="__RefHeading___Toc673_3418941532"/>
      <w:bookmarkEnd w:id="19"/>
      <w:r>
        <w:rPr/>
        <w:t>2.3.1 – Rede de projeto</w:t>
      </w:r>
    </w:p>
    <w:p>
      <w:pPr>
        <w:pStyle w:val="Ttulo3"/>
        <w:rPr>
          <w:sz w:val="32"/>
          <w:szCs w:val="32"/>
        </w:rPr>
      </w:pPr>
      <w:bookmarkStart w:id="20" w:name="__RefHeading___Toc675_3418941532"/>
      <w:bookmarkEnd w:id="20"/>
      <w:r>
        <w:rPr/>
        <w:t xml:space="preserve">2.3.2 – </w:t>
      </w:r>
      <w:r>
        <w:rPr/>
        <w:t>Tabela de precedência</w:t>
      </w:r>
    </w:p>
    <w:p>
      <w:pPr>
        <w:pStyle w:val="Ttulo3"/>
        <w:rPr>
          <w:sz w:val="32"/>
          <w:szCs w:val="32"/>
        </w:rPr>
      </w:pPr>
      <w:bookmarkStart w:id="21" w:name="__RefHeading___Toc677_3418941532"/>
      <w:bookmarkEnd w:id="21"/>
      <w:r>
        <w:rPr/>
        <w:t>2.3.3 – Caminhos</w:t>
      </w:r>
    </w:p>
    <w:p>
      <w:pPr>
        <w:pStyle w:val="Ttulo3"/>
        <w:rPr>
          <w:sz w:val="32"/>
          <w:szCs w:val="32"/>
        </w:rPr>
      </w:pPr>
      <w:bookmarkStart w:id="22" w:name="__RefHeading___Toc679_3418941532"/>
      <w:bookmarkEnd w:id="22"/>
      <w:r>
        <w:rPr/>
        <w:t>2.3.4 – Caminho crítico</w:t>
      </w:r>
    </w:p>
    <w:p>
      <w:pPr>
        <w:pStyle w:val="Ttulo3"/>
        <w:rPr>
          <w:sz w:val="32"/>
          <w:szCs w:val="32"/>
        </w:rPr>
      </w:pPr>
      <w:bookmarkStart w:id="23" w:name="__RefHeading___Toc681_3418941532"/>
      <w:bookmarkEnd w:id="23"/>
      <w:r>
        <w:rPr/>
        <w:t>2.3.5 – Descrição das atividades</w:t>
      </w:r>
    </w:p>
    <w:p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24" w:name="__RefHeading___Toc641_3418941532"/>
      <w:bookmarkEnd w:id="24"/>
      <w:r>
        <w:rPr>
          <w:sz w:val="32"/>
          <w:szCs w:val="32"/>
        </w:rPr>
        <w:t xml:space="preserve">2.4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do custo</w:t>
      </w:r>
    </w:p>
    <w:p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25" w:name="__RefHeading___Toc643_3418941532"/>
      <w:bookmarkEnd w:id="25"/>
      <w:r>
        <w:rPr>
          <w:sz w:val="32"/>
          <w:szCs w:val="32"/>
        </w:rPr>
        <w:t xml:space="preserve">2.5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da qualidade</w:t>
      </w:r>
    </w:p>
    <w:p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26" w:name="__RefHeading___Toc645_3418941532"/>
      <w:bookmarkEnd w:id="26"/>
      <w:r>
        <w:rPr>
          <w:sz w:val="32"/>
          <w:szCs w:val="32"/>
        </w:rPr>
        <w:t xml:space="preserve">2.6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dos recursos</w:t>
      </w:r>
    </w:p>
    <w:p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27" w:name="__RefHeading___Toc647_3418941532"/>
      <w:bookmarkEnd w:id="27"/>
      <w:r>
        <w:rPr>
          <w:sz w:val="32"/>
          <w:szCs w:val="32"/>
        </w:rPr>
        <w:t xml:space="preserve">2.7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das comunicações</w:t>
      </w:r>
    </w:p>
    <w:p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28" w:name="__RefHeading___Toc649_3418941532"/>
      <w:bookmarkEnd w:id="28"/>
      <w:r>
        <w:rPr>
          <w:sz w:val="32"/>
          <w:szCs w:val="32"/>
        </w:rPr>
        <w:t xml:space="preserve">2.8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dos riscos</w:t>
      </w:r>
    </w:p>
    <w:p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29" w:name="__RefHeading___Toc651_3418941532"/>
      <w:bookmarkEnd w:id="29"/>
      <w:r>
        <w:rPr>
          <w:sz w:val="32"/>
          <w:szCs w:val="32"/>
        </w:rPr>
        <w:t xml:space="preserve">2.9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das aquisições e contratações</w:t>
      </w:r>
      <w:r>
        <w:br w:type="page"/>
      </w:r>
    </w:p>
    <w:p>
      <w:pPr>
        <w:pStyle w:val="Ttulo1"/>
        <w:numPr>
          <w:ilvl w:val="0"/>
          <w:numId w:val="2"/>
        </w:numPr>
        <w:rPr>
          <w:rFonts w:ascii="Liberation Sans" w:hAnsi="Liberation Sans"/>
        </w:rPr>
      </w:pPr>
      <w:bookmarkStart w:id="30" w:name="__RefHeading___Toc653_3418941532"/>
      <w:bookmarkEnd w:id="30"/>
      <w:r>
        <w:rPr/>
        <w:t>3 – Desenvolvimento prático</w:t>
      </w:r>
    </w:p>
    <w:p>
      <w:pPr>
        <w:pStyle w:val="Corpodotexto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tulo2"/>
        <w:numPr>
          <w:ilvl w:val="1"/>
          <w:numId w:val="2"/>
        </w:numPr>
        <w:rPr>
          <w:rFonts w:ascii="Liberation Sans" w:hAnsi="Liberation Sans"/>
          <w:sz w:val="32"/>
          <w:szCs w:val="32"/>
        </w:rPr>
      </w:pPr>
      <w:bookmarkStart w:id="31" w:name="__RefHeading___Toc655_3418941532"/>
      <w:bookmarkEnd w:id="31"/>
      <w:r>
        <w:rPr>
          <w:sz w:val="32"/>
          <w:szCs w:val="32"/>
        </w:rPr>
        <w:t>3.1 – Metodologia</w:t>
      </w:r>
    </w:p>
    <w:p>
      <w:pPr>
        <w:pStyle w:val="Ttulo2"/>
        <w:numPr>
          <w:ilvl w:val="1"/>
          <w:numId w:val="2"/>
        </w:numPr>
        <w:rPr>
          <w:rFonts w:ascii="Liberation Sans" w:hAnsi="Liberation Sans"/>
          <w:sz w:val="32"/>
          <w:szCs w:val="32"/>
        </w:rPr>
      </w:pPr>
      <w:bookmarkStart w:id="32" w:name="__RefHeading___Toc657_3418941532"/>
      <w:bookmarkEnd w:id="32"/>
      <w:r>
        <w:rPr>
          <w:b/>
          <w:bCs/>
          <w:sz w:val="32"/>
          <w:szCs w:val="32"/>
        </w:rPr>
        <w:t xml:space="preserve">3.2 – </w:t>
      </w:r>
      <w:r>
        <w:rPr>
          <w:rFonts w:eastAsia="Calibri" w:cs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Códigos</w:t>
      </w:r>
    </w:p>
    <w:p>
      <w:pPr>
        <w:pStyle w:val="Ttulo2"/>
        <w:numPr>
          <w:ilvl w:val="1"/>
          <w:numId w:val="2"/>
        </w:numPr>
        <w:rPr>
          <w:rFonts w:ascii="Liberation Sans" w:hAnsi="Liberation Sans"/>
          <w:sz w:val="32"/>
          <w:szCs w:val="32"/>
        </w:rPr>
      </w:pPr>
      <w:bookmarkStart w:id="33" w:name="__RefHeading___Toc659_3418941532"/>
      <w:bookmarkEnd w:id="33"/>
      <w:r>
        <w:rPr>
          <w:b/>
          <w:bCs/>
          <w:sz w:val="32"/>
          <w:szCs w:val="32"/>
        </w:rPr>
        <w:t xml:space="preserve">3.3 – </w:t>
      </w:r>
      <w:r>
        <w:rPr>
          <w:rFonts w:eastAsia="Calibri" w:cs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Linguagem de programação</w:t>
      </w:r>
    </w:p>
    <w:p>
      <w:pPr>
        <w:pStyle w:val="Ttulo2"/>
        <w:numPr>
          <w:ilvl w:val="1"/>
          <w:numId w:val="2"/>
        </w:numPr>
        <w:rPr>
          <w:rFonts w:ascii="Liberation Sans" w:hAnsi="Liberation Sans"/>
          <w:sz w:val="32"/>
          <w:szCs w:val="32"/>
        </w:rPr>
      </w:pPr>
      <w:bookmarkStart w:id="34" w:name="__RefHeading___Toc661_3418941532"/>
      <w:bookmarkEnd w:id="34"/>
      <w:r>
        <w:rPr>
          <w:b/>
          <w:bCs/>
          <w:sz w:val="32"/>
          <w:szCs w:val="32"/>
        </w:rPr>
        <w:t xml:space="preserve">3.4 – </w:t>
      </w:r>
      <w:r>
        <w:rPr>
          <w:rFonts w:eastAsia="Calibri" w:cs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Funcionalidades</w:t>
      </w:r>
    </w:p>
    <w:p>
      <w:pPr>
        <w:pStyle w:val="Ttulo2"/>
        <w:numPr>
          <w:ilvl w:val="1"/>
          <w:numId w:val="2"/>
        </w:numPr>
        <w:rPr>
          <w:rFonts w:ascii="Liberation Sans" w:hAnsi="Liberation Sans"/>
          <w:sz w:val="32"/>
          <w:szCs w:val="32"/>
        </w:rPr>
      </w:pPr>
      <w:bookmarkStart w:id="35" w:name="__RefHeading___Toc663_3418941532"/>
      <w:bookmarkEnd w:id="35"/>
      <w:r>
        <w:rPr>
          <w:b/>
          <w:bCs/>
          <w:sz w:val="32"/>
          <w:szCs w:val="32"/>
        </w:rPr>
        <w:t xml:space="preserve">3.5 - </w:t>
      </w:r>
      <w:r>
        <w:rPr>
          <w:rFonts w:eastAsia="Calibri" w:cs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Telas</w:t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36" w:name="__RefHeading___Toc665_3418941532"/>
      <w:bookmarkEnd w:id="36"/>
      <w:r>
        <w:rPr/>
        <w:t>4 – Considerações finais</w:t>
      </w:r>
      <w:r>
        <w:br w:type="page"/>
      </w:r>
    </w:p>
    <w:p>
      <w:pPr>
        <w:pStyle w:val="Ttulo1"/>
        <w:numPr>
          <w:ilvl w:val="0"/>
          <w:numId w:val="2"/>
        </w:numPr>
        <w:spacing w:before="240" w:after="120"/>
        <w:rPr/>
      </w:pPr>
      <w:bookmarkStart w:id="37" w:name="__RefHeading___Toc667_3418941532"/>
      <w:bookmarkEnd w:id="37"/>
      <w:r>
        <w:rPr/>
        <w:t>Referências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1a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aturezadoTrabalho" w:customStyle="1">
    <w:name w:val="Natureza do Trabalho"/>
    <w:basedOn w:val="Normal"/>
    <w:qFormat/>
    <w:rsid w:val="00914f1b"/>
    <w:pPr>
      <w:widowControl w:val="false"/>
      <w:snapToGrid w:val="false"/>
      <w:spacing w:lineRule="auto" w:line="240" w:before="0" w:after="0"/>
      <w:ind w:left="3969" w:hanging="0"/>
      <w:jc w:val="both"/>
    </w:pPr>
    <w:rPr>
      <w:rFonts w:ascii="Arial" w:hAnsi="Arial" w:eastAsia="Times New Roman"/>
      <w:sz w:val="20"/>
      <w:szCs w:val="20"/>
      <w:lang w:eastAsia="pt-BR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535" w:leader="none"/>
        <w:tab w:val="right" w:pos="9071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umrio1">
    <w:name w:val="TOC 1"/>
    <w:basedOn w:val="Ndice"/>
    <w:pPr>
      <w:tabs>
        <w:tab w:val="clear" w:pos="709"/>
        <w:tab w:val="right" w:pos="9071" w:leader="dot"/>
      </w:tabs>
      <w:ind w:left="0" w:hanging="0"/>
    </w:pPr>
    <w:rPr/>
  </w:style>
  <w:style w:type="paragraph" w:styleId="Padro">
    <w:name w:val="Padrão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en-US" w:bidi="ar-SA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SlidedeTtuloLTGliederung1">
    <w:name w:val="Slide de Título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6"/>
      <w:szCs w:val="24"/>
      <w:u w:val="none"/>
      <w:em w:val="none"/>
      <w:lang w:val="pt-BR" w:eastAsia="en-US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8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en-US" w:bidi="ar-SA"/>
    </w:rPr>
  </w:style>
  <w:style w:type="paragraph" w:styleId="SlidedeTtuloLTUntertitel">
    <w:name w:val="Slide de Título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en-US" w:bidi="ar-SA"/>
    </w:rPr>
  </w:style>
  <w:style w:type="paragraph" w:styleId="SlidedeTtuloLTNotizen">
    <w:name w:val="Slide de Título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en-US" w:bidi="ar-SA"/>
    </w:rPr>
  </w:style>
  <w:style w:type="paragraph" w:styleId="SlidedeTtuloLTHintergrundobjekte">
    <w:name w:val="Slide de Título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SlidedeTtuloLTHintergrund">
    <w:name w:val="Slide de Título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Planodefundo">
    <w:name w:val="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Notas">
    <w:name w:val="Nota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en-US" w:bidi="ar-SA"/>
    </w:rPr>
  </w:style>
  <w:style w:type="paragraph" w:styleId="Estruturadetpicos1">
    <w:name w:val="Estrutura de tópicos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6"/>
      <w:szCs w:val="24"/>
      <w:u w:val="none"/>
      <w:em w:val="none"/>
      <w:lang w:val="pt-BR" w:eastAsia="en-US" w:bidi="ar-SA"/>
    </w:rPr>
  </w:style>
  <w:style w:type="paragraph" w:styleId="Estruturadetpicos2">
    <w:name w:val="Estrutura de tópicos 2"/>
    <w:basedOn w:val="Estruturadetpicos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8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2">
    <w:name w:val="TOC 2"/>
    <w:basedOn w:val="Ndice"/>
    <w:pPr>
      <w:tabs>
        <w:tab w:val="clear" w:pos="709"/>
        <w:tab w:val="right" w:pos="8788" w:leader="dot"/>
      </w:tabs>
      <w:ind w:left="283" w:hanging="0"/>
    </w:pPr>
    <w:rPr/>
  </w:style>
  <w:style w:type="paragraph" w:styleId="Sumrio3">
    <w:name w:val="TOC 3"/>
    <w:basedOn w:val="Ndice"/>
    <w:pPr>
      <w:tabs>
        <w:tab w:val="clear" w:pos="709"/>
        <w:tab w:val="right" w:pos="8505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LibreOffice/6.4.5.2$Linux_X86_64 LibreOffice_project/40$Build-2</Application>
  <Pages>13</Pages>
  <Words>629</Words>
  <Characters>3725</Characters>
  <CharactersWithSpaces>4369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2019-01-02T06:03:00Z</dcterms:created>
  <dc:creator>noel</dc:creator>
  <dc:description/>
  <dc:language>pt-BR</dc:language>
  <cp:lastModifiedBy/>
  <cp:lastPrinted>2018-12-21T11:39:00Z</cp:lastPrinted>
  <dcterms:modified xsi:type="dcterms:W3CDTF">2020-09-22T20:37:49Z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