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A6752C"/>
          <w:sz w:val="30"/>
        </w:rPr>
        <w:t>METODOLOGIA</w:t>
      </w:r>
    </w:p>
    <w:p>
      <w:pPr>
        <w:jc w:val="center"/>
      </w:pPr>
      <w:r>
        <w:rPr>
          <w:b/>
          <w:color w:val="14213C"/>
          <w:sz w:val="52"/>
        </w:rPr>
        <w:t>Medicion de Indicadores</w:t>
      </w:r>
    </w:p>
    <w:p>
      <w:pPr>
        <w:jc w:val="center"/>
      </w:pPr>
      <w:r>
        <w:rPr>
          <w:i/>
          <w:color w:val="5B6472"/>
          <w:sz w:val="24"/>
        </w:rPr>
        <w:t>Como se calcula 'primera orientacion correcta' y la reduccion de derivaciones incorrectas</w:t>
      </w:r>
    </w:p>
    <w:p/>
    <w:p/>
    <w:p/>
    <w:p>
      <w:pPr>
        <w:jc w:val="center"/>
      </w:pPr>
      <w:r>
        <w:rPr>
          <w:b/>
          <w:sz w:val="26"/>
        </w:rPr>
        <w:t>Justicia Orienta</w:t>
      </w:r>
    </w:p>
    <w:p>
      <w:pPr>
        <w:jc w:val="center"/>
      </w:pPr>
      <w:r>
        <w:rPr>
          <w:color w:val="5B6472"/>
          <w:sz w:val="24"/>
        </w:rPr>
        <w:t>Corte Superior de Justicia de Lima</w:t>
      </w:r>
    </w:p>
    <w:p/>
    <w:p/>
    <w:p/>
    <w:p/>
    <w:p/>
    <w:p>
      <w:pPr>
        <w:jc w:val="center"/>
      </w:pPr>
      <w:r>
        <w:rPr>
          <w:color w:val="5B6472"/>
          <w:sz w:val="20"/>
        </w:rPr>
        <w:t>Version 1.0  |  26 de agosto de 2026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14213C"/>
          </w:tcPr>
          <w:p>
            <w:pPr>
              <w:spacing w:before="120" w:after="120"/>
            </w:pPr>
            <w:r>
              <w:rPr>
                <w:b/>
                <w:color w:val="FFFFFF"/>
                <w:sz w:val="28"/>
              </w:rPr>
              <w:t>1. Objetivo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1"/>
        </w:rPr>
        <w:t>Definir con precision como se calculan los dos indicadores centrales de exito de Justicia Orienta, para que cualquier persona -- del equipo tecnico, de Planeamiento, o del jurado de un concurso -- pueda verificar el numero de forma independiente, sin depender de una explicacion informal.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14213C"/>
          </w:tcPr>
          <w:p>
            <w:pPr>
              <w:spacing w:before="120" w:after="120"/>
            </w:pPr>
            <w:r>
              <w:rPr>
                <w:b/>
                <w:color w:val="FFFFFF"/>
                <w:sz w:val="28"/>
              </w:rPr>
              <w:t>2. Indicador: Primera Orientacion Correcta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1"/>
        </w:rPr>
        <w:t>Porcentaje de ciudadanos que reciben una orientacion correcta en su primera interaccion, sin necesitar reformular la busqueda ni ser derivados a otro canal.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fill="14213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87"/>
            <w:shd w:val="clear" w:fill="14213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Definicion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Formula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(consultas con resultado encontrado / total de consultas) x 100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Fuente de datos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Tabla consulta_log, campo 'encontrado' (booleano)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Ya implementado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Si -- expuesto como primera_orientacion_correcta en /admin/metricas/resumen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Meta declarada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Mayor a 80%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Ejemplo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100 consultas, 80 con resultado encontrado -&gt; 80% primera orientacion correcta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Periodicidad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Calculo en tiempo real; reporte formal en cada sesion del Comite de Mejora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14213C"/>
          </w:tcPr>
          <w:p>
            <w:pPr>
              <w:spacing w:before="120" w:after="120"/>
            </w:pPr>
            <w:r>
              <w:rPr>
                <w:b/>
                <w:color w:val="FFFFFF"/>
                <w:sz w:val="28"/>
              </w:rPr>
              <w:t>3. Indicador: Reduccion de Derivaciones Incorrectas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1"/>
        </w:rPr>
        <w:t>Cuanto disminuyen las derivaciones incorrectas (persona enviada al lugar equivocado) al comparar el periodo pre-piloto contra el periodo con Justicia Orienta en uso.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fill="14213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87"/>
            <w:shd w:val="clear" w:fill="14213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Definicion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Formula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((derivaciones incorrectas antes - derivaciones incorrectas ahora) / derivaciones incorrectas antes) x 100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Linea base (antes)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Conteo manual en el MAU durante 1 semana completa, antes de publicar el piloto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Medicion (ahora)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Mismo conteo manual, misma metodologia, 1 semana, con el piloto ya en uso en la sede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Quien mide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Unidad de Planeamiento y Desarrollo, con apoyo del personal del MAU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Por que es manual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Hoy no existe un registro digital de derivaciones presenciales -- es trabajo de campo, no un dato que el sistema ya tenga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Estado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Metodologia definida; medicion pendiente de programar (ver Plan Maestro, Fase 2)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14213C"/>
          </w:tcPr>
          <w:p>
            <w:pPr>
              <w:spacing w:before="120" w:after="120"/>
            </w:pPr>
            <w:r>
              <w:rPr>
                <w:b/>
                <w:color w:val="FFFFFF"/>
                <w:sz w:val="28"/>
              </w:rPr>
              <w:t>4. Procedimiento de conteo manual (linea base y medicion)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1"/>
        </w:rPr>
        <w:t>Mismo procedimiento para 'antes' y 'ahora', para que el numero sea comparable:</w:t>
      </w:r>
    </w:p>
    <w:p>
      <w:pPr>
        <w:pStyle w:val="ListBullet"/>
        <w:spacing w:after="60"/>
      </w:pPr>
      <w:r>
        <w:rPr>
          <w:sz w:val="19"/>
        </w:rPr>
        <w:t>1. Elegir una semana representativa (evitar feriados o periodos atipicos).</w:t>
      </w:r>
    </w:p>
    <w:p>
      <w:pPr>
        <w:pStyle w:val="ListBullet"/>
        <w:spacing w:after="60"/>
      </w:pPr>
      <w:r>
        <w:rPr>
          <w:sz w:val="19"/>
        </w:rPr>
        <w:t>2. En el MAU, cada persona que llega registra en una planilla simple: a que vino, y si fue derivada a un lugar distinto al correcto en su primer intento.</w:t>
      </w:r>
    </w:p>
    <w:p>
      <w:pPr>
        <w:pStyle w:val="ListBullet"/>
        <w:spacing w:after="60"/>
      </w:pPr>
      <w:r>
        <w:rPr>
          <w:sz w:val="19"/>
        </w:rPr>
        <w:t>3. Al cierre de cada dia, el encargado del MAU total iza los casos.</w:t>
      </w:r>
    </w:p>
    <w:p>
      <w:pPr>
        <w:pStyle w:val="ListBullet"/>
        <w:spacing w:after="60"/>
      </w:pPr>
      <w:r>
        <w:rPr>
          <w:sz w:val="19"/>
        </w:rPr>
        <w:t>4. Al final de la semana, Planeamiento consolida el total y calcula el porcentaje de derivaciones incorrectas sobre el total de casos atendidos.</w:t>
      </w:r>
    </w:p>
    <w:p>
      <w:pPr>
        <w:pStyle w:val="ListBullet"/>
        <w:spacing w:after="60"/>
      </w:pPr>
      <w:r>
        <w:rPr>
          <w:sz w:val="19"/>
        </w:rPr>
        <w:t>5. El mismo procedimiento, exacto, se repite con el piloto en uso para obtener el numero comparable.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14213C"/>
          </w:tcPr>
          <w:p>
            <w:pPr>
              <w:spacing w:before="120" w:after="120"/>
            </w:pPr>
            <w:r>
              <w:rPr>
                <w:b/>
                <w:color w:val="FFFFFF"/>
                <w:sz w:val="28"/>
              </w:rPr>
              <w:t>5. Indicador: Satisfaccion Ciudadana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fill="14213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87"/>
            <w:shd w:val="clear" w:fill="14213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Definicion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Formula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(respuestas 'si' / total de respuestas a la encuesta) x 100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Fuente de datos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Tabla consulta_log, campo 'satisfaccion' (si / parcial / no / sin responder)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Ya implementado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Si -- encuesta de un clic tras cada busqueda, expuesta en /admin/metricas/resumen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Meta declarada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Mayor a 4.5/5 equivalente (uso practico: mayor a 90% de respuestas 'si')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sz w:val="19"/>
        </w:rPr>
        <w:t>Nota: la encuesta usa 3 opciones (si / parcial / no) en vez de una escala de 1 a 5 -- mas rapida de responder para el ciudadano. La meta de '4.5/5' del Plan Maestro se interpreta en la practica como un piso de 90% de respuestas 'si' sobre el total de quienes respondieron.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14213C"/>
          </w:tcPr>
          <w:p>
            <w:pPr>
              <w:spacing w:before="120" w:after="120"/>
            </w:pPr>
            <w:r>
              <w:rPr>
                <w:b/>
                <w:color w:val="FFFFFF"/>
                <w:sz w:val="28"/>
              </w:rPr>
              <w:t>6. Responsables y periodicidad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402"/>
        <w:gridCol w:w="3118"/>
      </w:tblGrid>
      <w:tr>
        <w:tc>
          <w:tcPr>
            <w:tcW w:type="dxa" w:w="3118"/>
            <w:shd w:val="clear" w:fill="14213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402"/>
            <w:shd w:val="clear" w:fill="14213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 de reportarlo</w:t>
            </w:r>
          </w:p>
        </w:tc>
        <w:tc>
          <w:tcPr>
            <w:tcW w:type="dxa" w:w="3118"/>
            <w:shd w:val="clear" w:fill="14213C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Periodicidad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Primera orientacion correcta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Coord. Informatica (automatico)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Tiempo real / mensual en Comite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Satisfaccion ciudadana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Coord. Informatica (automatico)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Tiempo real / mensual en Comite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Reduccion de derivaciones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Unidad de Planeamiento (manual)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Una vez linea base + una vez por piloto/expansion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1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1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1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