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22EAB" w14:textId="77777777" w:rsidR="007A491C" w:rsidRPr="00951FC6" w:rsidRDefault="007A491C" w:rsidP="007A491C">
      <w:pPr>
        <w:shd w:val="clear" w:color="auto" w:fill="FFFFFF"/>
        <w:spacing w:after="0" w:line="450" w:lineRule="atLeast"/>
        <w:textAlignment w:val="baseline"/>
        <w:outlineLvl w:val="1"/>
        <w:rPr>
          <w:rFonts w:ascii="Helvetica" w:eastAsia="Times New Roman" w:hAnsi="Helvetica" w:cs="Helvetica"/>
          <w:sz w:val="39"/>
          <w:szCs w:val="39"/>
        </w:rPr>
      </w:pPr>
      <w:bookmarkStart w:id="0" w:name="_GoBack"/>
      <w:bookmarkEnd w:id="0"/>
      <w:r w:rsidRPr="00951FC6">
        <w:rPr>
          <w:rFonts w:ascii="inherit" w:eastAsia="Times New Roman" w:hAnsi="inherit" w:cs="Helvetica"/>
          <w:sz w:val="39"/>
          <w:szCs w:val="39"/>
          <w:bdr w:val="none" w:sz="0" w:space="0" w:color="auto" w:frame="1"/>
        </w:rPr>
        <w:t>Fisher-Price Bright Beats Dance &amp; Move BeatBo</w:t>
      </w:r>
    </w:p>
    <w:p w14:paraId="0A651597" w14:textId="77777777" w:rsidR="00550A84" w:rsidRDefault="008570A9" w:rsidP="00550A84">
      <w:r w:rsidRPr="00951FC6">
        <w:rPr>
          <w:rFonts w:ascii="inherit" w:eastAsia="Times New Roman" w:hAnsi="inherit" w:cs="Helvetica"/>
          <w:noProof/>
          <w:sz w:val="39"/>
          <w:szCs w:val="39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9A873" wp14:editId="1A201693">
                <wp:simplePos x="0" y="0"/>
                <wp:positionH relativeFrom="column">
                  <wp:posOffset>3256915</wp:posOffset>
                </wp:positionH>
                <wp:positionV relativeFrom="paragraph">
                  <wp:posOffset>1093470</wp:posOffset>
                </wp:positionV>
                <wp:extent cx="2374265" cy="1403985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C8652" w14:textId="77777777" w:rsidR="00951FC6" w:rsidRDefault="008570A9">
                            <w:r>
                              <w:rPr>
                                <w:rFonts w:ascii="Archer SSm B" w:hAnsi="Archer SSm B"/>
                                <w:b/>
                                <w:bCs/>
                                <w:color w:val="595959"/>
                                <w:sz w:val="21"/>
                                <w:szCs w:val="21"/>
                                <w:shd w:val="clear" w:color="auto" w:fill="FFFFFF"/>
                              </w:rPr>
                              <w:t>Three modes – Dance ’n Move, Learning &amp; Games, and Customized Sing-Along – “grow” with baby to make him a forever friend for years to come. And through all the play, BeatBo’s introducing baby to letters, colors, counting, music, cause &amp; effect and much more.</w:t>
                            </w:r>
                            <w:r>
                              <w:rPr>
                                <w:rStyle w:val="apple-converted-space"/>
                                <w:rFonts w:ascii="Archer SSm B" w:hAnsi="Archer SSm B"/>
                                <w:b/>
                                <w:bCs/>
                                <w:color w:val="595959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9A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45pt;margin-top:86.1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DbRSs98AAAALAQAADwAAAAAAAAAAAAAAAAB/BAAAZHJzL2Rv&#10;d25yZXYueG1sUEsFBgAAAAAEAAQA8wAAAIsFAAAAAA==&#10;">
                <v:textbox style="mso-fit-shape-to-text:t">
                  <w:txbxContent>
                    <w:p w14:paraId="18EC8652" w14:textId="77777777" w:rsidR="00951FC6" w:rsidRDefault="008570A9">
                      <w:r>
                        <w:rPr>
                          <w:rFonts w:ascii="Archer SSm B" w:hAnsi="Archer SSm B"/>
                          <w:b/>
                          <w:bCs/>
                          <w:color w:val="595959"/>
                          <w:sz w:val="21"/>
                          <w:szCs w:val="21"/>
                          <w:shd w:val="clear" w:color="auto" w:fill="FFFFFF"/>
                        </w:rPr>
                        <w:t>Three modes – Dance ’n Move, Learning &amp; Games, and Customized Sing-Along – “grow” with baby to make him a forever friend for years to come. And through all the play, BeatBo’s introducing baby to letters, colors, counting, music, cause &amp; effect and much more.</w:t>
                      </w:r>
                      <w:r>
                        <w:rPr>
                          <w:rStyle w:val="apple-converted-space"/>
                          <w:rFonts w:ascii="Archer SSm B" w:hAnsi="Archer SSm B"/>
                          <w:b/>
                          <w:bCs/>
                          <w:color w:val="595959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550A84">
        <w:rPr>
          <w:noProof/>
        </w:rPr>
        <w:drawing>
          <wp:inline distT="0" distB="0" distL="0" distR="0" wp14:anchorId="5C0ED43A" wp14:editId="3FF09235">
            <wp:extent cx="2845439" cy="36103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35cee7-c24a-4a1f-b945-6f1e542c4a65.jpg.w4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9" cy="36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EF8F" w14:textId="77777777" w:rsidR="00550A84" w:rsidRDefault="00550A84" w:rsidP="00550A84">
      <w:r>
        <w:t>The switch controller is configured for the three switches on the feet:</w:t>
      </w:r>
    </w:p>
    <w:p w14:paraId="29683983" w14:textId="77777777" w:rsidR="00550A84" w:rsidRDefault="00550A84" w:rsidP="00550A84">
      <w:pPr>
        <w:pStyle w:val="ListParagraph"/>
        <w:numPr>
          <w:ilvl w:val="0"/>
          <w:numId w:val="1"/>
        </w:numPr>
      </w:pPr>
      <w:r w:rsidRPr="00550A84">
        <w:t>Dance &amp; Move</w:t>
      </w:r>
      <w:r>
        <w:t xml:space="preserve"> – Yellow button</w:t>
      </w:r>
    </w:p>
    <w:p w14:paraId="1E731409" w14:textId="77777777" w:rsidR="00550A84" w:rsidRDefault="00550A84" w:rsidP="00550A84">
      <w:pPr>
        <w:pStyle w:val="ListParagraph"/>
        <w:numPr>
          <w:ilvl w:val="0"/>
          <w:numId w:val="1"/>
        </w:numPr>
      </w:pPr>
      <w:r w:rsidRPr="00550A84">
        <w:t>Learning &amp; Games</w:t>
      </w:r>
      <w:r>
        <w:t xml:space="preserve"> – Orange button</w:t>
      </w:r>
    </w:p>
    <w:p w14:paraId="3FD44EA6" w14:textId="77777777" w:rsidR="00D352BB" w:rsidRDefault="00550A84" w:rsidP="00550A84">
      <w:pPr>
        <w:pStyle w:val="ListParagraph"/>
        <w:numPr>
          <w:ilvl w:val="0"/>
          <w:numId w:val="1"/>
        </w:numPr>
      </w:pPr>
      <w:r w:rsidRPr="00550A84">
        <w:t>Customized Sing-Along</w:t>
      </w:r>
      <w:r>
        <w:t xml:space="preserve"> – Red button</w:t>
      </w:r>
    </w:p>
    <w:p w14:paraId="4EDA04AE" w14:textId="43089CAC" w:rsidR="007B07DC" w:rsidRDefault="006B0D65" w:rsidP="006B0D65">
      <w:r>
        <w:rPr>
          <w:noProof/>
        </w:rPr>
        <w:drawing>
          <wp:inline distT="0" distB="0" distL="0" distR="0" wp14:anchorId="0B25CCA1" wp14:editId="4427FA01">
            <wp:extent cx="3044952" cy="2286000"/>
            <wp:effectExtent l="0" t="0" r="3175" b="0"/>
            <wp:docPr id="9" name="Picture 9" descr="C:\Users\Ed\AppData\Local\Microsoft\Windows\INetCache\Content.Word\IMG_1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\AppData\Local\Microsoft\Windows\INetCache\Content.Word\IMG_12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A03">
        <w:t>Bottom before opening</w:t>
      </w:r>
    </w:p>
    <w:p w14:paraId="39CDCF0C" w14:textId="5EF55968" w:rsidR="00581A03" w:rsidRDefault="007B07DC" w:rsidP="006B0D65">
      <w:r>
        <w:rPr>
          <w:noProof/>
        </w:rPr>
        <w:lastRenderedPageBreak/>
        <w:drawing>
          <wp:inline distT="0" distB="0" distL="0" distR="0" wp14:anchorId="4CAED712" wp14:editId="780E7D99">
            <wp:extent cx="2813180" cy="2111996"/>
            <wp:effectExtent l="0" t="0" r="6350" b="3175"/>
            <wp:docPr id="10" name="Picture 10" descr="C:\Users\Ed\AppData\Local\Microsoft\Windows\INetCache\Content.Word\IMG_1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\AppData\Local\Microsoft\Windows\INetCache\Content.Word\IMG_12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723" cy="213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BDF">
        <w:rPr>
          <w:noProof/>
        </w:rPr>
        <w:drawing>
          <wp:inline distT="0" distB="0" distL="0" distR="0" wp14:anchorId="2DD8ACEF" wp14:editId="7F4BB6AC">
            <wp:extent cx="2813894" cy="2113073"/>
            <wp:effectExtent l="0" t="0" r="5715" b="1905"/>
            <wp:docPr id="3" name="Picture 3" descr="C:\Users\Ed\AppData\Local\Microsoft\Windows\INetCache\Content.Word\IMG_1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Microsoft\Windows\INetCache\Content.Word\IMG_12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15" cy="213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CA52" w14:textId="75E1F6EE" w:rsidR="004E6BDF" w:rsidRDefault="004E6BDF" w:rsidP="006B0D65">
      <w:r>
        <w:t>Bottom open                                                                     Switcher Controller</w:t>
      </w:r>
    </w:p>
    <w:p w14:paraId="56D616E6" w14:textId="5C952A6C" w:rsidR="004E6BDF" w:rsidRDefault="004E6B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E321" wp14:editId="4268B20E">
            <wp:simplePos x="0" y="0"/>
            <wp:positionH relativeFrom="column">
              <wp:posOffset>3017909</wp:posOffset>
            </wp:positionH>
            <wp:positionV relativeFrom="paragraph">
              <wp:posOffset>5650</wp:posOffset>
            </wp:positionV>
            <wp:extent cx="3027680" cy="2272665"/>
            <wp:effectExtent l="0" t="0" r="1270" b="0"/>
            <wp:wrapSquare wrapText="bothSides"/>
            <wp:docPr id="5" name="Picture 5" descr="C:\Users\Ed\AppData\Local\Microsoft\Windows\INetCache\Content.Word\IMG_1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\AppData\Local\Microsoft\Windows\INetCache\Content.Word\IMG_12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F78637" wp14:editId="42614B50">
            <wp:extent cx="3044825" cy="2286000"/>
            <wp:effectExtent l="0" t="0" r="3175" b="0"/>
            <wp:docPr id="4" name="Picture 4" descr="C:\Users\Ed\AppData\Local\Microsoft\Windows\INetCache\Content.Word\IMG_1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AppData\Local\Microsoft\Windows\INetCache\Content.Word\IMG_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Power Supply (Don’t connect here!)                                 Two pushbuttons on right foot</w:t>
      </w:r>
      <w:r w:rsidR="00581A03">
        <w:t xml:space="preserve">          </w:t>
      </w:r>
    </w:p>
    <w:p w14:paraId="250F6658" w14:textId="3E92C9EF" w:rsidR="004E6BDF" w:rsidRDefault="004E6BDF">
      <w:r>
        <w:rPr>
          <w:noProof/>
        </w:rPr>
        <w:lastRenderedPageBreak/>
        <w:drawing>
          <wp:inline distT="0" distB="0" distL="0" distR="0" wp14:anchorId="278AE8A9" wp14:editId="729B3E91">
            <wp:extent cx="2305466" cy="1731171"/>
            <wp:effectExtent l="1270" t="0" r="1270" b="1270"/>
            <wp:docPr id="14" name="Picture 14" descr="C:\Users\Ed\AppData\Local\Microsoft\Windows\INetCache\Content.Word\IMG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\AppData\Local\Microsoft\Windows\INetCache\Content.Word\IMG_127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16123" cy="173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A03">
        <w:t xml:space="preserve">        </w:t>
      </w:r>
      <w:r>
        <w:t xml:space="preserve">Don’t connect to power supply board. Open </w:t>
      </w:r>
      <w:r w:rsidR="008618AD">
        <w:t>torso and connect to computer board.  Power the switch controller from Vcc and GND.  Determine if switches are common GND or common Vcc. Take switches from computer board.</w:t>
      </w:r>
    </w:p>
    <w:p w14:paraId="25AFF2EA" w14:textId="2258F223" w:rsidR="008618AD" w:rsidRDefault="004E6BDF">
      <w:r>
        <w:rPr>
          <w:noProof/>
        </w:rPr>
        <w:drawing>
          <wp:inline distT="0" distB="0" distL="0" distR="0" wp14:anchorId="2E5A9944" wp14:editId="42703D46">
            <wp:extent cx="3610947" cy="2710922"/>
            <wp:effectExtent l="0" t="0" r="8890" b="0"/>
            <wp:docPr id="15" name="Picture 15" descr="C:\Users\Ed\AppData\Local\Microsoft\Windows\INetCache\Content.Word\IMG_1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\AppData\Local\Microsoft\Windows\INetCache\Content.Word\IMG_126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83" cy="271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A03">
        <w:t xml:space="preserve">      </w:t>
      </w:r>
      <w:r w:rsidR="008618AD">
        <w:t>Need to drill hole for the phone plug wire. Tie a knot in the wire for strain relief.</w:t>
      </w:r>
    </w:p>
    <w:p w14:paraId="4EEF854D" w14:textId="62DC1076" w:rsidR="00550A84" w:rsidRDefault="00581A03" w:rsidP="00F313BB">
      <w:r>
        <w:t xml:space="preserve"> </w:t>
      </w:r>
      <w:r w:rsidR="008618AD">
        <w:rPr>
          <w:noProof/>
        </w:rPr>
        <w:drawing>
          <wp:inline distT="0" distB="0" distL="0" distR="0" wp14:anchorId="54B48003" wp14:editId="02B0EA1E">
            <wp:extent cx="3607123" cy="270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77" cy="27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8618AD">
        <w:t xml:space="preserve">Mount the switch controller </w:t>
      </w:r>
      <w:r w:rsidR="00706BA7">
        <w:t xml:space="preserve">(double-stick tape?) </w:t>
      </w:r>
      <w:r w:rsidR="008618AD">
        <w:t xml:space="preserve">in a convenient </w:t>
      </w:r>
      <w:r w:rsidR="00706BA7">
        <w:t xml:space="preserve">location. </w:t>
      </w:r>
      <w:r>
        <w:t xml:space="preserve">    </w:t>
      </w:r>
    </w:p>
    <w:p w14:paraId="42060722" w14:textId="77777777" w:rsidR="00581A03" w:rsidRDefault="00581A03"/>
    <w:sectPr w:rsidR="0058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cher SSm 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A2A"/>
    <w:multiLevelType w:val="hybridMultilevel"/>
    <w:tmpl w:val="36667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84"/>
    <w:rsid w:val="0010116E"/>
    <w:rsid w:val="00152866"/>
    <w:rsid w:val="004E6BDF"/>
    <w:rsid w:val="00550A84"/>
    <w:rsid w:val="00581A03"/>
    <w:rsid w:val="006B0D65"/>
    <w:rsid w:val="00706BA7"/>
    <w:rsid w:val="007A491C"/>
    <w:rsid w:val="007B07DC"/>
    <w:rsid w:val="008570A9"/>
    <w:rsid w:val="008618AD"/>
    <w:rsid w:val="00951FC6"/>
    <w:rsid w:val="00AC1F74"/>
    <w:rsid w:val="00D352BB"/>
    <w:rsid w:val="00D65BD0"/>
    <w:rsid w:val="00D7149F"/>
    <w:rsid w:val="00DD572A"/>
    <w:rsid w:val="00F313BB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FB3B"/>
  <w15:docId w15:val="{20F8ED73-77DE-4732-9962-F3F21E2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edf42001</cp:lastModifiedBy>
  <cp:revision>2</cp:revision>
  <cp:lastPrinted>2019-10-18T18:40:00Z</cp:lastPrinted>
  <dcterms:created xsi:type="dcterms:W3CDTF">2019-11-17T03:34:00Z</dcterms:created>
  <dcterms:modified xsi:type="dcterms:W3CDTF">2019-11-17T03:34:00Z</dcterms:modified>
</cp:coreProperties>
</file>