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FE5" w:rsidRPr="00C07A83" w:rsidRDefault="00854B9F" w:rsidP="004D1B81">
      <w:pPr>
        <w:jc w:val="center"/>
        <w:rPr>
          <w:b/>
          <w:sz w:val="28"/>
          <w:szCs w:val="28"/>
        </w:rPr>
      </w:pPr>
      <w:r w:rsidRPr="00C07A83">
        <w:rPr>
          <w:b/>
          <w:sz w:val="28"/>
          <w:szCs w:val="28"/>
        </w:rPr>
        <w:t xml:space="preserve">RePlay </w:t>
      </w:r>
      <w:r w:rsidRPr="00C07A83">
        <w:rPr>
          <w:b/>
          <w:i/>
          <w:sz w:val="28"/>
          <w:szCs w:val="28"/>
        </w:rPr>
        <w:t>for Kids</w:t>
      </w:r>
      <w:r w:rsidRPr="00C07A83">
        <w:rPr>
          <w:b/>
          <w:sz w:val="28"/>
          <w:szCs w:val="28"/>
        </w:rPr>
        <w:t xml:space="preserve"> Switch Controller</w:t>
      </w:r>
      <w:r w:rsidR="004D1B81" w:rsidRPr="00C07A83">
        <w:rPr>
          <w:b/>
          <w:sz w:val="28"/>
          <w:szCs w:val="28"/>
        </w:rPr>
        <w:t xml:space="preserve"> Installation Instructions</w:t>
      </w:r>
    </w:p>
    <w:p w:rsidR="00492D0A" w:rsidRDefault="00492D0A" w:rsidP="00492D0A">
      <w:pPr>
        <w:spacing w:after="0" w:line="240" w:lineRule="auto"/>
      </w:pPr>
      <w:r>
        <w:t>Supplies needed:</w:t>
      </w:r>
    </w:p>
    <w:p w:rsidR="00492D0A" w:rsidRDefault="00492D0A" w:rsidP="00492D0A">
      <w:pPr>
        <w:pStyle w:val="ListParagraph"/>
        <w:numPr>
          <w:ilvl w:val="0"/>
          <w:numId w:val="4"/>
        </w:numPr>
      </w:pPr>
      <w:r>
        <w:t>Battery-operated toy with at least 2 switches.</w:t>
      </w:r>
    </w:p>
    <w:p w:rsidR="00492D0A" w:rsidRDefault="00492D0A" w:rsidP="00492D0A">
      <w:pPr>
        <w:pStyle w:val="ListParagraph"/>
        <w:numPr>
          <w:ilvl w:val="0"/>
          <w:numId w:val="4"/>
        </w:numPr>
      </w:pPr>
      <w:r>
        <w:t>Multimeter</w:t>
      </w:r>
    </w:p>
    <w:p w:rsidR="00492D0A" w:rsidRDefault="00492D0A" w:rsidP="00492D0A">
      <w:pPr>
        <w:pStyle w:val="ListParagraph"/>
        <w:numPr>
          <w:ilvl w:val="0"/>
          <w:numId w:val="4"/>
        </w:numPr>
      </w:pPr>
      <w:r>
        <w:t>Switch controller module</w:t>
      </w:r>
    </w:p>
    <w:p w:rsidR="00492D0A" w:rsidRDefault="00492D0A" w:rsidP="00492D0A">
      <w:pPr>
        <w:pStyle w:val="ListParagraph"/>
        <w:numPr>
          <w:ilvl w:val="0"/>
          <w:numId w:val="4"/>
        </w:numPr>
      </w:pPr>
      <w:r>
        <w:t>Two-conductor wire (zip cord) for external switch connection</w:t>
      </w:r>
      <w:r w:rsidR="001F71DD">
        <w:t>.</w:t>
      </w:r>
    </w:p>
    <w:p w:rsidR="00492D0A" w:rsidRDefault="001F71DD" w:rsidP="00492D0A">
      <w:pPr>
        <w:pStyle w:val="ListParagraph"/>
        <w:numPr>
          <w:ilvl w:val="0"/>
          <w:numId w:val="4"/>
        </w:numPr>
      </w:pPr>
      <w:r>
        <w:t>Several short sections of single conductor wire of different colors for connecting the power and switches to the switch controller board.</w:t>
      </w:r>
    </w:p>
    <w:p w:rsidR="001F71DD" w:rsidRDefault="001F71DD" w:rsidP="00492D0A">
      <w:pPr>
        <w:pStyle w:val="ListParagraph"/>
        <w:numPr>
          <w:ilvl w:val="0"/>
          <w:numId w:val="4"/>
        </w:numPr>
      </w:pPr>
      <w:r>
        <w:t>Soldering iron and solder</w:t>
      </w:r>
    </w:p>
    <w:p w:rsidR="00522ADF" w:rsidRDefault="00E56F03" w:rsidP="002942C9">
      <w:pPr>
        <w:pStyle w:val="ListParagraph"/>
        <w:numPr>
          <w:ilvl w:val="0"/>
          <w:numId w:val="4"/>
        </w:numPr>
      </w:pPr>
      <w:r>
        <w:t>Wire strippers</w:t>
      </w:r>
    </w:p>
    <w:p w:rsidR="00492D0A" w:rsidRPr="00492D0A" w:rsidRDefault="00492D0A" w:rsidP="00492D0A">
      <w:r>
        <w:t>Directions</w:t>
      </w:r>
      <w:r w:rsidR="00522ADF">
        <w:t>:</w:t>
      </w:r>
    </w:p>
    <w:p w:rsidR="004D1B81" w:rsidRDefault="004D1B81" w:rsidP="00E56F03">
      <w:pPr>
        <w:pStyle w:val="ListParagraph"/>
        <w:numPr>
          <w:ilvl w:val="0"/>
          <w:numId w:val="1"/>
        </w:numPr>
        <w:spacing w:after="120" w:line="240" w:lineRule="auto"/>
        <w:contextualSpacing w:val="0"/>
      </w:pPr>
      <w:r>
        <w:t>Determine the number of switches you want to adapt</w:t>
      </w:r>
      <w:r w:rsidR="00E406BA">
        <w:t xml:space="preserve"> (between 2 and 8)</w:t>
      </w:r>
      <w:r>
        <w:t>.</w:t>
      </w:r>
    </w:p>
    <w:p w:rsidR="009F0482" w:rsidRDefault="009F0482" w:rsidP="00E56F03">
      <w:pPr>
        <w:pStyle w:val="ListParagraph"/>
        <w:numPr>
          <w:ilvl w:val="0"/>
          <w:numId w:val="1"/>
        </w:numPr>
        <w:spacing w:after="120" w:line="240" w:lineRule="auto"/>
        <w:contextualSpacing w:val="0"/>
      </w:pPr>
      <w:r>
        <w:t>Program a switch controller module for the correct number of switches (See separate programming instructions).</w:t>
      </w:r>
    </w:p>
    <w:p w:rsidR="00425F0C" w:rsidRDefault="00425F0C" w:rsidP="00E56F03">
      <w:pPr>
        <w:pStyle w:val="ListParagraph"/>
        <w:numPr>
          <w:ilvl w:val="0"/>
          <w:numId w:val="1"/>
        </w:numPr>
        <w:spacing w:after="120" w:line="240" w:lineRule="auto"/>
        <w:contextualSpacing w:val="0"/>
      </w:pPr>
      <w:r>
        <w:t>Place the switch controller module in the test ji</w:t>
      </w:r>
      <w:r w:rsidR="00E406BA">
        <w:t xml:space="preserve">g and see if the correct number of lights are </w:t>
      </w:r>
      <w:r>
        <w:t>activated when the switch is pressed.</w:t>
      </w:r>
    </w:p>
    <w:p w:rsidR="004D1B81" w:rsidRDefault="004D1B81" w:rsidP="00E56F03">
      <w:pPr>
        <w:pStyle w:val="ListParagraph"/>
        <w:numPr>
          <w:ilvl w:val="0"/>
          <w:numId w:val="1"/>
        </w:numPr>
        <w:spacing w:after="120" w:line="240" w:lineRule="auto"/>
        <w:contextualSpacing w:val="0"/>
      </w:pPr>
      <w:r>
        <w:t>Remove the batteries</w:t>
      </w:r>
      <w:r w:rsidR="002942C9">
        <w:t xml:space="preserve"> from the toy</w:t>
      </w:r>
      <w:r>
        <w:t>.</w:t>
      </w:r>
    </w:p>
    <w:p w:rsidR="004D1B81" w:rsidRDefault="004D1B81" w:rsidP="00E56F03">
      <w:pPr>
        <w:pStyle w:val="ListParagraph"/>
        <w:numPr>
          <w:ilvl w:val="0"/>
          <w:numId w:val="1"/>
        </w:numPr>
        <w:spacing w:after="120" w:line="240" w:lineRule="auto"/>
        <w:contextualSpacing w:val="0"/>
      </w:pPr>
      <w:r>
        <w:t>Open the toy and locate the switches.</w:t>
      </w:r>
    </w:p>
    <w:p w:rsidR="004D1B81" w:rsidRDefault="002B14FF" w:rsidP="00137EC4">
      <w:pPr>
        <w:pStyle w:val="ListParagraph"/>
        <w:numPr>
          <w:ilvl w:val="0"/>
          <w:numId w:val="1"/>
        </w:numPr>
        <w:spacing w:after="120" w:line="240" w:lineRule="auto"/>
        <w:contextualSpacing w:val="0"/>
      </w:pPr>
      <w:r>
        <w:rPr>
          <w:noProof/>
        </w:rPr>
        <mc:AlternateContent>
          <mc:Choice Requires="wps">
            <w:drawing>
              <wp:anchor distT="91440" distB="91440" distL="114300" distR="114300" simplePos="0" relativeHeight="251663360" behindDoc="0" locked="0" layoutInCell="1" allowOverlap="1" wp14:anchorId="524F85F2" wp14:editId="4FD28049">
                <wp:simplePos x="0" y="0"/>
                <wp:positionH relativeFrom="margin">
                  <wp:align>center</wp:align>
                </wp:positionH>
                <wp:positionV relativeFrom="margin">
                  <wp:align>bottom</wp:align>
                </wp:positionV>
                <wp:extent cx="5925185" cy="33147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3314700"/>
                        </a:xfrm>
                        <a:prstGeom prst="rect">
                          <a:avLst/>
                        </a:prstGeom>
                        <a:noFill/>
                        <a:ln w="9525">
                          <a:noFill/>
                          <a:miter lim="800000"/>
                          <a:headEnd/>
                          <a:tailEnd/>
                        </a:ln>
                      </wps:spPr>
                      <wps:txbx>
                        <w:txbxContent>
                          <w:p w:rsidR="002B14FF" w:rsidRDefault="00E56F03" w:rsidP="002B14FF">
                            <w:pPr>
                              <w:keepNext/>
                            </w:pPr>
                            <w:r>
                              <w:rPr>
                                <w:noProof/>
                              </w:rPr>
                              <w:drawing>
                                <wp:inline distT="0" distB="0" distL="0" distR="0" wp14:anchorId="4C872DDD" wp14:editId="78F74668">
                                  <wp:extent cx="2545080" cy="28194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5080" cy="2819400"/>
                                          </a:xfrm>
                                          <a:prstGeom prst="rect">
                                            <a:avLst/>
                                          </a:prstGeom>
                                          <a:noFill/>
                                          <a:ln>
                                            <a:noFill/>
                                          </a:ln>
                                        </pic:spPr>
                                      </pic:pic>
                                    </a:graphicData>
                                  </a:graphic>
                                </wp:inline>
                              </w:drawing>
                            </w:r>
                            <w:r w:rsidR="002B14FF">
                              <w:rPr>
                                <w:noProof/>
                              </w:rPr>
                              <w:drawing>
                                <wp:inline distT="0" distB="0" distL="0" distR="0" wp14:anchorId="48DAB676" wp14:editId="0996AE21">
                                  <wp:extent cx="2415540" cy="257564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5540" cy="2575648"/>
                                          </a:xfrm>
                                          <a:prstGeom prst="rect">
                                            <a:avLst/>
                                          </a:prstGeom>
                                          <a:noFill/>
                                          <a:ln>
                                            <a:noFill/>
                                          </a:ln>
                                        </pic:spPr>
                                      </pic:pic>
                                    </a:graphicData>
                                  </a:graphic>
                                </wp:inline>
                              </w:drawing>
                            </w:r>
                          </w:p>
                          <w:p w:rsidR="00E56F03" w:rsidRDefault="002B14FF" w:rsidP="002B14FF">
                            <w:pPr>
                              <w:pStyle w:val="Caption"/>
                              <w:jc w:val="center"/>
                            </w:pPr>
                            <w:r>
                              <w:t xml:space="preserve">Figure </w:t>
                            </w:r>
                            <w:fldSimple w:instr=" SEQ Figure \* ARABIC ">
                              <w:r w:rsidR="00004965">
                                <w:rPr>
                                  <w:noProof/>
                                </w:rPr>
                                <w:t>1</w:t>
                              </w:r>
                            </w:fldSimple>
                            <w:r>
                              <w:t>.  Wiring connections for a 2-switch example.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4F85F2" id="_x0000_t202" coordsize="21600,21600" o:spt="202" path="m,l,21600r21600,l21600,xe">
                <v:stroke joinstyle="miter"/>
                <v:path gradientshapeok="t" o:connecttype="rect"/>
              </v:shapetype>
              <v:shape id="Text Box 2" o:spid="_x0000_s1026" type="#_x0000_t202" style="position:absolute;left:0;text-align:left;margin-left:0;margin-top:0;width:466.55pt;height:261pt;z-index:251663360;visibility:visible;mso-wrap-style:square;mso-width-percent:0;mso-height-percent:0;mso-wrap-distance-left:9pt;mso-wrap-distance-top:7.2pt;mso-wrap-distance-right:9pt;mso-wrap-distance-bottom:7.2pt;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" filled="f" stroked="f">
                <v:textbox>
                  <w:txbxContent>
                    <w:p w:rsidR="002B14FF" w:rsidRDefault="00E56F03" w:rsidP="002B14FF">
                      <w:pPr>
                        <w:keepNext/>
                      </w:pPr>
                      <w:r>
                        <w:rPr>
                          <w:noProof/>
                        </w:rPr>
                        <w:drawing>
                          <wp:inline distT="0" distB="0" distL="0" distR="0" wp14:anchorId="4C872DDD" wp14:editId="78F74668">
                            <wp:extent cx="2545080" cy="28194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5080" cy="2819400"/>
                                    </a:xfrm>
                                    <a:prstGeom prst="rect">
                                      <a:avLst/>
                                    </a:prstGeom>
                                    <a:noFill/>
                                    <a:ln>
                                      <a:noFill/>
                                    </a:ln>
                                  </pic:spPr>
                                </pic:pic>
                              </a:graphicData>
                            </a:graphic>
                          </wp:inline>
                        </w:drawing>
                      </w:r>
                      <w:r w:rsidR="002B14FF">
                        <w:rPr>
                          <w:noProof/>
                        </w:rPr>
                        <w:drawing>
                          <wp:inline distT="0" distB="0" distL="0" distR="0" wp14:anchorId="48DAB676" wp14:editId="0996AE21">
                            <wp:extent cx="2415540" cy="257564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5540" cy="2575648"/>
                                    </a:xfrm>
                                    <a:prstGeom prst="rect">
                                      <a:avLst/>
                                    </a:prstGeom>
                                    <a:noFill/>
                                    <a:ln>
                                      <a:noFill/>
                                    </a:ln>
                                  </pic:spPr>
                                </pic:pic>
                              </a:graphicData>
                            </a:graphic>
                          </wp:inline>
                        </w:drawing>
                      </w:r>
                    </w:p>
                    <w:p w:rsidR="00E56F03" w:rsidRDefault="002B14FF" w:rsidP="002B14FF">
                      <w:pPr>
                        <w:pStyle w:val="Caption"/>
                        <w:jc w:val="center"/>
                      </w:pPr>
                      <w:r>
                        <w:t xml:space="preserve">Figure </w:t>
                      </w:r>
                      <w:fldSimple w:instr=" SEQ Figure \* ARABIC ">
                        <w:r w:rsidR="00004965">
                          <w:rPr>
                            <w:noProof/>
                          </w:rPr>
                          <w:t>1</w:t>
                        </w:r>
                      </w:fldSimple>
                      <w:r>
                        <w:t>.  Wiring connections for a 2-switch example.</w:t>
                      </w:r>
                    </w:p>
                  </w:txbxContent>
                </v:textbox>
                <w10:wrap type="topAndBottom" anchorx="margin" anchory="margin"/>
              </v:shape>
            </w:pict>
          </mc:Fallback>
        </mc:AlternateContent>
      </w:r>
      <w:r w:rsidR="004D1B81">
        <w:t xml:space="preserve">Using a multimeter (set to continuity or resistance), determine whether one side of each switch is connected to the positive or negative (ground) battery connection.  </w:t>
      </w:r>
    </w:p>
    <w:p w:rsidR="004D1B81" w:rsidRDefault="004D1B81" w:rsidP="0032099F">
      <w:pPr>
        <w:pStyle w:val="ListParagraph"/>
        <w:numPr>
          <w:ilvl w:val="1"/>
          <w:numId w:val="1"/>
        </w:numPr>
        <w:spacing w:after="120" w:line="240" w:lineRule="auto"/>
        <w:contextualSpacing w:val="0"/>
      </w:pPr>
      <w:r>
        <w:lastRenderedPageBreak/>
        <w:t>If one side of the switch is connected to the negative (ground) battery connection, you will be using the 'N' connections on the switch controller ('1N', '2N', '3N' …).</w:t>
      </w:r>
      <w:r w:rsidR="0032099F">
        <w:t xml:space="preserve">  You will connect the other side of the switch (not the one already connected to negative or ground) to the 'N' connection.</w:t>
      </w:r>
    </w:p>
    <w:p w:rsidR="00E406BA" w:rsidRDefault="004D1B81" w:rsidP="00E406BA">
      <w:pPr>
        <w:pStyle w:val="ListParagraph"/>
        <w:numPr>
          <w:ilvl w:val="1"/>
          <w:numId w:val="1"/>
        </w:numPr>
        <w:spacing w:after="120" w:line="240" w:lineRule="auto"/>
        <w:contextualSpacing w:val="0"/>
      </w:pPr>
      <w:r>
        <w:t>If one side of the switch is connected to the positive battery connection, you will be using the 'P' connections</w:t>
      </w:r>
      <w:r w:rsidR="007A3D58">
        <w:t xml:space="preserve"> </w:t>
      </w:r>
      <w:r w:rsidR="003B4E08">
        <w:t>on the switch controller ('1P', '2P', '3P' …).</w:t>
      </w:r>
      <w:r w:rsidR="0032099F">
        <w:t xml:space="preserve"> You will connect the other side of the switch (not the one already connected to positive) to the 'P' connection.</w:t>
      </w:r>
    </w:p>
    <w:p w:rsidR="00E406BA" w:rsidRDefault="00E36C32" w:rsidP="00E406BA">
      <w:pPr>
        <w:pStyle w:val="ListParagraph"/>
        <w:numPr>
          <w:ilvl w:val="0"/>
          <w:numId w:val="1"/>
        </w:numPr>
        <w:spacing w:after="120" w:line="240" w:lineRule="auto"/>
        <w:contextualSpacing w:val="0"/>
      </w:pPr>
      <w:r>
        <w:t>Identify where inside</w:t>
      </w:r>
      <w:r w:rsidR="00E406BA">
        <w:t xml:space="preserve"> the toy the switch controller module</w:t>
      </w:r>
      <w:r>
        <w:t xml:space="preserve"> is going to be placed</w:t>
      </w:r>
      <w:r w:rsidR="00E406BA">
        <w:t>.</w:t>
      </w:r>
    </w:p>
    <w:p w:rsidR="003B4E08" w:rsidRDefault="00E406BA" w:rsidP="00E406BA">
      <w:pPr>
        <w:pStyle w:val="ListParagraph"/>
        <w:numPr>
          <w:ilvl w:val="0"/>
          <w:numId w:val="1"/>
        </w:numPr>
        <w:spacing w:after="120" w:line="240" w:lineRule="auto"/>
        <w:contextualSpacing w:val="0"/>
      </w:pPr>
      <w:r>
        <w:t xml:space="preserve">Cut </w:t>
      </w:r>
      <w:r w:rsidR="003B4E08">
        <w:t>a 2 ft. section of wire (zip cord)</w:t>
      </w:r>
      <w:r w:rsidR="00424721">
        <w:t xml:space="preserve"> and remove the insulation from a ¼" of the end of each wire.</w:t>
      </w:r>
    </w:p>
    <w:p w:rsidR="00E406BA" w:rsidRPr="00E406BA" w:rsidRDefault="00E406BA" w:rsidP="0032099F">
      <w:pPr>
        <w:pStyle w:val="ListParagraph"/>
        <w:numPr>
          <w:ilvl w:val="0"/>
          <w:numId w:val="3"/>
        </w:numPr>
        <w:spacing w:after="120" w:line="240" w:lineRule="auto"/>
        <w:contextualSpacing w:val="0"/>
        <w:rPr>
          <w:vanish/>
        </w:rPr>
      </w:pPr>
    </w:p>
    <w:p w:rsidR="00E406BA" w:rsidRPr="00E406BA" w:rsidRDefault="00E406BA" w:rsidP="0032099F">
      <w:pPr>
        <w:pStyle w:val="ListParagraph"/>
        <w:numPr>
          <w:ilvl w:val="0"/>
          <w:numId w:val="3"/>
        </w:numPr>
        <w:spacing w:after="120" w:line="240" w:lineRule="auto"/>
        <w:contextualSpacing w:val="0"/>
        <w:rPr>
          <w:vanish/>
        </w:rPr>
      </w:pPr>
    </w:p>
    <w:p w:rsidR="00E406BA" w:rsidRPr="00E406BA" w:rsidRDefault="00E406BA" w:rsidP="0032099F">
      <w:pPr>
        <w:pStyle w:val="ListParagraph"/>
        <w:numPr>
          <w:ilvl w:val="0"/>
          <w:numId w:val="3"/>
        </w:numPr>
        <w:spacing w:after="120" w:line="240" w:lineRule="auto"/>
        <w:contextualSpacing w:val="0"/>
        <w:rPr>
          <w:vanish/>
        </w:rPr>
      </w:pPr>
    </w:p>
    <w:p w:rsidR="00E406BA" w:rsidRPr="00E406BA" w:rsidRDefault="00E406BA" w:rsidP="0032099F">
      <w:pPr>
        <w:pStyle w:val="ListParagraph"/>
        <w:numPr>
          <w:ilvl w:val="0"/>
          <w:numId w:val="3"/>
        </w:numPr>
        <w:spacing w:after="120" w:line="240" w:lineRule="auto"/>
        <w:contextualSpacing w:val="0"/>
        <w:rPr>
          <w:vanish/>
        </w:rPr>
      </w:pPr>
    </w:p>
    <w:p w:rsidR="00E406BA" w:rsidRPr="00E406BA" w:rsidRDefault="00E406BA" w:rsidP="0032099F">
      <w:pPr>
        <w:pStyle w:val="ListParagraph"/>
        <w:numPr>
          <w:ilvl w:val="0"/>
          <w:numId w:val="3"/>
        </w:numPr>
        <w:spacing w:after="120" w:line="240" w:lineRule="auto"/>
        <w:contextualSpacing w:val="0"/>
        <w:rPr>
          <w:vanish/>
        </w:rPr>
      </w:pPr>
    </w:p>
    <w:p w:rsidR="00E406BA" w:rsidRPr="00E406BA" w:rsidRDefault="00E406BA" w:rsidP="0032099F">
      <w:pPr>
        <w:pStyle w:val="ListParagraph"/>
        <w:numPr>
          <w:ilvl w:val="0"/>
          <w:numId w:val="3"/>
        </w:numPr>
        <w:spacing w:after="120" w:line="240" w:lineRule="auto"/>
        <w:contextualSpacing w:val="0"/>
        <w:rPr>
          <w:vanish/>
        </w:rPr>
      </w:pPr>
    </w:p>
    <w:p w:rsidR="00E406BA" w:rsidRPr="00E406BA" w:rsidRDefault="00E406BA" w:rsidP="0032099F">
      <w:pPr>
        <w:pStyle w:val="ListParagraph"/>
        <w:numPr>
          <w:ilvl w:val="0"/>
          <w:numId w:val="3"/>
        </w:numPr>
        <w:spacing w:after="120" w:line="240" w:lineRule="auto"/>
        <w:contextualSpacing w:val="0"/>
        <w:rPr>
          <w:vanish/>
        </w:rPr>
      </w:pPr>
    </w:p>
    <w:p w:rsidR="00424721" w:rsidRDefault="00424721" w:rsidP="0032099F">
      <w:pPr>
        <w:pStyle w:val="ListParagraph"/>
        <w:numPr>
          <w:ilvl w:val="0"/>
          <w:numId w:val="3"/>
        </w:numPr>
        <w:spacing w:after="120" w:line="240" w:lineRule="auto"/>
        <w:contextualSpacing w:val="0"/>
      </w:pPr>
      <w:r>
        <w:t xml:space="preserve">Solder the two </w:t>
      </w:r>
      <w:r w:rsidR="00425F0C">
        <w:t>'</w:t>
      </w:r>
      <w:r>
        <w:t>zip cord</w:t>
      </w:r>
      <w:r w:rsidR="00425F0C">
        <w:t>'</w:t>
      </w:r>
      <w:r>
        <w:t xml:space="preserve"> wire connections to the "external switch connections" in Figure 1.</w:t>
      </w:r>
    </w:p>
    <w:p w:rsidR="00492D0A" w:rsidRDefault="00492D0A" w:rsidP="0032099F">
      <w:pPr>
        <w:pStyle w:val="ListParagraph"/>
        <w:numPr>
          <w:ilvl w:val="0"/>
          <w:numId w:val="3"/>
        </w:numPr>
        <w:spacing w:after="120" w:line="240" w:lineRule="auto"/>
        <w:contextualSpacing w:val="0"/>
      </w:pPr>
      <w:r>
        <w:t>Locate the positive battery connection</w:t>
      </w:r>
      <w:r w:rsidR="002942C9">
        <w:t xml:space="preserve"> on the toy</w:t>
      </w:r>
      <w:r>
        <w:t xml:space="preserve"> (usually marked '+' or with a red wire).</w:t>
      </w:r>
      <w:r w:rsidR="002942C9">
        <w:t xml:space="preserve">  </w:t>
      </w:r>
      <w:r>
        <w:t>Cut an appropriate length of red wire</w:t>
      </w:r>
      <w:r w:rsidR="002942C9">
        <w:t>, and solder it to the positive battery connection on the toy and on the 'positive battery connection' (see Figure 1) on the switch controller.</w:t>
      </w:r>
    </w:p>
    <w:p w:rsidR="002942C9" w:rsidRDefault="002942C9" w:rsidP="0032099F">
      <w:pPr>
        <w:pStyle w:val="ListParagraph"/>
        <w:numPr>
          <w:ilvl w:val="0"/>
          <w:numId w:val="3"/>
        </w:numPr>
        <w:spacing w:after="120" w:line="240" w:lineRule="auto"/>
        <w:contextualSpacing w:val="0"/>
      </w:pPr>
      <w:r>
        <w:t>Locate the negative battery (or ground) connection</w:t>
      </w:r>
      <w:r w:rsidR="00AC7CB7">
        <w:t xml:space="preserve"> on the toy (usually marked '-' or 'GND', often with a black or green wire). Cut an appropriate length of black wire, and solder it to the negative battery connection on the toy and on the 'negative (ground) battery connection' (see Figure 1) on the switch controller.</w:t>
      </w:r>
    </w:p>
    <w:p w:rsidR="0032099F" w:rsidRDefault="0032099F" w:rsidP="0032099F">
      <w:pPr>
        <w:pStyle w:val="ListParagraph"/>
        <w:numPr>
          <w:ilvl w:val="0"/>
          <w:numId w:val="3"/>
        </w:numPr>
        <w:spacing w:after="120" w:line="240" w:lineRule="auto"/>
        <w:contextualSpacing w:val="0"/>
      </w:pPr>
      <w:r>
        <w:t xml:space="preserve">Use a different color wire (not red or black) to connect the first switch to the '1N' or '1P' connection on the switch controller, using the information you learned in step 5.  Repeat this </w:t>
      </w:r>
      <w:bookmarkStart w:id="0" w:name="_GoBack"/>
      <w:bookmarkEnd w:id="0"/>
      <w:r>
        <w:t>step for all of the switches you are connecting to the switch controller.</w:t>
      </w:r>
    </w:p>
    <w:p w:rsidR="0032099F" w:rsidRDefault="0032099F" w:rsidP="00425F0C">
      <w:pPr>
        <w:pStyle w:val="ListParagraph"/>
        <w:numPr>
          <w:ilvl w:val="0"/>
          <w:numId w:val="3"/>
        </w:numPr>
        <w:spacing w:after="120" w:line="240" w:lineRule="auto"/>
        <w:contextualSpacing w:val="0"/>
      </w:pPr>
      <w:r>
        <w:t>If possible, put the batteries</w:t>
      </w:r>
      <w:r w:rsidR="00425F0C">
        <w:t xml:space="preserve"> back into the toy and touch together the deinsulated ends of the 'zip cord'.  This is the same as pressing the switch, so the toy should be activated.  If it doesn't work, t</w:t>
      </w:r>
      <w:r w:rsidR="00E36C32">
        <w:t>ry pressing the original switch and review your connections.</w:t>
      </w:r>
    </w:p>
    <w:p w:rsidR="00E36C32" w:rsidRDefault="00E36C32" w:rsidP="00425F0C">
      <w:pPr>
        <w:pStyle w:val="ListParagraph"/>
        <w:numPr>
          <w:ilvl w:val="0"/>
          <w:numId w:val="3"/>
        </w:numPr>
        <w:spacing w:after="120" w:line="240" w:lineRule="auto"/>
        <w:contextualSpacing w:val="0"/>
      </w:pPr>
      <w:r>
        <w:t>If all the switches work in sequence, secure the switch controller module in place with hot glue.</w:t>
      </w:r>
    </w:p>
    <w:p w:rsidR="00E36C32" w:rsidRDefault="00E36C32" w:rsidP="00425F0C">
      <w:pPr>
        <w:pStyle w:val="ListParagraph"/>
        <w:numPr>
          <w:ilvl w:val="0"/>
          <w:numId w:val="3"/>
        </w:numPr>
        <w:spacing w:after="120" w:line="240" w:lineRule="auto"/>
        <w:contextualSpacing w:val="0"/>
      </w:pPr>
      <w:r>
        <w:t xml:space="preserve">Figure out how the 'zip cord' wire is going to </w:t>
      </w:r>
      <w:r w:rsidR="007C1BA9">
        <w:t xml:space="preserve">exit the toy.  Bring it out of </w:t>
      </w:r>
      <w:r>
        <w:t>the toy through a hole or notch (standard toy adapting procedure</w:t>
      </w:r>
      <w:r w:rsidR="007C1BA9">
        <w:t>)</w:t>
      </w:r>
      <w:r>
        <w:t>.</w:t>
      </w:r>
    </w:p>
    <w:p w:rsidR="007C1BA9" w:rsidRDefault="007C1BA9" w:rsidP="00425F0C">
      <w:pPr>
        <w:pStyle w:val="ListParagraph"/>
        <w:numPr>
          <w:ilvl w:val="0"/>
          <w:numId w:val="3"/>
        </w:numPr>
        <w:spacing w:after="120" w:line="240" w:lineRule="auto"/>
        <w:contextualSpacing w:val="0"/>
      </w:pPr>
      <w:r>
        <w:t>Close up the toy and attach the jack on the end of the 'zip cord' (standard toy adapting procedure).</w:t>
      </w:r>
    </w:p>
    <w:p w:rsidR="007C1BA9" w:rsidRDefault="007C1BA9" w:rsidP="00425F0C">
      <w:pPr>
        <w:pStyle w:val="ListParagraph"/>
        <w:numPr>
          <w:ilvl w:val="0"/>
          <w:numId w:val="3"/>
        </w:numPr>
        <w:spacing w:after="120" w:line="240" w:lineRule="auto"/>
        <w:contextualSpacing w:val="0"/>
      </w:pPr>
      <w:r>
        <w:t>Test the toy again and see if the correct number of switches are activated in sequence.</w:t>
      </w:r>
    </w:p>
    <w:p w:rsidR="007C1BA9" w:rsidRDefault="007C1BA9" w:rsidP="007C1BA9">
      <w:pPr>
        <w:spacing w:after="120" w:line="240" w:lineRule="auto"/>
      </w:pPr>
    </w:p>
    <w:p w:rsidR="007C1BA9" w:rsidRDefault="007C1BA9" w:rsidP="007C1BA9">
      <w:pPr>
        <w:spacing w:after="120" w:line="240" w:lineRule="auto"/>
        <w:jc w:val="center"/>
        <w:rPr>
          <w:b/>
          <w:sz w:val="36"/>
          <w:szCs w:val="36"/>
        </w:rPr>
      </w:pPr>
      <w:r w:rsidRPr="007C1BA9">
        <w:rPr>
          <w:b/>
          <w:sz w:val="36"/>
          <w:szCs w:val="36"/>
        </w:rPr>
        <w:t>IF IN DOUBT, ASK ONE OF THE REPLAY FOR KIDS REPRESENTATIVES FOR HELP!</w:t>
      </w:r>
    </w:p>
    <w:p w:rsidR="00C07A83" w:rsidRPr="007C1BA9" w:rsidRDefault="00C07A83" w:rsidP="00004965">
      <w:pPr>
        <w:rPr>
          <w:b/>
          <w:sz w:val="36"/>
          <w:szCs w:val="36"/>
        </w:rPr>
      </w:pPr>
    </w:p>
    <w:sectPr w:rsidR="00C07A83" w:rsidRPr="007C1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DD4B6A"/>
    <w:multiLevelType w:val="hybridMultilevel"/>
    <w:tmpl w:val="80CED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9931F0"/>
    <w:multiLevelType w:val="hybridMultilevel"/>
    <w:tmpl w:val="5A504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4B4FE2"/>
    <w:multiLevelType w:val="hybridMultilevel"/>
    <w:tmpl w:val="AA82E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807273"/>
    <w:multiLevelType w:val="hybridMultilevel"/>
    <w:tmpl w:val="CFCE91CC"/>
    <w:lvl w:ilvl="0" w:tplc="DB502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B96064"/>
    <w:multiLevelType w:val="hybridMultilevel"/>
    <w:tmpl w:val="2B9C7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9F"/>
    <w:rsid w:val="00004965"/>
    <w:rsid w:val="00124FBD"/>
    <w:rsid w:val="00137EC4"/>
    <w:rsid w:val="001B17A9"/>
    <w:rsid w:val="001F71DD"/>
    <w:rsid w:val="002942C9"/>
    <w:rsid w:val="002B14FF"/>
    <w:rsid w:val="00304FE5"/>
    <w:rsid w:val="0032099F"/>
    <w:rsid w:val="003953E2"/>
    <w:rsid w:val="003B4E08"/>
    <w:rsid w:val="00424721"/>
    <w:rsid w:val="00425F0C"/>
    <w:rsid w:val="00492D0A"/>
    <w:rsid w:val="004B335D"/>
    <w:rsid w:val="004D1B81"/>
    <w:rsid w:val="00522ADF"/>
    <w:rsid w:val="00607164"/>
    <w:rsid w:val="006509B9"/>
    <w:rsid w:val="007A3D58"/>
    <w:rsid w:val="007C1BA9"/>
    <w:rsid w:val="007D382E"/>
    <w:rsid w:val="00854B9F"/>
    <w:rsid w:val="008E62EA"/>
    <w:rsid w:val="008F3E95"/>
    <w:rsid w:val="009F0482"/>
    <w:rsid w:val="00AC7CB7"/>
    <w:rsid w:val="00B92E17"/>
    <w:rsid w:val="00BE33C2"/>
    <w:rsid w:val="00C07A83"/>
    <w:rsid w:val="00E36C32"/>
    <w:rsid w:val="00E406BA"/>
    <w:rsid w:val="00E56F03"/>
    <w:rsid w:val="00F24431"/>
    <w:rsid w:val="00FA0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D106"/>
  <w15:docId w15:val="{DA1F3C50-FD09-486E-BC40-A711795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B81"/>
    <w:pPr>
      <w:ind w:left="720"/>
      <w:contextualSpacing/>
    </w:pPr>
  </w:style>
  <w:style w:type="paragraph" w:styleId="BalloonText">
    <w:name w:val="Balloon Text"/>
    <w:basedOn w:val="Normal"/>
    <w:link w:val="BalloonTextChar"/>
    <w:uiPriority w:val="99"/>
    <w:semiHidden/>
    <w:unhideWhenUsed/>
    <w:rsid w:val="00522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ADF"/>
    <w:rPr>
      <w:rFonts w:ascii="Tahoma" w:hAnsi="Tahoma" w:cs="Tahoma"/>
      <w:sz w:val="16"/>
      <w:szCs w:val="16"/>
    </w:rPr>
  </w:style>
  <w:style w:type="paragraph" w:styleId="Caption">
    <w:name w:val="caption"/>
    <w:basedOn w:val="Normal"/>
    <w:next w:val="Normal"/>
    <w:uiPriority w:val="35"/>
    <w:unhideWhenUsed/>
    <w:qFormat/>
    <w:rsid w:val="002942C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Memberg</dc:creator>
  <cp:lastModifiedBy>edf42001</cp:lastModifiedBy>
  <cp:revision>4</cp:revision>
  <cp:lastPrinted>2019-11-17T03:31:00Z</cp:lastPrinted>
  <dcterms:created xsi:type="dcterms:W3CDTF">2019-11-17T03:30:00Z</dcterms:created>
  <dcterms:modified xsi:type="dcterms:W3CDTF">2019-11-17T03:31:00Z</dcterms:modified>
</cp:coreProperties>
</file>