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ммм михаил, от 02,09.2020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ммм михаил, от 02,09.2020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rtg, от 21.04.2006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hthth, от 21.04.2006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rtg, от 21.05.2006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5-7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8-10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hthth,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от 21.07.2006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11-15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16-25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26-28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4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29-30</w:t>
            </w:r>
          </w:p>
        </w:tc>
        <w:tc>
          <w:tcPr>
            <w:tcW w:w="11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2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ммм михаил ммм михаил</w:t>
              <w:br/>
              <w:t>ммм 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