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21.04.2006</w:t>
            </w:r>
            <w:r>
              <w:rPr>
                <w:rFonts w:ascii="Times New Roman" w:hAnsi="Times New Roman"/>
                <w:color w:val="FF0000"/>
                <w:sz w:val="24"/>
              </w:rPr>
              <w:t>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21.04.2006</w:t>
            </w:r>
            <w:r>
              <w:rPr>
                <w:rFonts w:ascii="Times New Roman" w:hAnsi="Times New Roman"/>
                <w:color w:val="FF0000"/>
                <w:sz w:val="24"/>
              </w:rPr>
              <w:t>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21.04.2006</w:t>
            </w:r>
            <w:r>
              <w:rPr>
                <w:rFonts w:ascii="Times New Roman" w:hAnsi="Times New Roman"/>
                <w:color w:val="FF0000"/>
                <w:sz w:val="24"/>
              </w:rPr>
              <w:t>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