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r>
    </w:p>
    <w:p>
      <w:pPr>
        <w:pStyle w:val="Normal"/>
        <w:jc w:val="center"/>
        <w:rPr>
          <w:rFonts w:ascii="Arial" w:hAnsi="Arial"/>
        </w:rPr>
      </w:pPr>
      <w:r>
        <w:rPr>
          <w:rFonts w:ascii="Arial" w:hAnsi="Arial"/>
        </w:rPr>
        <w:t>Ensayo</w:t>
      </w:r>
    </w:p>
    <w:p>
      <w:pPr>
        <w:pStyle w:val="Normal"/>
        <w:rPr>
          <w:rFonts w:ascii="Arial" w:hAnsi="Arial"/>
        </w:rPr>
      </w:pPr>
      <w:r>
        <w:rPr>
          <w:rFonts w:ascii="Arial" w:hAnsi="Arial"/>
        </w:rPr>
        <w:t xml:space="preserve">La Inteligencia artificial y todo lo que  conlleva es un tema interesante de abordar ya   cuando lo analizamos, a inteligencia artificial abarca una gran cantidad de temas especulativos que nos llevan a pensar en escenarios trágicos donde  nuestros anhelos mas primitivos se vuelven realidad y en contra nuestra; temas como la creación , la libertad, la igualdad y la extinción que han acompañado el imaginativo colectivo de la sociedad a lo largo de su historia  se tornan sombríos cuando se habla de inteligencia artificial. Nuestros deseos se vuelven en nuestra contra cuando hablamos de inteligencia artificial ya que en este contexto los humanos no serian los individuos que añoran estos deseos sino los negadores de estos para la nueva inteligencia que habita actualmente con nosotros. </w:t>
      </w:r>
    </w:p>
    <w:p>
      <w:pPr>
        <w:pStyle w:val="Normal"/>
        <w:rPr>
          <w:rFonts w:ascii="Arial" w:hAnsi="Arial"/>
        </w:rPr>
      </w:pPr>
      <w:r>
        <w:rPr>
          <w:rFonts w:ascii="Arial" w:hAnsi="Arial"/>
        </w:rPr>
        <w:t>Dicho cuestionamiento ha estado en la ciencia ficción desde la creación de la inteligencia artificial, pero ¿qué tan ficción es actualmente este planteamiento?, que cosas que antes veíamos desde el estudio especulativo actualmente son reales? Y ¿Cómo ha influenciado esta especulación de la ciencia ficción en que actualmente la inteligencia artificial y sus ramas evolucionen como lo están haciendo? Pues en este escrito se tratará de hacer una aproximación a la relación entre todos esos paradigmas que a dejado la ciencia ficción y el estado actual de la inteligencia artificial.</w:t>
      </w:r>
    </w:p>
    <w:p>
      <w:pPr>
        <w:pStyle w:val="Normal"/>
        <w:rPr>
          <w:rFonts w:ascii="Arial" w:hAnsi="Arial" w:cs="Arial"/>
        </w:rPr>
      </w:pPr>
      <w:r>
        <w:rPr>
          <w:rFonts w:cs="Arial" w:ascii="Arial" w:hAnsi="Arial"/>
        </w:rPr>
        <w:t>la Fascinación del colectivo humano por la creación de maquinas y la automatización de los procesos ha generado un sinfín de corrientes plasmadas en libros, películas, mitos y esfuerzos por lograr cumplir estas metas; aun así no ha sido sino hasta entrado el siglo XX que algunas de estas ideas pudieron plantearse como realidades futuras a ser construidas. El Hecho de que existirá la posibilidad de recrear esos pequeños atisbos que se plasmaban en libros e historias, desato una avalancha sin fin de preguntas respecto al futuro de esta posibilidad y de cómo podría afectar al mundo de las personas. Desde lo bueno hasta lo malo, cada posibilidad ha de ser debatida a la par de la evolución en los avances tecnológicos de lo que a partir de 1956 [1] se llamó como Inteligencia Artificial.</w:t>
      </w:r>
    </w:p>
    <w:p>
      <w:pPr>
        <w:pStyle w:val="Normal"/>
        <w:rPr>
          <w:rFonts w:ascii="Arial" w:hAnsi="Arial" w:cs="Arial"/>
        </w:rPr>
      </w:pPr>
      <w:r>
        <w:rPr>
          <w:rFonts w:cs="Arial" w:ascii="Arial" w:hAnsi="Arial"/>
        </w:rPr>
        <w:t>Para entender el impacto de inteligencia artificial en el colectivo humano debemos entender la evolución de este concepto en el colectivo social desde antes de que se llamara inteligencia artificial hasta que se ramificara en las diferentes ramas que se conocen hoy en día.</w:t>
      </w:r>
    </w:p>
    <w:p>
      <w:pPr>
        <w:pStyle w:val="Normal"/>
        <w:rPr>
          <w:rFonts w:ascii="Arial" w:hAnsi="Arial" w:cs="Arial"/>
        </w:rPr>
      </w:pPr>
      <w:r>
        <w:rPr>
          <w:rFonts w:cs="Arial" w:ascii="Arial" w:hAnsi="Arial"/>
        </w:rPr>
        <w:t>Empezamos nuestro recorrido con un poco de historia que oscila entre la realidad y el mito donde los sabios de diversas culturas diseñaban autómatas hidráulicos, que realizan tareas básicas con la función de entretener y sorprender en las diversas cortes de los reyes de la época. Estos primeros autómatas no contaban con lo que se conoce como inteligencia pero si buscaban replicar acciones que dieran la impresión de estar vivos; este concepto de replicar las funciones que realizan los seres vivos seria una de las definiciones de lo que después se entendería como inteligencia artificial [2].</w:t>
      </w:r>
    </w:p>
    <w:p>
      <w:pPr>
        <w:pStyle w:val="Normal"/>
        <w:rPr>
          <w:rFonts w:ascii="Arial" w:hAnsi="Arial" w:cs="Arial"/>
        </w:rPr>
      </w:pPr>
      <w:r>
        <w:rPr>
          <w:rFonts w:cs="Arial" w:ascii="Arial" w:hAnsi="Arial"/>
        </w:rPr>
        <w:t>Maquinas que cantaba, se movían o podían llevar la cuenta numérica se convirtieron con el pasar del tiempo en mitos que se narraban en las historias escritas y orales  que alimentaron  la imaginación  humana  durante siglos; se describían maquinas como el autómata  de etiopia  del año 1500 a.c. que era una estatua que emitía sonidos al ser bañada por la luz del sol,  pájaros de bambú o caballos de madera que andaban en la antigua china son un ejemplo ya que con el tiempo  solo quedo un registro  escrito que  muchas veces era alimentado con un poco de irrealidad literaria.</w:t>
      </w:r>
    </w:p>
    <w:p>
      <w:pPr>
        <w:pStyle w:val="Normal"/>
        <w:rPr>
          <w:rFonts w:ascii="Arial" w:hAnsi="Arial" w:cs="Arial"/>
        </w:rPr>
      </w:pPr>
      <w:r>
        <w:rPr>
          <w:rFonts w:cs="Arial" w:ascii="Arial" w:hAnsi="Arial"/>
        </w:rPr>
        <w:t>El recorrido histórico de la automatización y las inteligencias artificiales sigue este curso durante gran parte de la historia de la humanidad, ya sea por la inestabilidad social o las dificultades culturales de las épocas, los avances en la creación de replicas mecánicas quedaban en un plano casi místico y secreto que llegaba a la sociedad mediante historias y mitos; uno de los más conocidos es el del golem de Viena (que se basa en una historia del folclore judío [3]. Así pues durante el primer milenio y mas de nuestra era la automatización de tareas solo tubo esporádicos episodios  en las cortes de grandes reyes  que impactaban en la cultura de la época mediante textos de índole ficticio. Aun este tema no tenia el impacto que tendría en siglos posteriores.</w:t>
      </w:r>
    </w:p>
    <w:p>
      <w:pPr>
        <w:pStyle w:val="Normal"/>
        <w:rPr>
          <w:rFonts w:ascii="Arial" w:hAnsi="Arial" w:cs="Arial"/>
        </w:rPr>
      </w:pPr>
      <w:r>
        <w:rPr>
          <w:rFonts w:cs="Arial" w:ascii="Arial" w:hAnsi="Arial"/>
        </w:rPr>
        <w:t>Antes de continuar con la historia de los autómatas y las inteligencias artificiales hay que mencionar el boom tecnológico y cultural que permitió la expansión de este tipo de tecnología: el periodo cultural conocido como la iluminación en Europa, las independencias de las colonias europeas en el mundo y el surgimiento de estados estables en el mundo.  Durante las mitades del siglo XVIII y XIX  el mundo sufrió un cambio cultural que dio paso a la expansión de la investigación y el cuestionamiento humano, avances en las ciencias y la comprensión del mundo durante este periodo creo los pilares para poder desarrollar tecnología mas avanzada, ya no solo se buscaba replicar las acciones de los seres vivos de forma rudimentaria sino que  se buscaba entenderlas, hacerlas lógicas y recrearlas de la misma forma que lo hacia la naturaleza.</w:t>
      </w:r>
    </w:p>
    <w:p>
      <w:pPr>
        <w:pStyle w:val="Normal"/>
        <w:rPr>
          <w:rFonts w:ascii="Arial" w:hAnsi="Arial" w:cs="Arial"/>
        </w:rPr>
      </w:pPr>
      <w:r>
        <w:rPr>
          <w:rFonts w:cs="Arial" w:ascii="Arial" w:hAnsi="Arial"/>
        </w:rPr>
        <w:t>En este periodo la cultura también comenzó a imaginar un mundo diferente  y se tomaron  ideas como la creación , el libre albedrio  y el alma desde un punto de vista diferente al que se había plantado por siglos donde debido a la evolución en la ciencia  el humano tenia un  puesto diferente respecto a estos temas  donde el humano ya no era subyugado por la naturaleza sino que este imponía la mente y la lógica sobre la realidad visible  con el fin de superarla  y ser mejor, El hombre ya no era el centro del mundo pero si era el que lo entendía y lo moldeaba. [4]</w:t>
      </w:r>
    </w:p>
    <w:p>
      <w:pPr>
        <w:pStyle w:val="Normal"/>
        <w:rPr>
          <w:rFonts w:ascii="Arial" w:hAnsi="Arial" w:cs="Arial"/>
        </w:rPr>
      </w:pPr>
      <w:r>
        <w:rPr>
          <w:rFonts w:cs="Arial" w:ascii="Arial" w:hAnsi="Arial"/>
        </w:rPr>
        <w:t>Este pensamiento lógico que implementaba procesos , pasos  y líneas de rutas   creo una interpretación del mundo que era más fácil de recrear  utilizando maquinas  que en la época realizaban tareas  lineales  por medio de la mecánica básica , relojes imprentas trenes, estas máquinas lineales podían realizar esos pasos que se estructuraban por medio de un pensamiento lógico. En este punto hay que mencionar a la madre de la informática, Ada Lovelace [5]  que logro implementar una forma para programar , es decir  implementar este entendimiento lógico  de los humanos en las maquinas.</w:t>
      </w:r>
    </w:p>
    <w:p>
      <w:pPr>
        <w:pStyle w:val="Normal"/>
        <w:rPr>
          <w:rFonts w:ascii="Arial" w:hAnsi="Arial" w:cs="Arial"/>
        </w:rPr>
      </w:pPr>
      <w:r>
        <w:rPr>
          <w:rFonts w:cs="Arial" w:ascii="Arial" w:hAnsi="Arial"/>
        </w:rPr>
        <w:t>Esta idea de programar una maquina que hacía tareas automáticas seria lo que iniciaría  la inteligencia artificial, a partir de este momento ya no solo se buscaba recrear las acciones de la vida , ahora se buscaba recrear la interpretación de la vida, la automatización  ya no seria solo repetir tareas, también seria entenderlas.</w:t>
      </w:r>
    </w:p>
    <w:p>
      <w:pPr>
        <w:pStyle w:val="Normal"/>
        <w:rPr>
          <w:rFonts w:ascii="Arial" w:hAnsi="Arial" w:cs="Arial"/>
        </w:rPr>
      </w:pPr>
      <w:r>
        <w:rPr>
          <w:rFonts w:cs="Arial" w:ascii="Arial" w:hAnsi="Arial"/>
        </w:rPr>
        <w:t>Retomamos la historia de la evolución con este nuevo paradigma , con un planeta que avanzaba tecnológicamente  y en  un siglo que lo cambiaria todo; el siglo XX, y las dos guerras mundiales  que sometieron a la mayoría de la población humana fueron el impulso que permitiría hacer realidad  esas ideas que siglos antes solo eran una fantasía.</w:t>
      </w:r>
    </w:p>
    <w:p>
      <w:pPr>
        <w:pStyle w:val="Normal"/>
        <w:rPr>
          <w:rFonts w:ascii="Arial" w:hAnsi="Arial" w:cs="Arial"/>
        </w:rPr>
      </w:pPr>
      <w:r>
        <w:rPr>
          <w:rFonts w:cs="Arial" w:ascii="Arial" w:hAnsi="Arial"/>
        </w:rPr>
        <w:t>La guerra es algo horrible y a pesar de  haber vivido toda la historia de la humanidad con guerras, las vividas en el siglo XX  no se podían comparar con ninguna otra guerra, la evolución tecnológica del siglo pasado se utilizó en la guerra y permitió que esta guerra afectara a todo el mundo de las formas mas atroces e inhumanas posibles;  Aun así fue esta necesidad de vencer, que impulso la tecnología a niveles nunca antes vistos, esta necesidad repercutió en la programación y automatización. No es sino gracias a Allan Turing [6] que la programación y automatización toma vuelo. La invención de la maquina enigma expresa la unión entre automatización y programación que el mundo necesitaba para entrar de lleno en la inteligencia artificial, una máquina que podía responder a una entrada  con parámetros diferentes y dar una respuestas acertada  era el principio de lo que buscaba la humanidad; algo que pudiera interpretar el mundo y actuar  en consecuencia es decir que actuara como la vida misma.</w:t>
      </w:r>
    </w:p>
    <w:p>
      <w:pPr>
        <w:pStyle w:val="Normal"/>
        <w:rPr>
          <w:rFonts w:ascii="Arial" w:hAnsi="Arial" w:cs="Arial"/>
        </w:rPr>
      </w:pPr>
      <w:r>
        <w:rPr>
          <w:rFonts w:cs="Arial" w:ascii="Arial" w:hAnsi="Arial"/>
        </w:rPr>
        <w:t xml:space="preserve">Durante estos años y después de la guerra el mundo cultural busco entender este nuevo mundo con tecnologías tan abrumadoras y ala ves asombrosas que debido a la guerra generaba la pregunta, ¿qué más se puede realizas con esta tecnología?;  la dura realidad era que esta invención de la automatización no era perfecto y que al igual que las guerras mundiales estas tecnologías podrían traer el fin de la raza humana o ayudarla a llegar a su estado mas perfecto. Los intelectuales de la época buscaron plasmar esto duda en sus obras ampliando el genero de ciencia ficción donde  la sociedad podía juzgar  la tecnología sopesando entre que tan buena  era para la humanidad puesto que una ves replicada las nociones básicas de la vida por medio de máquinas surgió una evolución del deseo fundamental del hombre del que se ha hablado en este articulo; ya no era replicar la vida, o interpretarla y replicarla, ahora se buscaba diferenciar esa vida real (o natural) de la nueva vida artificial que carecía de esa “alma” de la que se hablaba  antes de la guerra y que debido a la brutalidad se perdió durante esta. La maquina  se califica como fría e implacable mientras la humanidad  era  toda la contraparte  de esta.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Dicho pensamiento llevo a crear el concepto de ciencia ficción futurista con dos vertientes, la futurista platónica y la futurista apocalíptica donde  debido al avance tecnológico de la post-guerra  y el miedo creciente a nuevas guerras genero dos posibles escenarios al futuro de la raza humana  que luchaba contra una nueva inteligencia, una fría y artificial; estos escenarios uno bueno y uno malos fue la mera respuesta e interpretación del mundo actual que se divide en dos bandos, (los buenos y humanos y los malos y mecánicos que eran fríos y destructores).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La programación y automatización tomo un nuevo nombre, inteligencia artificial, pues era eso, era dotar de cierto grado de inteligencia a una maquina para poder ejecutar acciones de manera eficiente y poco a poco esos escenarios que narraban las historias de escenarios , se hacían mas posibles, pero que escenario? El platónico o el apocalítico?</w:t>
      </w:r>
    </w:p>
    <w:p>
      <w:pPr>
        <w:pStyle w:val="Normal"/>
        <w:rPr>
          <w:rFonts w:ascii="Arial" w:hAnsi="Arial" w:cs="Arial"/>
        </w:rPr>
      </w:pPr>
      <w:r>
        <w:rPr/>
      </w:r>
    </w:p>
    <w:p>
      <w:pPr>
        <w:pStyle w:val="Normal"/>
        <w:rPr>
          <w:rFonts w:ascii="Arial" w:hAnsi="Arial" w:cs="Arial"/>
        </w:rPr>
      </w:pPr>
      <w:r>
        <w:rPr/>
      </w:r>
    </w:p>
    <w:p>
      <w:pPr>
        <w:pStyle w:val="Normal"/>
        <w:rPr>
          <w:b/>
          <w:b/>
          <w:bCs/>
          <w:sz w:val="30"/>
          <w:szCs w:val="30"/>
        </w:rPr>
      </w:pPr>
      <w:r>
        <w:rPr>
          <w:b/>
          <w:bCs/>
          <w:sz w:val="30"/>
          <w:szCs w:val="30"/>
        </w:rPr>
        <w:t>Bibliografía</w:t>
      </w:r>
    </w:p>
    <w:p>
      <w:pPr>
        <w:pStyle w:val="Normal"/>
        <w:rPr>
          <w:b/>
          <w:b/>
          <w:bCs/>
          <w:sz w:val="30"/>
          <w:szCs w:val="30"/>
          <w:u w:val="single"/>
        </w:rPr>
      </w:pPr>
      <w:r>
        <w:rPr>
          <w:b/>
          <w:bCs/>
          <w:sz w:val="30"/>
          <w:szCs w:val="30"/>
          <w:u w:val="single"/>
        </w:rPr>
      </w:r>
    </w:p>
    <w:p>
      <w:pPr>
        <w:pStyle w:val="Normal"/>
        <w:numPr>
          <w:ilvl w:val="0"/>
          <w:numId w:val="1"/>
        </w:numPr>
        <w:rPr>
          <w:b w:val="false"/>
          <w:b w:val="false"/>
          <w:bCs w:val="false"/>
          <w:sz w:val="22"/>
          <w:szCs w:val="22"/>
        </w:rPr>
      </w:pPr>
      <w:r>
        <w:rPr>
          <w:rFonts w:ascii="Source Sans Pro;Arial;sans-serif" w:hAnsi="Source Sans Pro;Arial;sans-serif"/>
          <w:b w:val="false"/>
          <w:bCs w:val="false"/>
          <w:i w:val="false"/>
          <w:caps w:val="false"/>
          <w:smallCaps w:val="false"/>
          <w:color w:val="1F1F1F"/>
          <w:spacing w:val="0"/>
          <w:sz w:val="19"/>
          <w:szCs w:val="22"/>
        </w:rPr>
        <w:t xml:space="preserve">Aguilar, W., Santamaría Bonfil, G., Froese, T., and Gershenson, C. (2014). The past, present, and future of artificial life. Frontiers in Robotics and AI, 1(8). </w:t>
      </w:r>
    </w:p>
    <w:p>
      <w:pPr>
        <w:pStyle w:val="Normal"/>
        <w:numPr>
          <w:ilvl w:val="0"/>
          <w:numId w:val="1"/>
        </w:numPr>
        <w:rPr>
          <w:rFonts w:ascii="Source Sans Pro;Arial;sans-serif" w:hAnsi="Source Sans Pro;Arial;sans-serif"/>
          <w:b w:val="false"/>
          <w:b w:val="false"/>
          <w:bCs w:val="false"/>
          <w:i w:val="false"/>
          <w:caps w:val="false"/>
          <w:smallCaps w:val="false"/>
          <w:color w:val="1F1F1F"/>
          <w:spacing w:val="0"/>
          <w:sz w:val="19"/>
          <w:szCs w:val="22"/>
        </w:rPr>
      </w:pPr>
      <w:r>
        <w:rPr>
          <w:rFonts w:ascii="Source Sans Pro;Arial;sans-serif" w:hAnsi="Source Sans Pro;Arial;sans-serif"/>
          <w:b w:val="false"/>
          <w:bCs w:val="false"/>
          <w:i w:val="false"/>
          <w:caps w:val="false"/>
          <w:smallCaps w:val="false"/>
          <w:color w:val="1F1F1F"/>
          <w:spacing w:val="0"/>
          <w:sz w:val="19"/>
          <w:szCs w:val="22"/>
        </w:rPr>
        <w:t>Brooks, R. A. (1991). Intelligence without reason. Proceedings of the 12th International Joint Conference on Artificial Intelligence. Morgan Kauffman.</w:t>
      </w:r>
    </w:p>
    <w:p>
      <w:pPr>
        <w:pStyle w:val="Normal"/>
        <w:numPr>
          <w:ilvl w:val="0"/>
          <w:numId w:val="1"/>
        </w:numPr>
        <w:rPr>
          <w:rFonts w:ascii="Source Sans Pro;Arial;sans-serif" w:hAnsi="Source Sans Pro;Arial;sans-serif"/>
          <w:b w:val="false"/>
          <w:b w:val="false"/>
          <w:bCs w:val="false"/>
          <w:i w:val="false"/>
          <w:caps w:val="false"/>
          <w:smallCaps w:val="false"/>
          <w:color w:val="1F1F1F"/>
          <w:spacing w:val="0"/>
          <w:sz w:val="19"/>
          <w:szCs w:val="22"/>
        </w:rPr>
      </w:pPr>
      <w:r>
        <w:rPr>
          <w:rFonts w:ascii="Source Sans Pro;Arial;sans-serif" w:hAnsi="Source Sans Pro;Arial;sans-serif"/>
          <w:b w:val="false"/>
          <w:bCs w:val="false"/>
          <w:i w:val="false"/>
          <w:caps w:val="false"/>
          <w:smallCaps w:val="false"/>
          <w:color w:val="1F1F1F"/>
          <w:spacing w:val="0"/>
          <w:sz w:val="19"/>
          <w:szCs w:val="22"/>
        </w:rPr>
        <w:t xml:space="preserve">Gershenson, C. (2004). Cognitive paradigms: Which one is the best? Cognitive Systems Research, 5(2):135–156. </w:t>
      </w:r>
    </w:p>
    <w:p>
      <w:pPr>
        <w:pStyle w:val="Normal"/>
        <w:numPr>
          <w:ilvl w:val="0"/>
          <w:numId w:val="1"/>
        </w:numPr>
        <w:rPr>
          <w:rFonts w:ascii="Source Sans Pro;Arial;sans-serif" w:hAnsi="Source Sans Pro;Arial;sans-serif"/>
          <w:b w:val="false"/>
          <w:b w:val="false"/>
          <w:bCs w:val="false"/>
          <w:i w:val="false"/>
          <w:caps w:val="false"/>
          <w:smallCaps w:val="false"/>
          <w:color w:val="1F1F1F"/>
          <w:spacing w:val="0"/>
          <w:sz w:val="19"/>
          <w:szCs w:val="22"/>
        </w:rPr>
      </w:pPr>
      <w:r>
        <w:rPr>
          <w:rFonts w:ascii="Source Sans Pro;Arial;sans-serif" w:hAnsi="Source Sans Pro;Arial;sans-serif"/>
          <w:b w:val="false"/>
          <w:bCs w:val="false"/>
          <w:i w:val="false"/>
          <w:caps w:val="false"/>
          <w:smallCaps w:val="false"/>
          <w:color w:val="1F1F1F"/>
          <w:spacing w:val="0"/>
          <w:sz w:val="19"/>
          <w:szCs w:val="22"/>
        </w:rPr>
        <w:t xml:space="preserve">Turing, A. M. 1950. Computing Machinery and Intelligence. Mind 59: 433–460. </w:t>
      </w:r>
    </w:p>
    <w:p>
      <w:pPr>
        <w:pStyle w:val="Normal"/>
        <w:numPr>
          <w:ilvl w:val="0"/>
          <w:numId w:val="1"/>
        </w:numPr>
        <w:rPr>
          <w:rFonts w:ascii="Source Sans Pro;Arial;sans-serif" w:hAnsi="Source Sans Pro;Arial;sans-serif"/>
          <w:b w:val="false"/>
          <w:b w:val="false"/>
          <w:bCs w:val="false"/>
          <w:i w:val="false"/>
          <w:caps w:val="false"/>
          <w:smallCaps w:val="false"/>
          <w:color w:val="1F1F1F"/>
          <w:spacing w:val="0"/>
          <w:sz w:val="19"/>
          <w:szCs w:val="22"/>
        </w:rPr>
      </w:pPr>
      <w:r>
        <w:rPr>
          <w:rFonts w:ascii="Source Sans Pro;Arial;sans-serif" w:hAnsi="Source Sans Pro;Arial;sans-serif"/>
          <w:b w:val="false"/>
          <w:bCs w:val="false"/>
          <w:i w:val="false"/>
          <w:caps w:val="false"/>
          <w:smallCaps w:val="false"/>
          <w:color w:val="1F1F1F"/>
          <w:spacing w:val="0"/>
          <w:sz w:val="19"/>
          <w:szCs w:val="22"/>
        </w:rPr>
        <w:t xml:space="preserve">Gershenson, C. (2015). Enfrentando a la complejidad: Predecir vs. adaptar. In Massip, A. and Bastardas, A., editors, </w:t>
      </w:r>
      <w:r>
        <w:rPr>
          <w:rStyle w:val="Destacado"/>
          <w:rFonts w:ascii="Source Sans Pro;Arial;sans-serif" w:hAnsi="Source Sans Pro;Arial;sans-serif"/>
          <w:b w:val="false"/>
          <w:bCs w:val="false"/>
          <w:caps w:val="false"/>
          <w:smallCaps w:val="false"/>
          <w:color w:val="1F1F1F"/>
          <w:spacing w:val="0"/>
          <w:sz w:val="19"/>
          <w:szCs w:val="22"/>
        </w:rPr>
        <w:t>Complexica: cervell, societat i llengua des de la transdisciplinarietat</w:t>
      </w:r>
      <w:r>
        <w:rPr>
          <w:rFonts w:ascii="Source Sans Pro;Arial;sans-serif" w:hAnsi="Source Sans Pro;Arial;sans-serif"/>
          <w:b w:val="false"/>
          <w:bCs w:val="false"/>
          <w:i w:val="false"/>
          <w:caps w:val="false"/>
          <w:smallCaps w:val="false"/>
          <w:color w:val="1F1F1F"/>
          <w:spacing w:val="0"/>
          <w:sz w:val="19"/>
          <w:szCs w:val="22"/>
        </w:rPr>
        <w:t xml:space="preserve">, Cap 1, pp. 25–38. Universitat de Barcelona, </w:t>
      </w:r>
    </w:p>
    <w:p>
      <w:pPr>
        <w:pStyle w:val="Normal"/>
        <w:numPr>
          <w:ilvl w:val="0"/>
          <w:numId w:val="1"/>
        </w:numPr>
        <w:spacing w:before="0" w:after="160"/>
        <w:rPr>
          <w:rFonts w:ascii="Source Sans Pro;Arial;sans-serif" w:hAnsi="Source Sans Pro;Arial;sans-serif"/>
          <w:b w:val="false"/>
          <w:b w:val="false"/>
          <w:bCs w:val="false"/>
          <w:i w:val="false"/>
          <w:caps w:val="false"/>
          <w:smallCaps w:val="false"/>
          <w:color w:val="1F1F1F"/>
          <w:spacing w:val="0"/>
          <w:sz w:val="19"/>
          <w:szCs w:val="22"/>
        </w:rPr>
      </w:pPr>
      <w:r>
        <w:rPr>
          <w:rFonts w:ascii="Source Sans Pro;Arial;sans-serif" w:hAnsi="Source Sans Pro;Arial;sans-serif"/>
          <w:b w:val="false"/>
          <w:bCs w:val="false"/>
          <w:i w:val="false"/>
          <w:caps w:val="false"/>
          <w:smallCaps w:val="false"/>
          <w:color w:val="1F1F1F"/>
          <w:spacing w:val="0"/>
          <w:sz w:val="19"/>
          <w:szCs w:val="22"/>
        </w:rPr>
        <w:t>Downing, K. L. (2015). Intelligence Emerging: Adaptivity and Search in Evolving Neural Systems. MIT Press, Cambridge, MA, USA.</w:t>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60"/>
      <w:rPr/>
    </w:pPr>
    <w:r>
      <w:rPr/>
      <w:drawing>
        <wp:anchor behindDoc="1" distT="0" distB="0" distL="114300" distR="114300" simplePos="0" locked="0" layoutInCell="1" allowOverlap="1" relativeHeight="5">
          <wp:simplePos x="0" y="0"/>
          <wp:positionH relativeFrom="column">
            <wp:posOffset>-1080135</wp:posOffset>
          </wp:positionH>
          <wp:positionV relativeFrom="paragraph">
            <wp:posOffset>-449580</wp:posOffset>
          </wp:positionV>
          <wp:extent cx="7772400" cy="1045845"/>
          <wp:effectExtent l="0" t="0" r="0" b="0"/>
          <wp:wrapSquare wrapText="bothSides"/>
          <wp:docPr id="1" name="Imagen 1" descr="Macintosh HD:Users:DI:Desktop:TV:INTELIGENCIA ARTIFICIAL:GRAFICOS:word_cursos_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cintosh HD:Users:DI:Desktop:TV:INTELIGENCIA ARTIFICIAL:GRAFICOS:word_cursos_IA.png"/>
                  <pic:cNvPicPr>
                    <a:picLocks noChangeAspect="1" noChangeArrowheads="1"/>
                  </pic:cNvPicPr>
                </pic:nvPicPr>
                <pic:blipFill>
                  <a:blip r:embed="rId1"/>
                  <a:stretch>
                    <a:fillRect/>
                  </a:stretch>
                </pic:blipFill>
                <pic:spPr bwMode="auto">
                  <a:xfrm>
                    <a:off x="0" y="0"/>
                    <a:ext cx="7772400" cy="10458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MX"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10d3"/>
    <w:pPr>
      <w:widowControl/>
      <w:bidi w:val="0"/>
      <w:spacing w:lineRule="auto" w:line="259" w:before="0" w:after="160"/>
      <w:jc w:val="left"/>
    </w:pPr>
    <w:rPr>
      <w:rFonts w:ascii="Calibri" w:hAnsi="Calibri" w:eastAsia="Calibri" w:cs="Calibri"/>
      <w:color w:val="auto"/>
      <w:kern w:val="0"/>
      <w:sz w:val="22"/>
      <w:szCs w:val="22"/>
      <w:lang w:val="es-MX" w:eastAsia="es-ES" w:bidi="ar-SA"/>
    </w:rPr>
  </w:style>
  <w:style w:type="paragraph" w:styleId="Ttulo1">
    <w:name w:val="Heading 1"/>
    <w:basedOn w:val="Normal"/>
    <w:next w:val="Normal"/>
    <w:link w:val="Ttulo1Car"/>
    <w:uiPriority w:val="9"/>
    <w:qFormat/>
    <w:rsid w:val="004a3a03"/>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lang w:val="es-CO" w:eastAsia="ko-K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a0b4f"/>
    <w:rPr/>
  </w:style>
  <w:style w:type="character" w:styleId="PiedepginaCar" w:customStyle="1">
    <w:name w:val="Pie de página Car"/>
    <w:basedOn w:val="DefaultParagraphFont"/>
    <w:link w:val="Piedepgina"/>
    <w:uiPriority w:val="99"/>
    <w:qFormat/>
    <w:rsid w:val="00ea0b4f"/>
    <w:rPr/>
  </w:style>
  <w:style w:type="character" w:styleId="TextodegloboCar" w:customStyle="1">
    <w:name w:val="Texto de globo Car"/>
    <w:basedOn w:val="DefaultParagraphFont"/>
    <w:link w:val="Textodeglobo"/>
    <w:uiPriority w:val="99"/>
    <w:semiHidden/>
    <w:qFormat/>
    <w:rsid w:val="00ea0b4f"/>
    <w:rPr>
      <w:rFonts w:ascii="Lucida Grande" w:hAnsi="Lucida Grande" w:cs="Lucida Grande"/>
      <w:sz w:val="18"/>
      <w:szCs w:val="18"/>
    </w:rPr>
  </w:style>
  <w:style w:type="character" w:styleId="EnlacedeInternet">
    <w:name w:val="Enlace de Internet"/>
    <w:basedOn w:val="DefaultParagraphFont"/>
    <w:uiPriority w:val="99"/>
    <w:unhideWhenUsed/>
    <w:rsid w:val="007870eb"/>
    <w:rPr>
      <w:color w:val="0000FF"/>
      <w:u w:val="single"/>
    </w:rPr>
  </w:style>
  <w:style w:type="character" w:styleId="Ttulo1Car" w:customStyle="1">
    <w:name w:val="Título 1 Car"/>
    <w:basedOn w:val="DefaultParagraphFont"/>
    <w:link w:val="Ttulo1"/>
    <w:uiPriority w:val="9"/>
    <w:qFormat/>
    <w:rsid w:val="004a3a03"/>
    <w:rPr>
      <w:rFonts w:ascii="Calibri" w:hAnsi="Calibri" w:eastAsia="ＭＳ ゴシック" w:cs="" w:asciiTheme="majorHAnsi" w:cstheme="majorBidi" w:eastAsiaTheme="majorEastAsia" w:hAnsiTheme="majorHAnsi"/>
      <w:color w:val="365F91" w:themeColor="accent1" w:themeShade="bf"/>
      <w:sz w:val="32"/>
      <w:szCs w:val="32"/>
      <w:lang w:val="es-CO" w:eastAsia="ko-KR"/>
    </w:rPr>
  </w:style>
  <w:style w:type="character" w:styleId="Annotationreference">
    <w:name w:val="annotation reference"/>
    <w:basedOn w:val="DefaultParagraphFont"/>
    <w:uiPriority w:val="99"/>
    <w:semiHidden/>
    <w:unhideWhenUsed/>
    <w:qFormat/>
    <w:rsid w:val="004a3a03"/>
    <w:rPr>
      <w:sz w:val="16"/>
      <w:szCs w:val="16"/>
    </w:rPr>
  </w:style>
  <w:style w:type="character" w:styleId="TextocomentarioCar" w:customStyle="1">
    <w:name w:val="Texto comentario Car"/>
    <w:basedOn w:val="DefaultParagraphFont"/>
    <w:link w:val="Textocomentario"/>
    <w:uiPriority w:val="99"/>
    <w:semiHidden/>
    <w:qFormat/>
    <w:rsid w:val="004a3a03"/>
    <w:rPr>
      <w:rFonts w:ascii="Calibri" w:hAnsi="Calibri" w:eastAsia="Calibri" w:cs="Calibri"/>
      <w:sz w:val="20"/>
      <w:szCs w:val="20"/>
    </w:rPr>
  </w:style>
  <w:style w:type="character" w:styleId="AsuntodelcomentarioCar" w:customStyle="1">
    <w:name w:val="Asunto del comentario Car"/>
    <w:basedOn w:val="TextocomentarioCar"/>
    <w:link w:val="Asuntodelcomentario"/>
    <w:uiPriority w:val="99"/>
    <w:semiHidden/>
    <w:qFormat/>
    <w:rsid w:val="004a3a03"/>
    <w:rPr>
      <w:rFonts w:ascii="Calibri" w:hAnsi="Calibri" w:eastAsia="Calibri" w:cs="Calibri"/>
      <w:b/>
      <w:bCs/>
      <w:sz w:val="20"/>
      <w:szCs w:val="20"/>
    </w:rPr>
  </w:style>
  <w:style w:type="character" w:styleId="UnresolvedMention">
    <w:name w:val="Unresolved Mention"/>
    <w:basedOn w:val="DefaultParagraphFont"/>
    <w:uiPriority w:val="99"/>
    <w:semiHidden/>
    <w:unhideWhenUsed/>
    <w:qFormat/>
    <w:rsid w:val="004a3a03"/>
    <w:rPr>
      <w:color w:val="605E5C"/>
      <w:shd w:fill="E1DFDD" w:val="clear"/>
    </w:rPr>
  </w:style>
  <w:style w:type="character" w:styleId="Smbolosdenumeracin">
    <w:name w:val="Símbolos de numeración"/>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a0b4f"/>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ea0b4f"/>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ea0b4f"/>
    <w:pPr/>
    <w:rPr>
      <w:rFonts w:ascii="Lucida Grande" w:hAnsi="Lucida Grande" w:cs="Lucida Grande"/>
      <w:sz w:val="18"/>
      <w:szCs w:val="18"/>
    </w:rPr>
  </w:style>
  <w:style w:type="paragraph" w:styleId="ListParagraph">
    <w:name w:val="List Paragraph"/>
    <w:basedOn w:val="Normal"/>
    <w:uiPriority w:val="34"/>
    <w:qFormat/>
    <w:rsid w:val="000410d3"/>
    <w:pPr>
      <w:spacing w:lineRule="auto" w:line="240" w:before="0" w:after="0"/>
      <w:ind w:left="720" w:hanging="0"/>
      <w:contextualSpacing/>
    </w:pPr>
    <w:rPr>
      <w:rFonts w:ascii="Cambria" w:hAnsi="Cambria" w:eastAsia="ＭＳ 明朝" w:cs="" w:asciiTheme="minorHAnsi" w:cstheme="minorBidi" w:eastAsiaTheme="minorEastAsia" w:hAnsiTheme="minorHAnsi"/>
      <w:sz w:val="24"/>
      <w:szCs w:val="24"/>
      <w:lang w:val="es-ES_tradnl"/>
    </w:rPr>
  </w:style>
  <w:style w:type="paragraph" w:styleId="Annotationtext">
    <w:name w:val="annotation text"/>
    <w:basedOn w:val="Normal"/>
    <w:link w:val="TextocomentarioCar"/>
    <w:uiPriority w:val="99"/>
    <w:semiHidden/>
    <w:unhideWhenUsed/>
    <w:qFormat/>
    <w:rsid w:val="004a3a03"/>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4a3a03"/>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4C81-5D47-4BED-8185-C44536A4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Application>LibreOffice/6.4.7.2$Linux_X86_64 LibreOffice_project/40$Build-2</Application>
  <Pages>4</Pages>
  <Words>1829</Words>
  <Characters>9198</Characters>
  <CharactersWithSpaces>11062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2018-10-02T23:56:00Z</dcterms:created>
  <dc:creator>Diseño instruccional</dc:creator>
  <dc:description/>
  <dc:language>en-US</dc:language>
  <cp:lastModifiedBy/>
  <dcterms:modified xsi:type="dcterms:W3CDTF">2022-08-01T10:14:11Z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