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DFD91" w14:textId="77777777" w:rsidR="004B0C6F" w:rsidRDefault="0006178F">
      <w:pPr>
        <w:spacing w:before="1400" w:after="200"/>
        <w:jc w:val="center"/>
      </w:pPr>
      <w:r>
        <w:rPr>
          <w:b/>
          <w:bCs/>
          <w:color w:val="1A3A5C"/>
          <w:sz w:val="44"/>
          <w:szCs w:val="44"/>
        </w:rPr>
        <w:t>TECHNISCHE ANALYSE</w:t>
      </w:r>
    </w:p>
    <w:p w14:paraId="220572A7" w14:textId="77777777" w:rsidR="004B0C6F" w:rsidRPr="00752140" w:rsidRDefault="0006178F">
      <w:pPr>
        <w:spacing w:before="80" w:after="80"/>
        <w:jc w:val="center"/>
      </w:pPr>
      <w:r w:rsidRPr="00FE39D3">
        <w:rPr>
          <w:b/>
          <w:bCs/>
          <w:sz w:val="30"/>
          <w:szCs w:val="30"/>
        </w:rPr>
        <w:t>EDI@Energy API-Guideline v1.0c</w:t>
      </w:r>
    </w:p>
    <w:p w14:paraId="460C3561" w14:textId="1CC838A3" w:rsidR="004B0C6F" w:rsidRPr="00752140" w:rsidRDefault="0006178F">
      <w:pPr>
        <w:spacing w:before="80" w:after="60"/>
        <w:jc w:val="center"/>
      </w:pPr>
      <w:r w:rsidRPr="00FE39D3">
        <w:rPr>
          <w:i/>
          <w:iCs/>
        </w:rPr>
        <w:t xml:space="preserve">Regelungen zum Übertragungsweg v1.1 (RzÜ) </w:t>
      </w:r>
      <w:r w:rsidR="00471FCD">
        <w:rPr>
          <w:i/>
          <w:iCs/>
        </w:rPr>
        <w:t>-</w:t>
      </w:r>
      <w:r w:rsidRPr="00FE39D3">
        <w:rPr>
          <w:i/>
          <w:iCs/>
        </w:rPr>
        <w:t xml:space="preserve"> Abgleich und Sicherheitsanalyse</w:t>
      </w:r>
    </w:p>
    <w:p w14:paraId="5D68935E" w14:textId="2C61FC3C" w:rsidR="004B0C6F" w:rsidRDefault="0006178F">
      <w:pPr>
        <w:spacing w:before="80" w:after="100"/>
        <w:jc w:val="center"/>
      </w:pPr>
      <w:r>
        <w:rPr>
          <w:i/>
          <w:iCs/>
          <w:color w:val="555555"/>
          <w:sz w:val="19"/>
          <w:szCs w:val="19"/>
        </w:rPr>
        <w:t>Für Präsentation und Entscheidungsvorbereitung</w:t>
      </w:r>
      <w:r w:rsidR="00471FCD">
        <w:rPr>
          <w:i/>
          <w:iCs/>
          <w:color w:val="555555"/>
          <w:sz w:val="19"/>
          <w:szCs w:val="19"/>
        </w:rPr>
        <w:t xml:space="preserve"> -</w:t>
      </w:r>
      <w:r>
        <w:rPr>
          <w:i/>
          <w:iCs/>
          <w:color w:val="555555"/>
          <w:sz w:val="19"/>
          <w:szCs w:val="19"/>
        </w:rPr>
        <w:t xml:space="preserve"> Stand 01. Juni 2026</w:t>
      </w:r>
    </w:p>
    <w:p w14:paraId="0FEA61C8" w14:textId="77777777" w:rsidR="004B0C6F" w:rsidRDefault="004B0C6F">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B0C6F" w14:paraId="232AB3BE"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2DB5E6F6" w14:textId="77777777" w:rsidR="004B0C6F" w:rsidRDefault="0006178F">
            <w:pPr>
              <w:spacing w:before="80" w:after="100"/>
              <w:jc w:val="both"/>
            </w:pPr>
            <w:r>
              <w:rPr>
                <w:b/>
                <w:bCs/>
              </w:rPr>
              <w:t>Analysierte Dokumente</w:t>
            </w:r>
          </w:p>
        </w:tc>
        <w:tc>
          <w:tcPr>
            <w:tcW w:w="62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66A32C6" w14:textId="2B46B84A" w:rsidR="004B0C6F" w:rsidRDefault="0006178F" w:rsidP="00482BF2">
            <w:pPr>
              <w:spacing w:before="80" w:after="100"/>
            </w:pPr>
            <w:r>
              <w:t>API-Guideline v1.0c (BDEW, Konsultationsfassung 01.08.2026)</w:t>
            </w:r>
            <w:r w:rsidR="00482BF2">
              <w:t xml:space="preserve"> </w:t>
            </w:r>
            <w:r>
              <w:t>RzÜ v1.1 (BDEW, 28.05.2025, anzuwenden ab 04.04.2025)</w:t>
            </w:r>
          </w:p>
        </w:tc>
      </w:tr>
      <w:tr w:rsidR="004B0C6F" w14:paraId="29802D32"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383E4363" w14:textId="77777777" w:rsidR="004B0C6F" w:rsidRDefault="0006178F">
            <w:pPr>
              <w:spacing w:before="80" w:after="100"/>
              <w:jc w:val="both"/>
            </w:pPr>
            <w:r>
              <w:rPr>
                <w:b/>
                <w:bCs/>
              </w:rPr>
              <w:t>Klassifikation</w:t>
            </w:r>
          </w:p>
        </w:tc>
        <w:tc>
          <w:tcPr>
            <w:tcW w:w="62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7ABEBC1" w14:textId="73E2AC0A" w:rsidR="004B0C6F" w:rsidRDefault="0006178F" w:rsidP="00482BF2">
            <w:pPr>
              <w:spacing w:before="80" w:after="100"/>
            </w:pPr>
            <w:r w:rsidRPr="001922E3">
              <w:rPr>
                <w:b/>
                <w:bCs/>
              </w:rPr>
              <w:t xml:space="preserve">KRITIS </w:t>
            </w:r>
            <w:r w:rsidR="00482BF2" w:rsidRPr="001922E3">
              <w:rPr>
                <w:b/>
                <w:bCs/>
              </w:rPr>
              <w:t>-</w:t>
            </w:r>
            <w:r w:rsidRPr="001922E3">
              <w:rPr>
                <w:b/>
                <w:bCs/>
              </w:rPr>
              <w:t xml:space="preserve"> Kritische Infrastruktur Energieversorgung Deutschland</w:t>
            </w:r>
          </w:p>
        </w:tc>
      </w:tr>
      <w:tr w:rsidR="004B0C6F" w14:paraId="12730AAC"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3552A816" w14:textId="77777777" w:rsidR="004B0C6F" w:rsidRDefault="0006178F">
            <w:pPr>
              <w:spacing w:before="80" w:after="100"/>
              <w:jc w:val="both"/>
            </w:pPr>
            <w:r>
              <w:rPr>
                <w:b/>
                <w:bCs/>
              </w:rPr>
              <w:t>Betroffene Marktteilnehmer</w:t>
            </w:r>
          </w:p>
        </w:tc>
        <w:tc>
          <w:tcPr>
            <w:tcW w:w="62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F07346D" w14:textId="77777777" w:rsidR="004B0C6F" w:rsidRDefault="0006178F" w:rsidP="00482BF2">
            <w:pPr>
              <w:spacing w:before="80" w:after="100"/>
            </w:pPr>
            <w:r>
              <w:t>Über 900 Netzbetreiber und Lieferanten im deutschen Energiemarkt</w:t>
            </w:r>
          </w:p>
        </w:tc>
      </w:tr>
      <w:tr w:rsidR="004B0C6F" w14:paraId="5D0B7510"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626D307D" w14:textId="77777777" w:rsidR="004B0C6F" w:rsidRDefault="0006178F">
            <w:pPr>
              <w:spacing w:before="80" w:after="100"/>
              <w:jc w:val="both"/>
            </w:pPr>
            <w:r>
              <w:rPr>
                <w:b/>
                <w:bCs/>
              </w:rPr>
              <w:t>Regulatorischer Rahmen</w:t>
            </w:r>
          </w:p>
        </w:tc>
        <w:tc>
          <w:tcPr>
            <w:tcW w:w="62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1EA1A9B" w14:textId="77777777" w:rsidR="004B0C6F" w:rsidRDefault="0006178F" w:rsidP="00482BF2">
            <w:pPr>
              <w:spacing w:before="80" w:after="100"/>
            </w:pPr>
            <w:r>
              <w:t>NIS2-Umsetzungsgesetz (6.12.2025) · KRITIS-DachG (März 2026) · EU NCCS 2024/1366 · EnWG §5c</w:t>
            </w:r>
          </w:p>
        </w:tc>
      </w:tr>
      <w:tr w:rsidR="004B0C6F" w14:paraId="118F1C1D"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1B96CEF7" w14:textId="77777777" w:rsidR="004B0C6F" w:rsidRDefault="0006178F">
            <w:pPr>
              <w:spacing w:before="80" w:after="100"/>
              <w:jc w:val="both"/>
            </w:pPr>
            <w:r>
              <w:rPr>
                <w:b/>
                <w:bCs/>
              </w:rPr>
              <w:t>Struktur</w:t>
            </w:r>
          </w:p>
        </w:tc>
        <w:tc>
          <w:tcPr>
            <w:tcW w:w="62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38E9FA5" w14:textId="77777777" w:rsidR="004B0C6F" w:rsidRDefault="0006178F" w:rsidP="00482BF2">
            <w:pPr>
              <w:spacing w:before="80" w:after="100"/>
            </w:pPr>
            <w:r>
              <w:rPr>
                <w:b/>
                <w:bCs/>
                <w:color w:val="1A3A5C"/>
              </w:rPr>
              <w:t>TEIL 1:</w:t>
            </w:r>
            <w:r>
              <w:t xml:space="preserve"> API-Design und Standardkonformität (EDI@Energy)</w:t>
            </w:r>
            <w:r>
              <w:br/>
            </w:r>
            <w:r w:rsidRPr="00FE39D3">
              <w:rPr>
                <w:b/>
                <w:bCs/>
              </w:rPr>
              <w:t>TEIL 2:</w:t>
            </w:r>
            <w:r w:rsidRPr="00752140">
              <w:t xml:space="preserve"> IT</w:t>
            </w:r>
            <w:r>
              <w:t>-Sicherheit und RzÜ-Analyse (PG TIM)</w:t>
            </w:r>
          </w:p>
        </w:tc>
      </w:tr>
    </w:tbl>
    <w:p w14:paraId="3A364D97"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7A34DEBD" w14:textId="77777777">
        <w:tc>
          <w:tcPr>
            <w:tcW w:w="9026" w:type="dxa"/>
            <w:tcBorders>
              <w:top w:val="single" w:sz="10" w:space="0" w:color="2E75B6"/>
              <w:left w:val="single" w:sz="10" w:space="0" w:color="2E75B6"/>
              <w:bottom w:val="single" w:sz="4" w:space="0" w:color="CCCCCC"/>
              <w:right w:val="single" w:sz="4" w:space="0" w:color="CCCCCC"/>
            </w:tcBorders>
            <w:shd w:val="clear" w:color="auto" w:fill="D5E8F0"/>
            <w:tcMar>
              <w:top w:w="140" w:type="dxa"/>
              <w:left w:w="220" w:type="dxa"/>
              <w:bottom w:w="140" w:type="dxa"/>
              <w:right w:w="220" w:type="dxa"/>
            </w:tcMar>
          </w:tcPr>
          <w:p w14:paraId="504B7784" w14:textId="0ADB87DF" w:rsidR="004B0C6F" w:rsidRDefault="0006178F" w:rsidP="00482BF2">
            <w:pPr>
              <w:spacing w:before="80" w:after="100"/>
            </w:pPr>
            <w:r w:rsidRPr="00FE39D3">
              <w:rPr>
                <w:b/>
                <w:bCs/>
              </w:rPr>
              <w:t xml:space="preserve">Hinweis zur Dokumentstruktur: </w:t>
            </w:r>
            <w:r>
              <w:t>Dieses Dokument ist bewusst als ein gemeinsames Regelwerk gegliedert. API-Design und Sicherheit sind keine getrennten Disziplinen</w:t>
            </w:r>
            <w:r w:rsidR="00FC3B18">
              <w:t>. E</w:t>
            </w:r>
            <w:r>
              <w:t>in Signaturverfahren beeinflusst das Header-Modell, Rate Limiting das Fehlercode-Repertoire, Authentifizierung die URI-Struktur. 900+ Marktteilnehmer benötigen ein einziges, widerspruchsfreies Regelwerk. Zwei parallele Dokumente erzeugen zwingend Widersprüche, wie der NIS2-Konflikt in RzÜ §3.3 beweist.</w:t>
            </w:r>
          </w:p>
        </w:tc>
      </w:tr>
    </w:tbl>
    <w:p w14:paraId="5951E60E" w14:textId="77777777" w:rsidR="004B0C6F" w:rsidRDefault="0006178F">
      <w:r>
        <w:br w:type="page"/>
      </w:r>
    </w:p>
    <w:p w14:paraId="35F3886B" w14:textId="10697B94" w:rsidR="004B0C6F" w:rsidRDefault="0006178F">
      <w:pPr>
        <w:pStyle w:val="berschrift1"/>
      </w:pPr>
      <w:r>
        <w:lastRenderedPageBreak/>
        <w:t xml:space="preserve">1. </w:t>
      </w:r>
      <w:r w:rsidRPr="00FE39D3">
        <w:rPr>
          <w:color w:val="auto"/>
        </w:rPr>
        <w:t>Executive Summary</w:t>
      </w:r>
      <w:r w:rsidR="00FC3B18" w:rsidRPr="00FE39D3">
        <w:rPr>
          <w:color w:val="auto"/>
        </w:rPr>
        <w:t xml:space="preserve"> -</w:t>
      </w:r>
      <w:r w:rsidRPr="00FE39D3">
        <w:rPr>
          <w:color w:val="auto"/>
        </w:rPr>
        <w:t xml:space="preserve"> Was auf dem Spiel steht</w:t>
      </w:r>
    </w:p>
    <w:p w14:paraId="5AC548D6" w14:textId="77777777" w:rsidR="004B0C6F" w:rsidRDefault="004B0C6F">
      <w:pPr>
        <w:pBdr>
          <w:bottom w:val="single" w:sz="6" w:space="1" w:color="2E75B6"/>
        </w:pBdr>
        <w:spacing w:before="140" w:after="140"/>
      </w:pPr>
    </w:p>
    <w:p w14:paraId="5D881D05" w14:textId="77777777" w:rsidR="004B0C6F" w:rsidRDefault="0006178F" w:rsidP="005B1B34">
      <w:pPr>
        <w:spacing w:before="80" w:after="100"/>
      </w:pPr>
      <w:r>
        <w:t>Dieses Dokument stellt sich eine zentrale Frage: Ist die technische Basis, auf der der MaBiS-Hub und über 60 neue Marktkommunikations-APIs aufgebaut werden, solide genug für eine kritische Infrastruktur, die die Energieversorgung von 83 Millionen Menschen betrifft?</w:t>
      </w:r>
    </w:p>
    <w:p w14:paraId="49CE3C81" w14:textId="77777777" w:rsidR="004B0C6F" w:rsidRDefault="004B0C6F" w:rsidP="005B1B34">
      <w:pPr>
        <w:spacing w:before="80"/>
      </w:pPr>
    </w:p>
    <w:p w14:paraId="07F40C17" w14:textId="77777777" w:rsidR="004B0C6F" w:rsidRDefault="0006178F" w:rsidP="005B1B34">
      <w:pPr>
        <w:spacing w:before="80" w:after="100"/>
      </w:pPr>
      <w:r>
        <w:t>Die Antwort ist klar: Nein. Die API-Guideline v1.0c und die Regelungen zum Übertragungsweg v1.1 weisen schwerwiegende konzeptionelle und technische Mängel auf, die in ihrer aktuellen Form zu massiven Interoperabilitätsproblemen, regulatorischen Risiken und erheblichem Mehraufwand bei allen Marktteilnehmern führen werden.</w:t>
      </w:r>
    </w:p>
    <w:p w14:paraId="38807F0F"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4D07ECF0" w14:textId="77777777">
        <w:tc>
          <w:tcPr>
            <w:tcW w:w="9026" w:type="dxa"/>
            <w:tcBorders>
              <w:top w:val="single" w:sz="10" w:space="0" w:color="C0392B"/>
              <w:left w:val="single" w:sz="10" w:space="0" w:color="C0392B"/>
              <w:bottom w:val="single" w:sz="4" w:space="0" w:color="CCCCCC"/>
              <w:right w:val="single" w:sz="4" w:space="0" w:color="CCCCCC"/>
            </w:tcBorders>
            <w:shd w:val="clear" w:color="auto" w:fill="FDEDEC"/>
            <w:tcMar>
              <w:top w:w="140" w:type="dxa"/>
              <w:left w:w="220" w:type="dxa"/>
              <w:bottom w:w="140" w:type="dxa"/>
              <w:right w:w="220" w:type="dxa"/>
            </w:tcMar>
          </w:tcPr>
          <w:p w14:paraId="34973ED6" w14:textId="77777777" w:rsidR="004B0C6F" w:rsidRDefault="0006178F">
            <w:pPr>
              <w:spacing w:before="80" w:after="100"/>
              <w:jc w:val="both"/>
            </w:pPr>
            <w:r>
              <w:rPr>
                <w:b/>
                <w:bCs/>
                <w:color w:val="C0392B"/>
              </w:rPr>
              <w:t xml:space="preserve">Drei Aussagen, die jeder Entscheider verstehen muss: </w:t>
            </w:r>
          </w:p>
          <w:p w14:paraId="29527029" w14:textId="77777777" w:rsidR="004B0C6F" w:rsidRDefault="004B0C6F">
            <w:pPr>
              <w:spacing w:before="80"/>
            </w:pPr>
          </w:p>
          <w:p w14:paraId="5AA59542" w14:textId="77777777" w:rsidR="004B0C6F" w:rsidRDefault="0006178F" w:rsidP="00220722">
            <w:pPr>
              <w:spacing w:before="80" w:after="100"/>
            </w:pPr>
            <w:r>
              <w:rPr>
                <w:b/>
                <w:bCs/>
              </w:rPr>
              <w:t xml:space="preserve">1. </w:t>
            </w:r>
            <w:r>
              <w:t>Ein Begriff wird fundamental falsch verwendet: 'Idempotenz' bedeutet in der RzÜ etwas völlig anderes als im zugrundeliegenden Standard RFC 9110. Das hat bereits zu nachweislich inkompatiblen Implementierungen bei hunderten Marktteilnehmern geführt.</w:t>
            </w:r>
          </w:p>
          <w:p w14:paraId="1D5BDFF1" w14:textId="77777777" w:rsidR="004B0C6F" w:rsidRDefault="004B0C6F" w:rsidP="00220722">
            <w:pPr>
              <w:spacing w:before="80"/>
            </w:pPr>
          </w:p>
          <w:p w14:paraId="68AAE7A8" w14:textId="4739928D" w:rsidR="004B0C6F" w:rsidRDefault="0006178F" w:rsidP="00220722">
            <w:pPr>
              <w:spacing w:before="80" w:after="100"/>
            </w:pPr>
            <w:r>
              <w:rPr>
                <w:b/>
                <w:bCs/>
              </w:rPr>
              <w:t xml:space="preserve">2. </w:t>
            </w:r>
            <w:r>
              <w:t>Ein direkter Rechtsverstoß: RzÜ §3.3 schreibt explizit vor, Daten NICHT zu verschlüsseln. NIS2 Art. 21 Abs. 2h schreibt Verschlüsselung als Pflicht vor. Dieser Widerspruch existiert heute bereits in produktiv genutzten Systemen</w:t>
            </w:r>
            <w:r w:rsidR="00220722">
              <w:t xml:space="preserve"> -</w:t>
            </w:r>
            <w:r>
              <w:t xml:space="preserve"> NIS2 ist Gesetz, die RzÜ ist ein proprietäres BDEW-Dokument und hat sich anzupassen.</w:t>
            </w:r>
          </w:p>
          <w:p w14:paraId="7F860054" w14:textId="77777777" w:rsidR="004B0C6F" w:rsidRDefault="004B0C6F" w:rsidP="00220722">
            <w:pPr>
              <w:spacing w:before="80"/>
            </w:pPr>
          </w:p>
          <w:p w14:paraId="52C790B9" w14:textId="51997251" w:rsidR="004B0C6F" w:rsidRDefault="0006178F" w:rsidP="00220722">
            <w:pPr>
              <w:spacing w:before="80" w:after="100"/>
            </w:pPr>
            <w:r>
              <w:rPr>
                <w:b/>
                <w:bCs/>
              </w:rPr>
              <w:t xml:space="preserve">3. </w:t>
            </w:r>
            <w:r>
              <w:t>Ein vollständig fehlender Sicherheitsrahmen: Weder API-Guideline noch RzÜ enthalten auch nur einen einzigen Satz zu Authentifizierung, Autorisierung oder API-spezifischer Bedrohungsabwehr. TÜV-Prüfer prüfen genau das</w:t>
            </w:r>
            <w:r w:rsidR="00220722">
              <w:t>,</w:t>
            </w:r>
            <w:r>
              <w:t xml:space="preserve"> unabhängig davon, was in den BDEW-Dokumenten steht.</w:t>
            </w:r>
          </w:p>
        </w:tc>
      </w:tr>
    </w:tbl>
    <w:p w14:paraId="441983F6"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645"/>
        <w:gridCol w:w="2611"/>
        <w:gridCol w:w="1570"/>
        <w:gridCol w:w="3677"/>
      </w:tblGrid>
      <w:tr w:rsidR="004B0C6F" w14:paraId="40BBAB3D" w14:textId="77777777">
        <w:trPr>
          <w:tblHeader/>
        </w:trPr>
        <w:tc>
          <w:tcPr>
            <w:tcW w:w="38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21E846DE" w14:textId="77777777" w:rsidR="004B0C6F" w:rsidRDefault="0006178F">
            <w:pPr>
              <w:spacing w:before="80" w:after="100"/>
              <w:jc w:val="both"/>
            </w:pPr>
            <w:r>
              <w:rPr>
                <w:b/>
                <w:bCs/>
                <w:color w:val="FFFFFF"/>
                <w:sz w:val="20"/>
                <w:szCs w:val="20"/>
              </w:rPr>
              <w:t>#</w:t>
            </w:r>
          </w:p>
        </w:tc>
        <w:tc>
          <w:tcPr>
            <w:tcW w:w="5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66F36599" w14:textId="77777777" w:rsidR="004B0C6F" w:rsidRDefault="0006178F">
            <w:pPr>
              <w:spacing w:before="80" w:after="100"/>
              <w:jc w:val="both"/>
            </w:pPr>
            <w:r>
              <w:rPr>
                <w:b/>
                <w:bCs/>
                <w:color w:val="FFFFFF"/>
                <w:sz w:val="20"/>
                <w:szCs w:val="20"/>
              </w:rPr>
              <w:t>Teil</w:t>
            </w:r>
          </w:p>
        </w:tc>
        <w:tc>
          <w:tcPr>
            <w:tcW w:w="262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228D8C34" w14:textId="77777777" w:rsidR="004B0C6F" w:rsidRDefault="0006178F">
            <w:pPr>
              <w:spacing w:before="80" w:after="100"/>
              <w:jc w:val="both"/>
            </w:pPr>
            <w:r>
              <w:rPr>
                <w:b/>
                <w:bCs/>
                <w:color w:val="FFFFFF"/>
                <w:sz w:val="20"/>
                <w:szCs w:val="20"/>
              </w:rPr>
              <w:t>Befund</w:t>
            </w:r>
          </w:p>
        </w:tc>
        <w:tc>
          <w:tcPr>
            <w:tcW w:w="16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2B4876C4" w14:textId="77777777" w:rsidR="004B0C6F" w:rsidRDefault="0006178F">
            <w:pPr>
              <w:spacing w:before="80" w:after="100"/>
              <w:jc w:val="both"/>
            </w:pPr>
            <w:r>
              <w:rPr>
                <w:b/>
                <w:bCs/>
                <w:color w:val="FFFFFF"/>
                <w:sz w:val="20"/>
                <w:szCs w:val="20"/>
              </w:rPr>
              <w:t>Schwere</w:t>
            </w:r>
          </w:p>
        </w:tc>
        <w:tc>
          <w:tcPr>
            <w:tcW w:w="3926"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160108CF" w14:textId="77777777" w:rsidR="004B0C6F" w:rsidRDefault="0006178F">
            <w:pPr>
              <w:spacing w:before="80" w:after="100"/>
              <w:jc w:val="both"/>
            </w:pPr>
            <w:r>
              <w:rPr>
                <w:b/>
                <w:bCs/>
                <w:color w:val="FFFFFF"/>
                <w:sz w:val="20"/>
                <w:szCs w:val="20"/>
              </w:rPr>
              <w:t>Kapitel</w:t>
            </w:r>
          </w:p>
        </w:tc>
      </w:tr>
      <w:tr w:rsidR="004B0C6F" w14:paraId="1799BF54" w14:textId="77777777">
        <w:tc>
          <w:tcPr>
            <w:tcW w:w="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AA52C48" w14:textId="77777777" w:rsidR="004B0C6F" w:rsidRDefault="0006178F">
            <w:pPr>
              <w:spacing w:before="80" w:after="100"/>
              <w:jc w:val="both"/>
            </w:pPr>
            <w:r>
              <w:rPr>
                <w:b/>
                <w:bCs/>
                <w:sz w:val="20"/>
                <w:szCs w:val="20"/>
              </w:rPr>
              <w:t>1</w:t>
            </w:r>
          </w:p>
        </w:tc>
        <w:tc>
          <w:tcPr>
            <w:tcW w:w="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2DA0C04A" w14:textId="77777777" w:rsidR="004B0C6F" w:rsidRDefault="0006178F">
            <w:pPr>
              <w:spacing w:before="80" w:after="100"/>
              <w:jc w:val="both"/>
            </w:pPr>
            <w:r>
              <w:rPr>
                <w:b/>
                <w:bCs/>
                <w:color w:val="1A3A5C"/>
                <w:sz w:val="20"/>
                <w:szCs w:val="20"/>
              </w:rPr>
              <w:t>T1</w:t>
            </w:r>
          </w:p>
        </w:tc>
        <w:tc>
          <w:tcPr>
            <w:tcW w:w="2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AFDB3B9" w14:textId="1434ACA9" w:rsidR="004B0C6F" w:rsidRDefault="0006178F" w:rsidP="00220722">
            <w:pPr>
              <w:spacing w:before="80" w:after="100"/>
            </w:pPr>
            <w:r>
              <w:t>Version im URI widerspricht RFC 3986, erzeugt Daueraufwand für alle Marktteilnehmer</w:t>
            </w:r>
          </w:p>
        </w:tc>
        <w:tc>
          <w:tcPr>
            <w:tcW w:w="16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41E475B5" w14:textId="77777777" w:rsidR="004B0C6F" w:rsidRDefault="0006178F">
            <w:pPr>
              <w:spacing w:before="80" w:after="100"/>
              <w:jc w:val="both"/>
            </w:pPr>
            <w:r>
              <w:rPr>
                <w:b/>
                <w:bCs/>
                <w:color w:val="E67E22"/>
                <w:sz w:val="20"/>
                <w:szCs w:val="20"/>
              </w:rPr>
              <w:t>HOCH</w:t>
            </w: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4846EC0" w14:textId="77777777" w:rsidR="004B0C6F" w:rsidRDefault="0006178F">
            <w:pPr>
              <w:spacing w:before="80" w:after="100"/>
              <w:jc w:val="both"/>
            </w:pPr>
            <w:r>
              <w:rPr>
                <w:color w:val="1A3A5C"/>
                <w:sz w:val="20"/>
                <w:szCs w:val="20"/>
              </w:rPr>
              <w:t>→ Kap. 2</w:t>
            </w:r>
          </w:p>
        </w:tc>
      </w:tr>
      <w:tr w:rsidR="004B0C6F" w14:paraId="4FC5D508" w14:textId="77777777">
        <w:tc>
          <w:tcPr>
            <w:tcW w:w="3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04DAB7F" w14:textId="77777777" w:rsidR="004B0C6F" w:rsidRDefault="0006178F">
            <w:pPr>
              <w:spacing w:before="80" w:after="100"/>
              <w:jc w:val="both"/>
            </w:pPr>
            <w:r>
              <w:rPr>
                <w:b/>
                <w:bCs/>
                <w:sz w:val="20"/>
                <w:szCs w:val="20"/>
              </w:rPr>
              <w:t>2</w:t>
            </w:r>
          </w:p>
        </w:tc>
        <w:tc>
          <w:tcPr>
            <w:tcW w:w="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3EB8E088" w14:textId="77777777" w:rsidR="004B0C6F" w:rsidRDefault="0006178F">
            <w:pPr>
              <w:spacing w:before="80" w:after="100"/>
              <w:jc w:val="both"/>
            </w:pPr>
            <w:r>
              <w:rPr>
                <w:b/>
                <w:bCs/>
                <w:color w:val="1A3A5C"/>
                <w:sz w:val="20"/>
                <w:szCs w:val="20"/>
              </w:rPr>
              <w:t>T1</w:t>
            </w:r>
          </w:p>
        </w:tc>
        <w:tc>
          <w:tcPr>
            <w:tcW w:w="262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58AA07E" w14:textId="7E16E37A" w:rsidR="004B0C6F" w:rsidRDefault="0006178F" w:rsidP="00220722">
            <w:pPr>
              <w:spacing w:before="80" w:after="100"/>
            </w:pPr>
            <w:r>
              <w:t>'Idempotenz' falsch eingesetzt</w:t>
            </w:r>
            <w:r w:rsidR="00C43664">
              <w:t xml:space="preserve">, </w:t>
            </w:r>
            <w:r>
              <w:t>falsches Konzept für Anfrage-</w:t>
            </w:r>
            <w:r w:rsidR="00C43664">
              <w:t>k</w:t>
            </w:r>
            <w:r>
              <w:t>orrelation</w:t>
            </w:r>
          </w:p>
        </w:tc>
        <w:tc>
          <w:tcPr>
            <w:tcW w:w="16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423BD6E4" w14:textId="77777777" w:rsidR="004B0C6F" w:rsidRDefault="0006178F">
            <w:pPr>
              <w:spacing w:before="80" w:after="100"/>
              <w:jc w:val="both"/>
            </w:pPr>
            <w:r>
              <w:rPr>
                <w:b/>
                <w:bCs/>
                <w:color w:val="C0392B"/>
                <w:sz w:val="20"/>
                <w:szCs w:val="20"/>
              </w:rPr>
              <w:t>KRITISCH</w:t>
            </w:r>
          </w:p>
        </w:tc>
        <w:tc>
          <w:tcPr>
            <w:tcW w:w="39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CAFCFDC" w14:textId="77777777" w:rsidR="004B0C6F" w:rsidRDefault="0006178F">
            <w:pPr>
              <w:spacing w:before="80" w:after="100"/>
              <w:jc w:val="both"/>
            </w:pPr>
            <w:r>
              <w:rPr>
                <w:color w:val="1A3A5C"/>
                <w:sz w:val="20"/>
                <w:szCs w:val="20"/>
              </w:rPr>
              <w:t>→ Kap. 3</w:t>
            </w:r>
          </w:p>
        </w:tc>
      </w:tr>
      <w:tr w:rsidR="004B0C6F" w14:paraId="74BA8CA3" w14:textId="77777777">
        <w:tc>
          <w:tcPr>
            <w:tcW w:w="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38A70E4" w14:textId="77777777" w:rsidR="004B0C6F" w:rsidRDefault="0006178F">
            <w:pPr>
              <w:spacing w:before="80" w:after="100"/>
              <w:jc w:val="both"/>
            </w:pPr>
            <w:r>
              <w:rPr>
                <w:b/>
                <w:bCs/>
                <w:sz w:val="20"/>
                <w:szCs w:val="20"/>
              </w:rPr>
              <w:t>3</w:t>
            </w:r>
          </w:p>
        </w:tc>
        <w:tc>
          <w:tcPr>
            <w:tcW w:w="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2119C4A1" w14:textId="77777777" w:rsidR="004B0C6F" w:rsidRDefault="0006178F">
            <w:pPr>
              <w:spacing w:before="80" w:after="100"/>
              <w:jc w:val="both"/>
            </w:pPr>
            <w:r>
              <w:rPr>
                <w:b/>
                <w:bCs/>
                <w:color w:val="1A3A5C"/>
                <w:sz w:val="20"/>
                <w:szCs w:val="20"/>
              </w:rPr>
              <w:t>T1</w:t>
            </w:r>
          </w:p>
        </w:tc>
        <w:tc>
          <w:tcPr>
            <w:tcW w:w="2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4991A3E" w14:textId="6955D293" w:rsidR="004B0C6F" w:rsidRDefault="0006178F" w:rsidP="00220722">
            <w:pPr>
              <w:spacing w:before="80" w:after="100"/>
            </w:pPr>
            <w:r>
              <w:t>Status-Code-Repertoire unvollständig</w:t>
            </w:r>
            <w:r w:rsidR="00C43664">
              <w:t>:</w:t>
            </w:r>
            <w:r>
              <w:t xml:space="preserve"> </w:t>
            </w:r>
            <w:r>
              <w:lastRenderedPageBreak/>
              <w:t>200/201/204/409/422 fehlen</w:t>
            </w:r>
          </w:p>
        </w:tc>
        <w:tc>
          <w:tcPr>
            <w:tcW w:w="16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3090C0D9" w14:textId="77777777" w:rsidR="004B0C6F" w:rsidRDefault="0006178F">
            <w:pPr>
              <w:spacing w:before="80" w:after="100"/>
              <w:jc w:val="both"/>
            </w:pPr>
            <w:r>
              <w:rPr>
                <w:b/>
                <w:bCs/>
                <w:color w:val="E67E22"/>
                <w:sz w:val="20"/>
                <w:szCs w:val="20"/>
              </w:rPr>
              <w:lastRenderedPageBreak/>
              <w:t>HOCH</w:t>
            </w: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C431648" w14:textId="77777777" w:rsidR="004B0C6F" w:rsidRDefault="0006178F">
            <w:pPr>
              <w:spacing w:before="80" w:after="100"/>
              <w:jc w:val="both"/>
            </w:pPr>
            <w:r>
              <w:rPr>
                <w:color w:val="1A3A5C"/>
                <w:sz w:val="20"/>
                <w:szCs w:val="20"/>
              </w:rPr>
              <w:t>→ Kap. 4</w:t>
            </w:r>
          </w:p>
        </w:tc>
      </w:tr>
      <w:tr w:rsidR="004B0C6F" w14:paraId="13ADF580" w14:textId="77777777">
        <w:tc>
          <w:tcPr>
            <w:tcW w:w="3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3B24A2B" w14:textId="77777777" w:rsidR="004B0C6F" w:rsidRDefault="0006178F">
            <w:pPr>
              <w:spacing w:before="80" w:after="100"/>
              <w:jc w:val="both"/>
            </w:pPr>
            <w:r>
              <w:rPr>
                <w:b/>
                <w:bCs/>
                <w:sz w:val="20"/>
                <w:szCs w:val="20"/>
              </w:rPr>
              <w:t>4</w:t>
            </w:r>
          </w:p>
        </w:tc>
        <w:tc>
          <w:tcPr>
            <w:tcW w:w="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59D41E53" w14:textId="77777777" w:rsidR="004B0C6F" w:rsidRDefault="0006178F">
            <w:pPr>
              <w:spacing w:before="80" w:after="100"/>
              <w:jc w:val="both"/>
            </w:pPr>
            <w:r>
              <w:rPr>
                <w:b/>
                <w:bCs/>
                <w:color w:val="1A3A5C"/>
                <w:sz w:val="20"/>
                <w:szCs w:val="20"/>
              </w:rPr>
              <w:t>T1</w:t>
            </w:r>
          </w:p>
        </w:tc>
        <w:tc>
          <w:tcPr>
            <w:tcW w:w="262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99C33AA" w14:textId="42438F12" w:rsidR="004B0C6F" w:rsidRDefault="0006178F" w:rsidP="00C43664">
            <w:pPr>
              <w:spacing w:before="80" w:after="100"/>
            </w:pPr>
            <w:r>
              <w:t>RFC 9457 Problem Details nur SHOULD</w:t>
            </w:r>
            <w:r w:rsidR="00554CD0">
              <w:t xml:space="preserve">, </w:t>
            </w:r>
            <w:r>
              <w:t xml:space="preserve"> muss MUST sein</w:t>
            </w:r>
          </w:p>
        </w:tc>
        <w:tc>
          <w:tcPr>
            <w:tcW w:w="16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3876CE9C" w14:textId="77777777" w:rsidR="004B0C6F" w:rsidRDefault="0006178F">
            <w:pPr>
              <w:spacing w:before="80" w:after="100"/>
              <w:jc w:val="both"/>
            </w:pPr>
            <w:r>
              <w:rPr>
                <w:b/>
                <w:bCs/>
                <w:color w:val="E67E22"/>
                <w:sz w:val="20"/>
                <w:szCs w:val="20"/>
              </w:rPr>
              <w:t>HOCH</w:t>
            </w:r>
          </w:p>
        </w:tc>
        <w:tc>
          <w:tcPr>
            <w:tcW w:w="39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0E105F2" w14:textId="77777777" w:rsidR="004B0C6F" w:rsidRDefault="0006178F">
            <w:pPr>
              <w:spacing w:before="80" w:after="100"/>
              <w:jc w:val="both"/>
            </w:pPr>
            <w:r>
              <w:rPr>
                <w:color w:val="1A3A5C"/>
                <w:sz w:val="20"/>
                <w:szCs w:val="20"/>
              </w:rPr>
              <w:t>→ Kap. 4</w:t>
            </w:r>
          </w:p>
        </w:tc>
      </w:tr>
      <w:tr w:rsidR="004B0C6F" w14:paraId="055CB700" w14:textId="77777777">
        <w:tc>
          <w:tcPr>
            <w:tcW w:w="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3AFE826" w14:textId="77777777" w:rsidR="004B0C6F" w:rsidRDefault="0006178F">
            <w:pPr>
              <w:spacing w:before="80" w:after="100"/>
              <w:jc w:val="both"/>
            </w:pPr>
            <w:r>
              <w:rPr>
                <w:b/>
                <w:bCs/>
                <w:sz w:val="20"/>
                <w:szCs w:val="20"/>
              </w:rPr>
              <w:t>5</w:t>
            </w:r>
          </w:p>
        </w:tc>
        <w:tc>
          <w:tcPr>
            <w:tcW w:w="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5E69B991" w14:textId="77777777" w:rsidR="004B0C6F" w:rsidRDefault="0006178F">
            <w:pPr>
              <w:spacing w:before="80" w:after="100"/>
              <w:jc w:val="both"/>
            </w:pPr>
            <w:r>
              <w:rPr>
                <w:b/>
                <w:bCs/>
                <w:color w:val="1A3A5C"/>
                <w:sz w:val="20"/>
                <w:szCs w:val="20"/>
              </w:rPr>
              <w:t>T1</w:t>
            </w:r>
          </w:p>
        </w:tc>
        <w:tc>
          <w:tcPr>
            <w:tcW w:w="2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900DF9F" w14:textId="77777777" w:rsidR="004B0C6F" w:rsidRDefault="0006178F" w:rsidP="00C43664">
            <w:pPr>
              <w:spacing w:before="80" w:after="100"/>
            </w:pPr>
            <w:r>
              <w:t>RFC 7230 obsoleted (seit Juni 2022), defekte Links</w:t>
            </w:r>
          </w:p>
        </w:tc>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518F9879" w14:textId="77777777" w:rsidR="004B0C6F" w:rsidRDefault="0006178F">
            <w:pPr>
              <w:spacing w:before="80" w:after="100"/>
              <w:jc w:val="both"/>
            </w:pPr>
            <w:r>
              <w:rPr>
                <w:b/>
                <w:bCs/>
                <w:color w:val="2E75B6"/>
                <w:sz w:val="20"/>
                <w:szCs w:val="20"/>
              </w:rPr>
              <w:t>MITTEL</w:t>
            </w: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CD93F43" w14:textId="77777777" w:rsidR="004B0C6F" w:rsidRDefault="0006178F">
            <w:pPr>
              <w:spacing w:before="80" w:after="100"/>
              <w:jc w:val="both"/>
            </w:pPr>
            <w:r>
              <w:rPr>
                <w:color w:val="1A3A5C"/>
                <w:sz w:val="20"/>
                <w:szCs w:val="20"/>
              </w:rPr>
              <w:t>→ Kap. 4</w:t>
            </w:r>
          </w:p>
        </w:tc>
      </w:tr>
      <w:tr w:rsidR="004B0C6F" w14:paraId="5ED94654" w14:textId="77777777">
        <w:tc>
          <w:tcPr>
            <w:tcW w:w="3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0E51D51" w14:textId="77777777" w:rsidR="004B0C6F" w:rsidRDefault="0006178F">
            <w:pPr>
              <w:spacing w:before="80" w:after="100"/>
              <w:jc w:val="both"/>
            </w:pPr>
            <w:r>
              <w:rPr>
                <w:b/>
                <w:bCs/>
                <w:sz w:val="20"/>
                <w:szCs w:val="20"/>
              </w:rPr>
              <w:t>6</w:t>
            </w:r>
          </w:p>
        </w:tc>
        <w:tc>
          <w:tcPr>
            <w:tcW w:w="500" w:type="dxa"/>
            <w:tcBorders>
              <w:top w:val="single" w:sz="4" w:space="0" w:color="CCCCCC"/>
              <w:left w:val="single" w:sz="4" w:space="0" w:color="CCCCCC"/>
              <w:bottom w:val="single" w:sz="4" w:space="0" w:color="CCCCCC"/>
              <w:right w:val="single" w:sz="4" w:space="0" w:color="CCCCCC"/>
            </w:tcBorders>
            <w:shd w:val="clear" w:color="auto" w:fill="FEF0FA"/>
            <w:tcMar>
              <w:top w:w="100" w:type="dxa"/>
              <w:left w:w="150" w:type="dxa"/>
              <w:bottom w:w="100" w:type="dxa"/>
              <w:right w:w="150" w:type="dxa"/>
            </w:tcMar>
          </w:tcPr>
          <w:p w14:paraId="00A28D9D" w14:textId="77777777" w:rsidR="004B0C6F" w:rsidRDefault="0006178F">
            <w:pPr>
              <w:spacing w:before="80" w:after="100"/>
              <w:jc w:val="both"/>
            </w:pPr>
            <w:r>
              <w:rPr>
                <w:b/>
                <w:bCs/>
                <w:color w:val="C0392B"/>
                <w:sz w:val="20"/>
                <w:szCs w:val="20"/>
              </w:rPr>
              <w:t>T2</w:t>
            </w:r>
          </w:p>
        </w:tc>
        <w:tc>
          <w:tcPr>
            <w:tcW w:w="262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71F63B3" w14:textId="380D307A" w:rsidR="004B0C6F" w:rsidRDefault="0006178F" w:rsidP="00C43664">
            <w:pPr>
              <w:spacing w:before="80" w:after="100"/>
            </w:pPr>
            <w:r>
              <w:t>RzÜ §3.3: Propriet</w:t>
            </w:r>
            <w:r w:rsidR="00554CD0">
              <w:t>äres</w:t>
            </w:r>
            <w:r>
              <w:t xml:space="preserve"> Signaturverfahren</w:t>
            </w:r>
            <w:r w:rsidR="00554CD0">
              <w:t>,</w:t>
            </w:r>
            <w:r>
              <w:t>kein Replay-Schutz, kein Standard</w:t>
            </w:r>
          </w:p>
        </w:tc>
        <w:tc>
          <w:tcPr>
            <w:tcW w:w="16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0A40B58E" w14:textId="77777777" w:rsidR="004B0C6F" w:rsidRDefault="0006178F">
            <w:pPr>
              <w:spacing w:before="80" w:after="100"/>
              <w:jc w:val="both"/>
            </w:pPr>
            <w:r>
              <w:rPr>
                <w:b/>
                <w:bCs/>
                <w:color w:val="C0392B"/>
                <w:sz w:val="20"/>
                <w:szCs w:val="20"/>
              </w:rPr>
              <w:t>KRITISCH</w:t>
            </w:r>
          </w:p>
        </w:tc>
        <w:tc>
          <w:tcPr>
            <w:tcW w:w="39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F81BA69" w14:textId="77777777" w:rsidR="004B0C6F" w:rsidRDefault="0006178F">
            <w:pPr>
              <w:spacing w:before="80" w:after="100"/>
              <w:jc w:val="both"/>
            </w:pPr>
            <w:r>
              <w:rPr>
                <w:color w:val="C0392B"/>
                <w:sz w:val="20"/>
                <w:szCs w:val="20"/>
              </w:rPr>
              <w:t>→ Kap. 6</w:t>
            </w:r>
          </w:p>
        </w:tc>
      </w:tr>
      <w:tr w:rsidR="004B0C6F" w14:paraId="2D44AE69" w14:textId="77777777">
        <w:tc>
          <w:tcPr>
            <w:tcW w:w="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06BEBD7" w14:textId="77777777" w:rsidR="004B0C6F" w:rsidRDefault="0006178F">
            <w:pPr>
              <w:spacing w:before="80" w:after="100"/>
              <w:jc w:val="both"/>
            </w:pPr>
            <w:r>
              <w:rPr>
                <w:b/>
                <w:bCs/>
                <w:sz w:val="20"/>
                <w:szCs w:val="20"/>
              </w:rPr>
              <w:t>7</w:t>
            </w:r>
          </w:p>
        </w:tc>
        <w:tc>
          <w:tcPr>
            <w:tcW w:w="500" w:type="dxa"/>
            <w:tcBorders>
              <w:top w:val="single" w:sz="4" w:space="0" w:color="CCCCCC"/>
              <w:left w:val="single" w:sz="4" w:space="0" w:color="CCCCCC"/>
              <w:bottom w:val="single" w:sz="4" w:space="0" w:color="CCCCCC"/>
              <w:right w:val="single" w:sz="4" w:space="0" w:color="CCCCCC"/>
            </w:tcBorders>
            <w:shd w:val="clear" w:color="auto" w:fill="FEF0FA"/>
            <w:tcMar>
              <w:top w:w="100" w:type="dxa"/>
              <w:left w:w="150" w:type="dxa"/>
              <w:bottom w:w="100" w:type="dxa"/>
              <w:right w:w="150" w:type="dxa"/>
            </w:tcMar>
          </w:tcPr>
          <w:p w14:paraId="57438373" w14:textId="77777777" w:rsidR="004B0C6F" w:rsidRDefault="0006178F">
            <w:pPr>
              <w:spacing w:before="80" w:after="100"/>
              <w:jc w:val="both"/>
            </w:pPr>
            <w:r>
              <w:rPr>
                <w:b/>
                <w:bCs/>
                <w:color w:val="C0392B"/>
                <w:sz w:val="20"/>
                <w:szCs w:val="20"/>
              </w:rPr>
              <w:t>T2</w:t>
            </w:r>
          </w:p>
        </w:tc>
        <w:tc>
          <w:tcPr>
            <w:tcW w:w="2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416C5A4" w14:textId="77777777" w:rsidR="004B0C6F" w:rsidRDefault="0006178F" w:rsidP="00C43664">
            <w:pPr>
              <w:spacing w:before="80" w:after="100"/>
            </w:pPr>
            <w:r>
              <w:t>RzÜ §3.3: Kryptographisch fragwürdige Hash-Konkatenation</w:t>
            </w:r>
          </w:p>
        </w:tc>
        <w:tc>
          <w:tcPr>
            <w:tcW w:w="16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08A90FE1" w14:textId="77777777" w:rsidR="004B0C6F" w:rsidRDefault="0006178F">
            <w:pPr>
              <w:spacing w:before="80" w:after="100"/>
              <w:jc w:val="both"/>
            </w:pPr>
            <w:r>
              <w:rPr>
                <w:b/>
                <w:bCs/>
                <w:color w:val="C0392B"/>
                <w:sz w:val="20"/>
                <w:szCs w:val="20"/>
              </w:rPr>
              <w:t>KRITISCH</w:t>
            </w: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8D2E269" w14:textId="77777777" w:rsidR="004B0C6F" w:rsidRDefault="0006178F">
            <w:pPr>
              <w:spacing w:before="80" w:after="100"/>
              <w:jc w:val="both"/>
            </w:pPr>
            <w:r>
              <w:rPr>
                <w:color w:val="C0392B"/>
                <w:sz w:val="20"/>
                <w:szCs w:val="20"/>
              </w:rPr>
              <w:t>→ Kap. 6</w:t>
            </w:r>
          </w:p>
        </w:tc>
      </w:tr>
      <w:tr w:rsidR="004B0C6F" w14:paraId="0BC2F45B" w14:textId="77777777">
        <w:tc>
          <w:tcPr>
            <w:tcW w:w="3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EE3CAEF" w14:textId="77777777" w:rsidR="004B0C6F" w:rsidRDefault="0006178F">
            <w:pPr>
              <w:spacing w:before="80" w:after="100"/>
              <w:jc w:val="both"/>
            </w:pPr>
            <w:r>
              <w:rPr>
                <w:b/>
                <w:bCs/>
                <w:sz w:val="20"/>
                <w:szCs w:val="20"/>
              </w:rPr>
              <w:t>8</w:t>
            </w:r>
          </w:p>
        </w:tc>
        <w:tc>
          <w:tcPr>
            <w:tcW w:w="500" w:type="dxa"/>
            <w:tcBorders>
              <w:top w:val="single" w:sz="4" w:space="0" w:color="CCCCCC"/>
              <w:left w:val="single" w:sz="4" w:space="0" w:color="CCCCCC"/>
              <w:bottom w:val="single" w:sz="4" w:space="0" w:color="CCCCCC"/>
              <w:right w:val="single" w:sz="4" w:space="0" w:color="CCCCCC"/>
            </w:tcBorders>
            <w:shd w:val="clear" w:color="auto" w:fill="FEF0FA"/>
            <w:tcMar>
              <w:top w:w="100" w:type="dxa"/>
              <w:left w:w="150" w:type="dxa"/>
              <w:bottom w:w="100" w:type="dxa"/>
              <w:right w:w="150" w:type="dxa"/>
            </w:tcMar>
          </w:tcPr>
          <w:p w14:paraId="43ED1608" w14:textId="77777777" w:rsidR="004B0C6F" w:rsidRDefault="0006178F">
            <w:pPr>
              <w:spacing w:before="80" w:after="100"/>
              <w:jc w:val="both"/>
            </w:pPr>
            <w:r>
              <w:rPr>
                <w:b/>
                <w:bCs/>
                <w:color w:val="C0392B"/>
                <w:sz w:val="20"/>
                <w:szCs w:val="20"/>
              </w:rPr>
              <w:t>T2</w:t>
            </w:r>
          </w:p>
        </w:tc>
        <w:tc>
          <w:tcPr>
            <w:tcW w:w="262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972F743" w14:textId="1DAB1DE1" w:rsidR="004B0C6F" w:rsidRDefault="0006178F" w:rsidP="00C43664">
            <w:pPr>
              <w:spacing w:before="80" w:after="100"/>
            </w:pPr>
            <w:r>
              <w:t>RzÜ §3.3: Payload nicht verschlüsselt</w:t>
            </w:r>
            <w:r w:rsidR="00554CD0">
              <w:t xml:space="preserve">, </w:t>
            </w:r>
            <w:r>
              <w:t>direkter NIS2 Art.21h Verstoß</w:t>
            </w:r>
          </w:p>
        </w:tc>
        <w:tc>
          <w:tcPr>
            <w:tcW w:w="16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4A84B4AF" w14:textId="77777777" w:rsidR="004B0C6F" w:rsidRDefault="0006178F">
            <w:pPr>
              <w:spacing w:before="80" w:after="100"/>
              <w:jc w:val="both"/>
            </w:pPr>
            <w:r>
              <w:rPr>
                <w:b/>
                <w:bCs/>
                <w:color w:val="C0392B"/>
                <w:sz w:val="20"/>
                <w:szCs w:val="20"/>
              </w:rPr>
              <w:t>KRITISCH</w:t>
            </w:r>
          </w:p>
        </w:tc>
        <w:tc>
          <w:tcPr>
            <w:tcW w:w="39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014746A" w14:textId="77777777" w:rsidR="004B0C6F" w:rsidRDefault="0006178F">
            <w:pPr>
              <w:spacing w:before="80" w:after="100"/>
              <w:jc w:val="both"/>
            </w:pPr>
            <w:r>
              <w:rPr>
                <w:color w:val="C0392B"/>
                <w:sz w:val="20"/>
                <w:szCs w:val="20"/>
              </w:rPr>
              <w:t>→ Kap. 6</w:t>
            </w:r>
          </w:p>
        </w:tc>
      </w:tr>
      <w:tr w:rsidR="004B0C6F" w14:paraId="0104AA2E" w14:textId="77777777">
        <w:tc>
          <w:tcPr>
            <w:tcW w:w="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1250579" w14:textId="77777777" w:rsidR="004B0C6F" w:rsidRDefault="0006178F">
            <w:pPr>
              <w:spacing w:before="80" w:after="100"/>
              <w:jc w:val="both"/>
            </w:pPr>
            <w:r>
              <w:rPr>
                <w:b/>
                <w:bCs/>
                <w:sz w:val="20"/>
                <w:szCs w:val="20"/>
              </w:rPr>
              <w:t>9</w:t>
            </w:r>
          </w:p>
        </w:tc>
        <w:tc>
          <w:tcPr>
            <w:tcW w:w="500" w:type="dxa"/>
            <w:tcBorders>
              <w:top w:val="single" w:sz="4" w:space="0" w:color="CCCCCC"/>
              <w:left w:val="single" w:sz="4" w:space="0" w:color="CCCCCC"/>
              <w:bottom w:val="single" w:sz="4" w:space="0" w:color="CCCCCC"/>
              <w:right w:val="single" w:sz="4" w:space="0" w:color="CCCCCC"/>
            </w:tcBorders>
            <w:shd w:val="clear" w:color="auto" w:fill="FEF0FA"/>
            <w:tcMar>
              <w:top w:w="100" w:type="dxa"/>
              <w:left w:w="150" w:type="dxa"/>
              <w:bottom w:w="100" w:type="dxa"/>
              <w:right w:w="150" w:type="dxa"/>
            </w:tcMar>
          </w:tcPr>
          <w:p w14:paraId="144FD890" w14:textId="77777777" w:rsidR="004B0C6F" w:rsidRDefault="0006178F">
            <w:pPr>
              <w:spacing w:before="80" w:after="100"/>
              <w:jc w:val="both"/>
            </w:pPr>
            <w:r>
              <w:rPr>
                <w:b/>
                <w:bCs/>
                <w:color w:val="C0392B"/>
                <w:sz w:val="20"/>
                <w:szCs w:val="20"/>
              </w:rPr>
              <w:t>T2</w:t>
            </w:r>
          </w:p>
        </w:tc>
        <w:tc>
          <w:tcPr>
            <w:tcW w:w="2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633CB7A" w14:textId="0D776EA2" w:rsidR="004B0C6F" w:rsidRDefault="0006178F" w:rsidP="00C43664">
            <w:pPr>
              <w:spacing w:before="80" w:after="100"/>
            </w:pPr>
            <w:r>
              <w:t>RzÜ §3.3: RFC 9440 fehlverwendet</w:t>
            </w:r>
            <w:r w:rsidR="00F15E72">
              <w:t>,</w:t>
            </w:r>
            <w:r>
              <w:t xml:space="preserve"> nur für Proxy-Kontext gedacht</w:t>
            </w:r>
          </w:p>
        </w:tc>
        <w:tc>
          <w:tcPr>
            <w:tcW w:w="16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1C11E5E2" w14:textId="77777777" w:rsidR="004B0C6F" w:rsidRDefault="0006178F">
            <w:pPr>
              <w:spacing w:before="80" w:after="100"/>
              <w:jc w:val="both"/>
            </w:pPr>
            <w:r>
              <w:rPr>
                <w:b/>
                <w:bCs/>
                <w:color w:val="E67E22"/>
                <w:sz w:val="20"/>
                <w:szCs w:val="20"/>
              </w:rPr>
              <w:t>HOCH</w:t>
            </w: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5ACCB6A" w14:textId="77777777" w:rsidR="004B0C6F" w:rsidRDefault="0006178F">
            <w:pPr>
              <w:spacing w:before="80" w:after="100"/>
              <w:jc w:val="both"/>
            </w:pPr>
            <w:r>
              <w:rPr>
                <w:color w:val="C0392B"/>
                <w:sz w:val="20"/>
                <w:szCs w:val="20"/>
              </w:rPr>
              <w:t>→ Kap. 6</w:t>
            </w:r>
          </w:p>
        </w:tc>
      </w:tr>
      <w:tr w:rsidR="004B0C6F" w14:paraId="480D3A6F" w14:textId="77777777">
        <w:tc>
          <w:tcPr>
            <w:tcW w:w="3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B01662D" w14:textId="77777777" w:rsidR="004B0C6F" w:rsidRDefault="0006178F">
            <w:pPr>
              <w:spacing w:before="80" w:after="100"/>
              <w:jc w:val="both"/>
            </w:pPr>
            <w:r>
              <w:rPr>
                <w:b/>
                <w:bCs/>
                <w:sz w:val="20"/>
                <w:szCs w:val="20"/>
              </w:rPr>
              <w:t>10</w:t>
            </w:r>
          </w:p>
        </w:tc>
        <w:tc>
          <w:tcPr>
            <w:tcW w:w="500" w:type="dxa"/>
            <w:tcBorders>
              <w:top w:val="single" w:sz="4" w:space="0" w:color="CCCCCC"/>
              <w:left w:val="single" w:sz="4" w:space="0" w:color="CCCCCC"/>
              <w:bottom w:val="single" w:sz="4" w:space="0" w:color="CCCCCC"/>
              <w:right w:val="single" w:sz="4" w:space="0" w:color="CCCCCC"/>
            </w:tcBorders>
            <w:shd w:val="clear" w:color="auto" w:fill="FEF0FA"/>
            <w:tcMar>
              <w:top w:w="100" w:type="dxa"/>
              <w:left w:w="150" w:type="dxa"/>
              <w:bottom w:w="100" w:type="dxa"/>
              <w:right w:w="150" w:type="dxa"/>
            </w:tcMar>
          </w:tcPr>
          <w:p w14:paraId="6FB9A06A" w14:textId="77777777" w:rsidR="004B0C6F" w:rsidRDefault="0006178F">
            <w:pPr>
              <w:spacing w:before="80" w:after="100"/>
              <w:jc w:val="both"/>
            </w:pPr>
            <w:r>
              <w:rPr>
                <w:b/>
                <w:bCs/>
                <w:color w:val="C0392B"/>
                <w:sz w:val="20"/>
                <w:szCs w:val="20"/>
              </w:rPr>
              <w:t>T2</w:t>
            </w:r>
          </w:p>
        </w:tc>
        <w:tc>
          <w:tcPr>
            <w:tcW w:w="262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F4C0692" w14:textId="77777777" w:rsidR="004B0C6F" w:rsidRDefault="0006178F" w:rsidP="00C43664">
            <w:pPr>
              <w:spacing w:before="80" w:after="100"/>
            </w:pPr>
            <w:r>
              <w:t>HTTP/2 (RFC 9113) in keinem Dokument adressiert</w:t>
            </w:r>
          </w:p>
        </w:tc>
        <w:tc>
          <w:tcPr>
            <w:tcW w:w="16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62A4DB3D" w14:textId="77777777" w:rsidR="004B0C6F" w:rsidRDefault="0006178F">
            <w:pPr>
              <w:spacing w:before="80" w:after="100"/>
              <w:jc w:val="both"/>
            </w:pPr>
            <w:r>
              <w:rPr>
                <w:b/>
                <w:bCs/>
                <w:color w:val="C0392B"/>
                <w:sz w:val="20"/>
                <w:szCs w:val="20"/>
              </w:rPr>
              <w:t>KRITISCH</w:t>
            </w:r>
          </w:p>
        </w:tc>
        <w:tc>
          <w:tcPr>
            <w:tcW w:w="39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97BA8F2" w14:textId="77777777" w:rsidR="004B0C6F" w:rsidRDefault="0006178F">
            <w:pPr>
              <w:spacing w:before="80" w:after="100"/>
              <w:jc w:val="both"/>
            </w:pPr>
            <w:r>
              <w:rPr>
                <w:color w:val="C0392B"/>
                <w:sz w:val="20"/>
                <w:szCs w:val="20"/>
              </w:rPr>
              <w:t>→ Kap. 7</w:t>
            </w:r>
          </w:p>
        </w:tc>
      </w:tr>
      <w:tr w:rsidR="004B0C6F" w14:paraId="7F6CB2B8" w14:textId="77777777">
        <w:tc>
          <w:tcPr>
            <w:tcW w:w="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E878B17" w14:textId="77777777" w:rsidR="004B0C6F" w:rsidRDefault="0006178F">
            <w:pPr>
              <w:spacing w:before="80" w:after="100"/>
              <w:jc w:val="both"/>
            </w:pPr>
            <w:r>
              <w:rPr>
                <w:b/>
                <w:bCs/>
                <w:sz w:val="20"/>
                <w:szCs w:val="20"/>
              </w:rPr>
              <w:t>11</w:t>
            </w:r>
          </w:p>
        </w:tc>
        <w:tc>
          <w:tcPr>
            <w:tcW w:w="500" w:type="dxa"/>
            <w:tcBorders>
              <w:top w:val="single" w:sz="4" w:space="0" w:color="CCCCCC"/>
              <w:left w:val="single" w:sz="4" w:space="0" w:color="CCCCCC"/>
              <w:bottom w:val="single" w:sz="4" w:space="0" w:color="CCCCCC"/>
              <w:right w:val="single" w:sz="4" w:space="0" w:color="CCCCCC"/>
            </w:tcBorders>
            <w:shd w:val="clear" w:color="auto" w:fill="FEF0FA"/>
            <w:tcMar>
              <w:top w:w="100" w:type="dxa"/>
              <w:left w:w="150" w:type="dxa"/>
              <w:bottom w:w="100" w:type="dxa"/>
              <w:right w:w="150" w:type="dxa"/>
            </w:tcMar>
          </w:tcPr>
          <w:p w14:paraId="70EFD83B" w14:textId="77777777" w:rsidR="004B0C6F" w:rsidRDefault="0006178F">
            <w:pPr>
              <w:spacing w:before="80" w:after="100"/>
              <w:jc w:val="both"/>
            </w:pPr>
            <w:r>
              <w:rPr>
                <w:b/>
                <w:bCs/>
                <w:color w:val="C0392B"/>
                <w:sz w:val="20"/>
                <w:szCs w:val="20"/>
              </w:rPr>
              <w:t>T2</w:t>
            </w:r>
          </w:p>
        </w:tc>
        <w:tc>
          <w:tcPr>
            <w:tcW w:w="2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C473855" w14:textId="39DBEC6F" w:rsidR="004B0C6F" w:rsidRDefault="0006178F" w:rsidP="00C43664">
            <w:pPr>
              <w:spacing w:before="80" w:after="100"/>
            </w:pPr>
            <w:r>
              <w:t>Kein Authentifizierungs</w:t>
            </w:r>
            <w:r w:rsidR="00F15E72">
              <w:t>-</w:t>
            </w:r>
            <w:r>
              <w:t>konzept (mTLS / OAuth 2.0) in Guideline oder RzÜ</w:t>
            </w:r>
          </w:p>
        </w:tc>
        <w:tc>
          <w:tcPr>
            <w:tcW w:w="16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1348FA1C" w14:textId="77777777" w:rsidR="004B0C6F" w:rsidRDefault="0006178F">
            <w:pPr>
              <w:spacing w:before="80" w:after="100"/>
              <w:jc w:val="both"/>
            </w:pPr>
            <w:r>
              <w:rPr>
                <w:b/>
                <w:bCs/>
                <w:color w:val="C0392B"/>
                <w:sz w:val="20"/>
                <w:szCs w:val="20"/>
              </w:rPr>
              <w:t>KRITISCH</w:t>
            </w: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1AFC6DB" w14:textId="77777777" w:rsidR="004B0C6F" w:rsidRDefault="0006178F">
            <w:pPr>
              <w:spacing w:before="80" w:after="100"/>
              <w:jc w:val="both"/>
            </w:pPr>
            <w:r>
              <w:rPr>
                <w:color w:val="C0392B"/>
                <w:sz w:val="20"/>
                <w:szCs w:val="20"/>
              </w:rPr>
              <w:t>→ Kap. 8</w:t>
            </w:r>
          </w:p>
        </w:tc>
      </w:tr>
      <w:tr w:rsidR="004B0C6F" w14:paraId="247BB1D7" w14:textId="77777777">
        <w:tc>
          <w:tcPr>
            <w:tcW w:w="3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8114418" w14:textId="77777777" w:rsidR="004B0C6F" w:rsidRDefault="0006178F">
            <w:pPr>
              <w:spacing w:before="80" w:after="100"/>
              <w:jc w:val="both"/>
            </w:pPr>
            <w:r>
              <w:rPr>
                <w:b/>
                <w:bCs/>
                <w:sz w:val="20"/>
                <w:szCs w:val="20"/>
              </w:rPr>
              <w:t>12</w:t>
            </w:r>
          </w:p>
        </w:tc>
        <w:tc>
          <w:tcPr>
            <w:tcW w:w="500" w:type="dxa"/>
            <w:tcBorders>
              <w:top w:val="single" w:sz="4" w:space="0" w:color="CCCCCC"/>
              <w:left w:val="single" w:sz="4" w:space="0" w:color="CCCCCC"/>
              <w:bottom w:val="single" w:sz="4" w:space="0" w:color="CCCCCC"/>
              <w:right w:val="single" w:sz="4" w:space="0" w:color="CCCCCC"/>
            </w:tcBorders>
            <w:shd w:val="clear" w:color="auto" w:fill="FEF0FA"/>
            <w:tcMar>
              <w:top w:w="100" w:type="dxa"/>
              <w:left w:w="150" w:type="dxa"/>
              <w:bottom w:w="100" w:type="dxa"/>
              <w:right w:w="150" w:type="dxa"/>
            </w:tcMar>
          </w:tcPr>
          <w:p w14:paraId="196DFAF4" w14:textId="77777777" w:rsidR="004B0C6F" w:rsidRDefault="0006178F">
            <w:pPr>
              <w:spacing w:before="80" w:after="100"/>
              <w:jc w:val="both"/>
            </w:pPr>
            <w:r>
              <w:rPr>
                <w:b/>
                <w:bCs/>
                <w:color w:val="C0392B"/>
                <w:sz w:val="20"/>
                <w:szCs w:val="20"/>
              </w:rPr>
              <w:t>T2</w:t>
            </w:r>
          </w:p>
        </w:tc>
        <w:tc>
          <w:tcPr>
            <w:tcW w:w="262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B4118E4" w14:textId="24F642B3" w:rsidR="004B0C6F" w:rsidRDefault="0006178F" w:rsidP="00C43664">
            <w:pPr>
              <w:spacing w:before="80" w:after="100"/>
            </w:pPr>
            <w:r>
              <w:t>OWASP API Security Top 10 (2023)</w:t>
            </w:r>
            <w:r w:rsidR="00F15E72">
              <w:t>,</w:t>
            </w:r>
            <w:r>
              <w:t xml:space="preserve"> kein einziger Punkt adressiert</w:t>
            </w:r>
          </w:p>
        </w:tc>
        <w:tc>
          <w:tcPr>
            <w:tcW w:w="16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7B64A9C8" w14:textId="77777777" w:rsidR="004B0C6F" w:rsidRDefault="0006178F">
            <w:pPr>
              <w:spacing w:before="80" w:after="100"/>
              <w:jc w:val="both"/>
            </w:pPr>
            <w:r>
              <w:rPr>
                <w:b/>
                <w:bCs/>
                <w:color w:val="E67E22"/>
                <w:sz w:val="20"/>
                <w:szCs w:val="20"/>
              </w:rPr>
              <w:t>HOCH</w:t>
            </w:r>
          </w:p>
        </w:tc>
        <w:tc>
          <w:tcPr>
            <w:tcW w:w="39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FD25E62" w14:textId="77777777" w:rsidR="004B0C6F" w:rsidRDefault="0006178F">
            <w:pPr>
              <w:spacing w:before="80" w:after="100"/>
              <w:jc w:val="both"/>
            </w:pPr>
            <w:r>
              <w:rPr>
                <w:color w:val="C0392B"/>
                <w:sz w:val="20"/>
                <w:szCs w:val="20"/>
              </w:rPr>
              <w:t>→ Kap. 8</w:t>
            </w:r>
          </w:p>
        </w:tc>
      </w:tr>
      <w:tr w:rsidR="004B0C6F" w14:paraId="4EC2DF18" w14:textId="77777777">
        <w:tc>
          <w:tcPr>
            <w:tcW w:w="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8624F96" w14:textId="77777777" w:rsidR="004B0C6F" w:rsidRDefault="0006178F">
            <w:pPr>
              <w:spacing w:before="80" w:after="100"/>
              <w:jc w:val="both"/>
            </w:pPr>
            <w:r>
              <w:rPr>
                <w:b/>
                <w:bCs/>
                <w:sz w:val="20"/>
                <w:szCs w:val="20"/>
              </w:rPr>
              <w:lastRenderedPageBreak/>
              <w:t>13</w:t>
            </w:r>
          </w:p>
        </w:tc>
        <w:tc>
          <w:tcPr>
            <w:tcW w:w="500" w:type="dxa"/>
            <w:tcBorders>
              <w:top w:val="single" w:sz="4" w:space="0" w:color="CCCCCC"/>
              <w:left w:val="single" w:sz="4" w:space="0" w:color="CCCCCC"/>
              <w:bottom w:val="single" w:sz="4" w:space="0" w:color="CCCCCC"/>
              <w:right w:val="single" w:sz="4" w:space="0" w:color="CCCCCC"/>
            </w:tcBorders>
            <w:shd w:val="clear" w:color="auto" w:fill="FEF0FA"/>
            <w:tcMar>
              <w:top w:w="100" w:type="dxa"/>
              <w:left w:w="150" w:type="dxa"/>
              <w:bottom w:w="100" w:type="dxa"/>
              <w:right w:w="150" w:type="dxa"/>
            </w:tcMar>
          </w:tcPr>
          <w:p w14:paraId="2E93F619" w14:textId="77777777" w:rsidR="004B0C6F" w:rsidRDefault="0006178F">
            <w:pPr>
              <w:spacing w:before="80" w:after="100"/>
              <w:jc w:val="both"/>
            </w:pPr>
            <w:r>
              <w:rPr>
                <w:b/>
                <w:bCs/>
                <w:color w:val="C0392B"/>
                <w:sz w:val="20"/>
                <w:szCs w:val="20"/>
              </w:rPr>
              <w:t>T2</w:t>
            </w:r>
          </w:p>
        </w:tc>
        <w:tc>
          <w:tcPr>
            <w:tcW w:w="2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D54F74B" w14:textId="2A7BFBA3" w:rsidR="004B0C6F" w:rsidRDefault="0006178F" w:rsidP="00F15E72">
            <w:pPr>
              <w:spacing w:before="80" w:after="100"/>
            </w:pPr>
            <w:r>
              <w:t>Post-Quantum-Kryptographie</w:t>
            </w:r>
            <w:r w:rsidR="00F15E72">
              <w:t xml:space="preserve">, </w:t>
            </w:r>
            <w:r>
              <w:t>kein Migrationshinweis für 2027–2035</w:t>
            </w:r>
          </w:p>
        </w:tc>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3F9FECC3" w14:textId="77777777" w:rsidR="004B0C6F" w:rsidRDefault="0006178F">
            <w:pPr>
              <w:spacing w:before="80" w:after="100"/>
              <w:jc w:val="both"/>
            </w:pPr>
            <w:r>
              <w:rPr>
                <w:b/>
                <w:bCs/>
                <w:color w:val="2E75B6"/>
                <w:sz w:val="20"/>
                <w:szCs w:val="20"/>
              </w:rPr>
              <w:t>MITTEL</w:t>
            </w: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54AB9B2" w14:textId="77777777" w:rsidR="004B0C6F" w:rsidRDefault="0006178F">
            <w:pPr>
              <w:spacing w:before="80" w:after="100"/>
              <w:jc w:val="both"/>
            </w:pPr>
            <w:r>
              <w:rPr>
                <w:color w:val="C0392B"/>
                <w:sz w:val="20"/>
                <w:szCs w:val="20"/>
              </w:rPr>
              <w:t>→ Kap. 7</w:t>
            </w:r>
          </w:p>
        </w:tc>
      </w:tr>
    </w:tbl>
    <w:p w14:paraId="24F57842" w14:textId="77777777" w:rsidR="004B0C6F" w:rsidRDefault="0006178F">
      <w:r>
        <w:br w:type="page"/>
      </w:r>
    </w:p>
    <w:p w14:paraId="78133BF6" w14:textId="77777777" w:rsidR="004B0C6F" w:rsidRPr="003B5659" w:rsidRDefault="0006178F">
      <w:pPr>
        <w:spacing w:before="2000" w:after="400"/>
        <w:jc w:val="center"/>
      </w:pPr>
      <w:r w:rsidRPr="00FE39D3">
        <w:rPr>
          <w:b/>
          <w:bCs/>
          <w:sz w:val="64"/>
          <w:szCs w:val="64"/>
        </w:rPr>
        <w:lastRenderedPageBreak/>
        <w:t>TEIL 1</w:t>
      </w:r>
    </w:p>
    <w:p w14:paraId="14F05138" w14:textId="77777777" w:rsidR="004B0C6F" w:rsidRPr="003B5659" w:rsidRDefault="0006178F">
      <w:pPr>
        <w:spacing w:after="200"/>
        <w:jc w:val="center"/>
      </w:pPr>
      <w:r w:rsidRPr="00FE39D3">
        <w:rPr>
          <w:b/>
          <w:bCs/>
          <w:sz w:val="34"/>
          <w:szCs w:val="34"/>
        </w:rPr>
        <w:t>API-Design und Standardkonformität</w:t>
      </w:r>
    </w:p>
    <w:p w14:paraId="626886C4" w14:textId="77777777" w:rsidR="004B0C6F" w:rsidRDefault="0006178F">
      <w:pPr>
        <w:spacing w:after="80"/>
        <w:jc w:val="center"/>
      </w:pPr>
      <w:r>
        <w:rPr>
          <w:color w:val="555555"/>
          <w:sz w:val="24"/>
          <w:szCs w:val="24"/>
        </w:rPr>
        <w:t>Zuständigkeit: EDI@Energy</w:t>
      </w:r>
    </w:p>
    <w:p w14:paraId="5F06FA99" w14:textId="77777777" w:rsidR="004B0C6F" w:rsidRDefault="004B0C6F">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10D208FA" w14:textId="77777777">
        <w:tc>
          <w:tcPr>
            <w:tcW w:w="9026" w:type="dxa"/>
            <w:tcBorders>
              <w:top w:val="single" w:sz="10" w:space="0" w:color="2E75B6"/>
              <w:left w:val="single" w:sz="10" w:space="0" w:color="2E75B6"/>
              <w:bottom w:val="single" w:sz="4" w:space="0" w:color="CCCCCC"/>
              <w:right w:val="single" w:sz="4" w:space="0" w:color="CCCCCC"/>
            </w:tcBorders>
            <w:shd w:val="clear" w:color="auto" w:fill="D5E8F0"/>
            <w:tcMar>
              <w:top w:w="140" w:type="dxa"/>
              <w:left w:w="220" w:type="dxa"/>
              <w:bottom w:w="140" w:type="dxa"/>
              <w:right w:w="220" w:type="dxa"/>
            </w:tcMar>
          </w:tcPr>
          <w:p w14:paraId="29C8A0EA" w14:textId="77777777" w:rsidR="004B0C6F" w:rsidRDefault="0006178F" w:rsidP="00F15E72">
            <w:pPr>
              <w:spacing w:before="80" w:after="100"/>
            </w:pPr>
            <w:r>
              <w:rPr>
                <w:i/>
                <w:iCs/>
              </w:rPr>
              <w:t>Dieser Teil analysiert die API-Guideline v1.0c auf Konformität mit internationalen Standards, RFC-Korrektheit und Stand der Technik. Die Befunde richten sich an EDI@Energy als verantwortliche Stelle für die Guideline. Auch wer nur halb im Thema steckt, sollte nach diesem Teil verstehen: Was läuft falsch, warum, und was kostet es.</w:t>
            </w:r>
          </w:p>
        </w:tc>
      </w:tr>
    </w:tbl>
    <w:p w14:paraId="64AF1BBC" w14:textId="77777777" w:rsidR="004B0C6F" w:rsidRDefault="0006178F">
      <w:r>
        <w:br w:type="page"/>
      </w:r>
    </w:p>
    <w:p w14:paraId="2CC7EEFD" w14:textId="0B6BAC95" w:rsidR="004B0C6F" w:rsidRDefault="0006178F">
      <w:pPr>
        <w:pStyle w:val="berschrift1"/>
      </w:pPr>
      <w:r>
        <w:lastRenderedPageBreak/>
        <w:t xml:space="preserve">2. URI-Versionierung (§3.2) </w:t>
      </w:r>
      <w:r w:rsidR="004128EE">
        <w:t>-</w:t>
      </w:r>
      <w:r>
        <w:t xml:space="preserve"> Die Adresse ändert sich bei jeder Version</w:t>
      </w:r>
    </w:p>
    <w:p w14:paraId="0D2824C6" w14:textId="77777777" w:rsidR="004B0C6F" w:rsidRDefault="004B0C6F">
      <w:pPr>
        <w:pBdr>
          <w:bottom w:val="single" w:sz="6" w:space="1" w:color="2E75B6"/>
        </w:pBdr>
        <w:spacing w:before="140" w:after="140"/>
      </w:pPr>
    </w:p>
    <w:p w14:paraId="581770A2" w14:textId="77777777" w:rsidR="004B0C6F" w:rsidRDefault="0006178F">
      <w:pPr>
        <w:pStyle w:val="berschrift2"/>
      </w:pPr>
      <w:r w:rsidRPr="00FE39D3">
        <w:rPr>
          <w:color w:val="auto"/>
        </w:rPr>
        <w:t>2.1 Was die Guideline fordert und warum das ein Problem 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02DCA394" w14:textId="77777777">
        <w:tc>
          <w:tcPr>
            <w:tcW w:w="9026" w:type="dxa"/>
            <w:tcBorders>
              <w:top w:val="single" w:sz="10" w:space="0" w:color="2E75B6"/>
              <w:left w:val="single" w:sz="10" w:space="0" w:color="2E75B6"/>
              <w:bottom w:val="single" w:sz="4" w:space="0" w:color="CCCCCC"/>
              <w:right w:val="single" w:sz="4" w:space="0" w:color="CCCCCC"/>
            </w:tcBorders>
            <w:shd w:val="clear" w:color="auto" w:fill="D5E8F0"/>
            <w:tcMar>
              <w:top w:w="140" w:type="dxa"/>
              <w:left w:w="220" w:type="dxa"/>
              <w:bottom w:w="140" w:type="dxa"/>
              <w:right w:w="220" w:type="dxa"/>
            </w:tcMar>
          </w:tcPr>
          <w:p w14:paraId="1648D33E" w14:textId="77777777" w:rsidR="004B0C6F" w:rsidRDefault="0006178F" w:rsidP="004128EE">
            <w:pPr>
              <w:spacing w:before="80" w:after="100"/>
            </w:pPr>
            <w:r>
              <w:rPr>
                <w:b/>
                <w:bCs/>
              </w:rPr>
              <w:t xml:space="preserve">MUST (§3.2 Guideline): </w:t>
            </w:r>
            <w:r>
              <w:t>Alle URLs enthalten den MAJOR-Versionsanteil als Präfix: /edienergy/marktlokationen/identifikation/v1, /v2, /v3 ...</w:t>
            </w:r>
          </w:p>
        </w:tc>
      </w:tr>
    </w:tbl>
    <w:p w14:paraId="657C2521" w14:textId="77777777" w:rsidR="004B0C6F" w:rsidRDefault="004B0C6F">
      <w:pPr>
        <w:spacing w:before="80"/>
      </w:pPr>
    </w:p>
    <w:p w14:paraId="66A93DF4" w14:textId="0FC222DA" w:rsidR="004B0C6F" w:rsidRDefault="0006178F" w:rsidP="004128EE">
      <w:pPr>
        <w:spacing w:before="80" w:after="100"/>
      </w:pPr>
      <w:r>
        <w:t>Um zu verstehen, warum das problematisch ist, eine Analogie: Stellen Sie sich vor, die Hausnummer Ihres Unternehmens würde sich jedes Jahr ändern, obwohl Sie am selben Standort bleiben. Jeder Partner, jede Behörde, jedes System müsste jedes Jahr alle gespeicherten Adressen aktualisieren. Genau das passiert hier: Die fachliche Ressource (z.B. 'Identifiziere eine Marktlokation') bleibt dieselbe</w:t>
      </w:r>
      <w:r w:rsidR="00C30E10">
        <w:t>,</w:t>
      </w:r>
      <w:r>
        <w:t xml:space="preserve"> aber ihre Adresse ändert sich mit jeder Version.</w:t>
      </w:r>
    </w:p>
    <w:p w14:paraId="05BA97C1" w14:textId="77777777" w:rsidR="004B0C6F" w:rsidRDefault="004B0C6F">
      <w:pPr>
        <w:spacing w:before="80"/>
      </w:pPr>
    </w:p>
    <w:p w14:paraId="625C7FFB" w14:textId="25BFB7B3" w:rsidR="004B0C6F" w:rsidRDefault="004B0C6F" w:rsidP="00C30E10">
      <w:pPr>
        <w:spacing w:before="80" w:after="100"/>
      </w:pPr>
      <w:hyperlink r:id="rId11" w:history="1">
        <w:r w:rsidRPr="00FE39D3">
          <w:rPr>
            <w:u w:val="single"/>
          </w:rPr>
          <w:t>RFC 3986 (URI: Generic Syntax, IETF 2005)</w:t>
        </w:r>
      </w:hyperlink>
      <w:r w:rsidR="0006178F" w:rsidRPr="00A81F25">
        <w:t xml:space="preserve">: </w:t>
      </w:r>
      <w:r w:rsidR="0006178F">
        <w:t>Eine URI identifiziert eine Ressource, nicht ihre technische Implementierungsversion. Die Versionsnummer beschreibt die Dar</w:t>
      </w:r>
      <w:r w:rsidR="00C30E10">
        <w:t>-</w:t>
      </w:r>
      <w:r w:rsidR="0006178F">
        <w:t xml:space="preserve">stellungsform und gehört laut </w:t>
      </w:r>
      <w:hyperlink r:id="rId12" w:anchor="section-12.5" w:history="1">
        <w:r w:rsidRPr="00FE39D3">
          <w:rPr>
            <w:u w:val="single"/>
          </w:rPr>
          <w:t>RFC 9110 §12.5 (Content Negotiation)</w:t>
        </w:r>
      </w:hyperlink>
      <w:r w:rsidR="0006178F">
        <w:t xml:space="preserve"> in den HTTP-Header.</w:t>
      </w:r>
    </w:p>
    <w:p w14:paraId="11A6BB38" w14:textId="62EBCEC6" w:rsidR="004B0C6F" w:rsidRPr="00FE39D3" w:rsidRDefault="0006178F">
      <w:pPr>
        <w:pStyle w:val="berschrift2"/>
        <w:rPr>
          <w:color w:val="auto"/>
        </w:rPr>
      </w:pPr>
      <w:r w:rsidRPr="00FE39D3">
        <w:rPr>
          <w:color w:val="auto"/>
        </w:rPr>
        <w:t>2.2 Was das konkret bedeutet</w:t>
      </w:r>
      <w:r w:rsidR="00C30E10" w:rsidRPr="00FE39D3">
        <w:rPr>
          <w:color w:val="auto"/>
        </w:rPr>
        <w:t xml:space="preserve"> - </w:t>
      </w:r>
      <w:r w:rsidRPr="00FE39D3">
        <w:rPr>
          <w:color w:val="auto"/>
        </w:rPr>
        <w:t>für MaBiS-Hub und Marktpartner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0C437742" w14:textId="77777777">
        <w:tc>
          <w:tcPr>
            <w:tcW w:w="9026" w:type="dxa"/>
            <w:tcBorders>
              <w:top w:val="single" w:sz="10" w:space="0" w:color="8E44AD"/>
              <w:left w:val="single" w:sz="10" w:space="0" w:color="8E44AD"/>
              <w:bottom w:val="single" w:sz="4" w:space="0" w:color="CCCCCC"/>
              <w:right w:val="single" w:sz="4" w:space="0" w:color="CCCCCC"/>
            </w:tcBorders>
            <w:shd w:val="clear" w:color="auto" w:fill="F5EEF8"/>
            <w:tcMar>
              <w:top w:w="120" w:type="dxa"/>
              <w:left w:w="200" w:type="dxa"/>
              <w:bottom w:w="120" w:type="dxa"/>
              <w:right w:w="200" w:type="dxa"/>
            </w:tcMar>
          </w:tcPr>
          <w:p w14:paraId="4469108F" w14:textId="234E33FB" w:rsidR="004B0C6F" w:rsidRDefault="0006178F">
            <w:pPr>
              <w:spacing w:before="80" w:after="100"/>
              <w:jc w:val="both"/>
            </w:pPr>
            <w:r>
              <w:rPr>
                <w:b/>
                <w:bCs/>
                <w:color w:val="8E44AD"/>
              </w:rPr>
              <w:t>⚠ Risikoabschätzung MaBiS-Hub / Ma</w:t>
            </w:r>
            <w:r w:rsidR="00C24A80">
              <w:rPr>
                <w:b/>
                <w:bCs/>
                <w:color w:val="8E44AD"/>
              </w:rPr>
              <w:t>k</w:t>
            </w:r>
            <w:r>
              <w:rPr>
                <w:b/>
                <w:bCs/>
                <w:color w:val="8E44AD"/>
              </w:rPr>
              <w:t>o</w:t>
            </w:r>
            <w:r w:rsidR="00C24A80">
              <w:rPr>
                <w:b/>
                <w:bCs/>
                <w:color w:val="8E44AD"/>
              </w:rPr>
              <w:t xml:space="preserve"> </w:t>
            </w:r>
            <w:r>
              <w:rPr>
                <w:b/>
                <w:bCs/>
                <w:color w:val="8E44AD"/>
              </w:rPr>
              <w:t xml:space="preserve">Hub: </w:t>
            </w:r>
          </w:p>
          <w:p w14:paraId="0DAD2727" w14:textId="77777777" w:rsidR="004B0C6F" w:rsidRDefault="004B0C6F">
            <w:pPr>
              <w:spacing w:before="80"/>
            </w:pPr>
          </w:p>
          <w:p w14:paraId="46C3B78B" w14:textId="7CA480F0" w:rsidR="004B0C6F" w:rsidRDefault="0006178F" w:rsidP="00C24A80">
            <w:pPr>
              <w:spacing w:before="80" w:after="100"/>
            </w:pPr>
            <w:r>
              <w:t>Jede der 60+ geplanten APIs muss bei einem Major-Versionssprung unter neuer URI erreichbar sein. Das bedeutet: Alle 900+ Marktteilnehmer müssen gleichzeitig ihre API-Gateway-Konfigurationen, Firewall-Freischaltungen, DNS-Einträge, Sicherheitsregeln und TLS-Zertifikatspinning aktualisieren</w:t>
            </w:r>
            <w:r w:rsidR="00C24A80">
              <w:t xml:space="preserve">, </w:t>
            </w:r>
            <w:r>
              <w:t>für jede API separat. Bei 60 APIs und 2 Versionssprüngen pro Jahr entspricht das 108.000 koordinierten Änderungen im Markt pro Jahr. Das ist kein theoretisches Risiko</w:t>
            </w:r>
            <w:r w:rsidR="00C24A80">
              <w:t>,</w:t>
            </w:r>
            <w:r>
              <w:t xml:space="preserve"> es ist ein garantierter Daueraufwand.</w:t>
            </w:r>
          </w:p>
          <w:p w14:paraId="5D65280F" w14:textId="77777777" w:rsidR="004B0C6F" w:rsidRDefault="004B0C6F" w:rsidP="00C24A80">
            <w:pPr>
              <w:spacing w:before="80"/>
            </w:pPr>
          </w:p>
          <w:p w14:paraId="0CBEBC1E" w14:textId="77777777" w:rsidR="004B0C6F" w:rsidRDefault="0006178F" w:rsidP="00C24A80">
            <w:pPr>
              <w:spacing w:before="80" w:after="100"/>
            </w:pPr>
            <w:r>
              <w:rPr>
                <w:b/>
                <w:bCs/>
              </w:rPr>
              <w:t xml:space="preserve">Folgen für Marktpartner: </w:t>
            </w:r>
            <w:r>
              <w:t>Netzbetreiber und Lieferanten mit veralteten ERP-Systemen werden Versionssprünge nicht rechtzeitig umsetzen können. Das führt zu Kommunikationsausfällen, fehlgeschlagenen Prozessen und im Extremfall zu Versorgungsunterbrechungen.</w:t>
            </w:r>
          </w:p>
        </w:tc>
      </w:tr>
    </w:tbl>
    <w:p w14:paraId="1342E6D6" w14:textId="77777777" w:rsidR="004B0C6F" w:rsidRPr="00FE39D3" w:rsidRDefault="0006178F">
      <w:pPr>
        <w:pStyle w:val="berschrift2"/>
        <w:rPr>
          <w:color w:val="auto"/>
        </w:rPr>
      </w:pPr>
      <w:r w:rsidRPr="00FE39D3">
        <w:rPr>
          <w:color w:val="auto"/>
        </w:rPr>
        <w:t>2.3 Der Industriestandard: Versionen gehören in den Header</w:t>
      </w:r>
    </w:p>
    <w:p w14:paraId="089E5AA4" w14:textId="646760BB" w:rsidR="004B0C6F" w:rsidRDefault="0006178F">
      <w:pPr>
        <w:spacing w:before="80" w:after="100"/>
        <w:jc w:val="both"/>
      </w:pPr>
      <w:r>
        <w:t>Der weltweite Konsens unter API-Designern ist eindeutig. Hier ist die korrekte Lösung und wie sie aussieht: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48AD006A" w14:textId="77777777">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3E07F036" w14:textId="77777777" w:rsidR="004B0C6F" w:rsidRDefault="0006178F">
            <w:r>
              <w:rPr>
                <w:rFonts w:ascii="Courier New" w:eastAsia="Courier New" w:hAnsi="Courier New" w:cs="Courier New"/>
                <w:color w:val="D4D4D4"/>
                <w:sz w:val="18"/>
                <w:szCs w:val="18"/>
              </w:rPr>
              <w:t># ✗ AKTUELL (Guideline v1.0c) — Version in der URI:</w:t>
            </w:r>
          </w:p>
          <w:p w14:paraId="51972F04" w14:textId="77777777" w:rsidR="004B0C6F" w:rsidRDefault="0006178F">
            <w:r>
              <w:rPr>
                <w:rFonts w:ascii="Courier New" w:eastAsia="Courier New" w:hAnsi="Courier New" w:cs="Courier New"/>
                <w:color w:val="D4D4D4"/>
                <w:sz w:val="18"/>
                <w:szCs w:val="18"/>
              </w:rPr>
              <w:t>POST /edienergy/marktlokationen/identifikation/v2  HTTP/2</w:t>
            </w:r>
          </w:p>
          <w:p w14:paraId="2FF39FC5" w14:textId="77777777" w:rsidR="004B0C6F" w:rsidRDefault="004B0C6F"/>
          <w:p w14:paraId="304510F3" w14:textId="77777777" w:rsidR="004B0C6F" w:rsidRDefault="0006178F">
            <w:r>
              <w:rPr>
                <w:rFonts w:ascii="Courier New" w:eastAsia="Courier New" w:hAnsi="Courier New" w:cs="Courier New"/>
                <w:color w:val="D4D4D4"/>
                <w:sz w:val="18"/>
                <w:szCs w:val="18"/>
              </w:rPr>
              <w:t># ✓ KORREKT (RFC 9110 §12.5) — Stabile URI, Version im Accept-Header:</w:t>
            </w:r>
          </w:p>
          <w:p w14:paraId="64A7FF96" w14:textId="77777777" w:rsidR="004B0C6F" w:rsidRDefault="0006178F">
            <w:r>
              <w:rPr>
                <w:rFonts w:ascii="Courier New" w:eastAsia="Courier New" w:hAnsi="Courier New" w:cs="Courier New"/>
                <w:color w:val="D4D4D4"/>
                <w:sz w:val="18"/>
                <w:szCs w:val="18"/>
              </w:rPr>
              <w:t>POST /edienergy/marktlokationen/identifikation  HTTP/2</w:t>
            </w:r>
          </w:p>
          <w:p w14:paraId="1C04F802" w14:textId="77777777" w:rsidR="004B0C6F" w:rsidRPr="00482BF2" w:rsidRDefault="0006178F">
            <w:pPr>
              <w:rPr>
                <w:lang w:val="fr-FR"/>
              </w:rPr>
            </w:pPr>
            <w:r w:rsidRPr="00482BF2">
              <w:rPr>
                <w:rFonts w:ascii="Courier New" w:eastAsia="Courier New" w:hAnsi="Courier New" w:cs="Courier New"/>
                <w:color w:val="D4D4D4"/>
                <w:sz w:val="18"/>
                <w:szCs w:val="18"/>
                <w:lang w:val="fr-FR"/>
              </w:rPr>
              <w:t>Accept: application/vnd.edienergy.malo-ident+json; version=2</w:t>
            </w:r>
          </w:p>
          <w:p w14:paraId="05AB2864" w14:textId="77777777" w:rsidR="004B0C6F" w:rsidRPr="00482BF2" w:rsidRDefault="004B0C6F">
            <w:pPr>
              <w:rPr>
                <w:lang w:val="fr-FR"/>
              </w:rPr>
            </w:pPr>
          </w:p>
          <w:p w14:paraId="123938A2" w14:textId="77777777" w:rsidR="004B0C6F" w:rsidRDefault="0006178F">
            <w:r>
              <w:rPr>
                <w:rFonts w:ascii="Courier New" w:eastAsia="Courier New" w:hAnsi="Courier New" w:cs="Courier New"/>
                <w:color w:val="D4D4D4"/>
                <w:sz w:val="18"/>
                <w:szCs w:val="18"/>
              </w:rPr>
              <w:t># Der URI-Pfad ändert sich NIE — egal wie viele Versionen folgen.</w:t>
            </w:r>
          </w:p>
          <w:p w14:paraId="383E4A16" w14:textId="77777777" w:rsidR="004B0C6F" w:rsidRDefault="0006178F">
            <w:r>
              <w:rPr>
                <w:rFonts w:ascii="Courier New" w:eastAsia="Courier New" w:hAnsi="Courier New" w:cs="Courier New"/>
                <w:color w:val="D4D4D4"/>
                <w:sz w:val="18"/>
                <w:szCs w:val="18"/>
              </w:rPr>
              <w:t># Die Version ist im Header deklariert, maschinenlesbar, ohne Migration.</w:t>
            </w:r>
          </w:p>
        </w:tc>
      </w:tr>
    </w:tbl>
    <w:p w14:paraId="2FF5B4DB"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4B0C6F" w14:paraId="1F86CFD4"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002800F1" w14:textId="77777777" w:rsidR="004B0C6F" w:rsidRDefault="0006178F">
            <w:pPr>
              <w:spacing w:before="80" w:after="100"/>
              <w:jc w:val="both"/>
            </w:pPr>
            <w:r>
              <w:rPr>
                <w:b/>
                <w:bCs/>
                <w:color w:val="FFFFFF"/>
                <w:sz w:val="20"/>
                <w:szCs w:val="20"/>
              </w:rPr>
              <w:t>Plattform / Standard</w:t>
            </w:r>
          </w:p>
        </w:tc>
        <w:tc>
          <w:tcPr>
            <w:tcW w:w="34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19B8C6B0" w14:textId="77777777" w:rsidR="004B0C6F" w:rsidRDefault="0006178F">
            <w:pPr>
              <w:spacing w:before="80" w:after="100"/>
              <w:jc w:val="both"/>
            </w:pPr>
            <w:r>
              <w:rPr>
                <w:b/>
                <w:bCs/>
                <w:color w:val="FFFFFF"/>
                <w:sz w:val="20"/>
                <w:szCs w:val="20"/>
              </w:rPr>
              <w:t>Versionierungsmuster</w:t>
            </w:r>
          </w:p>
        </w:tc>
        <w:tc>
          <w:tcPr>
            <w:tcW w:w="3426"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60AB1D10" w14:textId="77777777" w:rsidR="004B0C6F" w:rsidRDefault="0006178F">
            <w:pPr>
              <w:spacing w:before="80" w:after="100"/>
              <w:jc w:val="both"/>
            </w:pPr>
            <w:r>
              <w:rPr>
                <w:b/>
                <w:bCs/>
                <w:color w:val="FFFFFF"/>
                <w:sz w:val="20"/>
                <w:szCs w:val="20"/>
              </w:rPr>
              <w:t>Referenz</w:t>
            </w:r>
          </w:p>
        </w:tc>
      </w:tr>
      <w:tr w:rsidR="004B0C6F" w14:paraId="03F4F1A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1DFBBFB" w14:textId="77777777" w:rsidR="004B0C6F" w:rsidRDefault="0006178F" w:rsidP="00607754">
            <w:pPr>
              <w:spacing w:before="80" w:after="100"/>
            </w:pPr>
            <w:r>
              <w:rPr>
                <w:b/>
                <w:bCs/>
                <w:sz w:val="20"/>
                <w:szCs w:val="20"/>
              </w:rPr>
              <w:t>Zalando RESTful API Guidelines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F3B35FE" w14:textId="77777777" w:rsidR="004B0C6F" w:rsidRPr="00482BF2" w:rsidRDefault="0006178F" w:rsidP="00607754">
            <w:pPr>
              <w:spacing w:before="80" w:after="100"/>
              <w:rPr>
                <w:lang w:val="en-US"/>
              </w:rPr>
            </w:pPr>
            <w:r w:rsidRPr="00482BF2">
              <w:rPr>
                <w:lang w:val="en-US"/>
              </w:rPr>
              <w:t>SHOULD NOT: Version in URI. Vendor Media Type im Accept-Header.</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D9338C0" w14:textId="77777777" w:rsidR="004B0C6F" w:rsidRDefault="004B0C6F">
            <w:pPr>
              <w:spacing w:before="80" w:after="100"/>
              <w:jc w:val="both"/>
            </w:pPr>
            <w:hyperlink r:id="rId13" w:anchor="115" w:history="1">
              <w:r>
                <w:rPr>
                  <w:color w:val="2E75B6"/>
                  <w:u w:val="single"/>
                </w:rPr>
                <w:t>→ Link</w:t>
              </w:r>
            </w:hyperlink>
          </w:p>
        </w:tc>
      </w:tr>
      <w:tr w:rsidR="004B0C6F" w14:paraId="45ADBBE6"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6E817BE" w14:textId="77777777" w:rsidR="004B0C6F" w:rsidRDefault="0006178F" w:rsidP="00607754">
            <w:pPr>
              <w:spacing w:before="80" w:after="100"/>
            </w:pPr>
            <w:r>
              <w:rPr>
                <w:b/>
                <w:bCs/>
                <w:sz w:val="20"/>
                <w:szCs w:val="20"/>
              </w:rPr>
              <w:t>GitHub REST API (Microsoft)</w:t>
            </w:r>
          </w:p>
        </w:tc>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0E3C011" w14:textId="449B8666" w:rsidR="004B0C6F" w:rsidRDefault="0006178F" w:rsidP="00607754">
            <w:pPr>
              <w:spacing w:before="80" w:after="100"/>
            </w:pPr>
            <w:r>
              <w:t>X-GitHub-Api-Version-Header</w:t>
            </w:r>
            <w:r w:rsidR="00607754">
              <w:t>,</w:t>
            </w:r>
            <w:r>
              <w:t xml:space="preserve"> URI bleibt dauerhaft stabil</w:t>
            </w:r>
          </w:p>
        </w:tc>
        <w:tc>
          <w:tcPr>
            <w:tcW w:w="34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C4C4987" w14:textId="77777777" w:rsidR="004B0C6F" w:rsidRDefault="004B0C6F">
            <w:pPr>
              <w:spacing w:before="80" w:after="100"/>
              <w:jc w:val="both"/>
            </w:pPr>
            <w:hyperlink r:id="rId14" w:history="1">
              <w:r>
                <w:rPr>
                  <w:color w:val="2E75B6"/>
                  <w:u w:val="single"/>
                </w:rPr>
                <w:t>→ Link</w:t>
              </w:r>
            </w:hyperlink>
          </w:p>
        </w:tc>
      </w:tr>
      <w:tr w:rsidR="004B0C6F" w14:paraId="7DC31FE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50E4A23" w14:textId="77777777" w:rsidR="004B0C6F" w:rsidRDefault="0006178F" w:rsidP="00607754">
            <w:pPr>
              <w:spacing w:before="80" w:after="100"/>
            </w:pPr>
            <w:r>
              <w:rPr>
                <w:b/>
                <w:bCs/>
                <w:sz w:val="20"/>
                <w:szCs w:val="20"/>
              </w:rPr>
              <w:t>Microsoft Azure REST API</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03EE38E" w14:textId="3EFCFD0F" w:rsidR="004B0C6F" w:rsidRDefault="00607754" w:rsidP="00607754">
            <w:pPr>
              <w:spacing w:before="80" w:after="100"/>
            </w:pPr>
            <w:r>
              <w:t>API</w:t>
            </w:r>
            <w:r w:rsidR="0006178F">
              <w:t>-</w:t>
            </w:r>
            <w:r>
              <w:t>V</w:t>
            </w:r>
            <w:r w:rsidR="0006178F">
              <w:t>ersion als Query-Parameter oder Header</w:t>
            </w:r>
            <w:r>
              <w:t>,</w:t>
            </w:r>
            <w:r w:rsidR="0006178F">
              <w:t xml:space="preserve"> URI nie ändern</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7AC72F7" w14:textId="77777777" w:rsidR="004B0C6F" w:rsidRDefault="004B0C6F">
            <w:pPr>
              <w:spacing w:before="80" w:after="100"/>
              <w:jc w:val="both"/>
            </w:pPr>
            <w:hyperlink r:id="rId15" w:history="1">
              <w:r>
                <w:rPr>
                  <w:color w:val="2E75B6"/>
                  <w:u w:val="single"/>
                </w:rPr>
                <w:t>→ Link</w:t>
              </w:r>
            </w:hyperlink>
          </w:p>
        </w:tc>
      </w:tr>
      <w:tr w:rsidR="004B0C6F" w14:paraId="052F0FC9"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1ACF080" w14:textId="77777777" w:rsidR="004B0C6F" w:rsidRDefault="0006178F" w:rsidP="00607754">
            <w:pPr>
              <w:spacing w:before="80" w:after="100"/>
            </w:pPr>
            <w:r>
              <w:rPr>
                <w:b/>
                <w:bCs/>
                <w:sz w:val="20"/>
                <w:szCs w:val="20"/>
              </w:rPr>
              <w:t>Stripe (Finanz-KRITIS, Millionen Transaktionen/Tag)</w:t>
            </w:r>
          </w:p>
        </w:tc>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2934395" w14:textId="77777777" w:rsidR="004B0C6F" w:rsidRDefault="0006178F" w:rsidP="00607754">
            <w:pPr>
              <w:spacing w:before="80" w:after="100"/>
            </w:pPr>
            <w:r>
              <w:t>Stripe-Version-Header; URI stabil seit über 10 Jahren</w:t>
            </w:r>
          </w:p>
        </w:tc>
        <w:tc>
          <w:tcPr>
            <w:tcW w:w="34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6945FE2" w14:textId="77777777" w:rsidR="004B0C6F" w:rsidRDefault="004B0C6F">
            <w:pPr>
              <w:spacing w:before="80" w:after="100"/>
              <w:jc w:val="both"/>
            </w:pPr>
            <w:hyperlink r:id="rId16" w:history="1">
              <w:r>
                <w:rPr>
                  <w:color w:val="2E75B6"/>
                  <w:u w:val="single"/>
                </w:rPr>
                <w:t>→ Link</w:t>
              </w:r>
            </w:hyperlink>
          </w:p>
        </w:tc>
      </w:tr>
      <w:tr w:rsidR="004B0C6F" w14:paraId="6158AFC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97D4BB6" w14:textId="77777777" w:rsidR="004B0C6F" w:rsidRDefault="0006178F" w:rsidP="00607754">
            <w:pPr>
              <w:spacing w:before="80" w:after="100"/>
            </w:pPr>
            <w:r>
              <w:rPr>
                <w:b/>
                <w:bCs/>
                <w:sz w:val="20"/>
                <w:szCs w:val="20"/>
              </w:rPr>
              <w:t>ENTSO-E Transparency API (Energiemarkt EU)</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6CE8013" w14:textId="77777777" w:rsidR="004B0C6F" w:rsidRDefault="0006178F" w:rsidP="00607754">
            <w:pPr>
              <w:spacing w:before="80" w:after="100"/>
            </w:pPr>
            <w:r>
              <w:t>Stabile URIs, Versionsangabe im Header</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B143597" w14:textId="77777777" w:rsidR="004B0C6F" w:rsidRDefault="004B0C6F">
            <w:pPr>
              <w:spacing w:before="80" w:after="100"/>
              <w:jc w:val="both"/>
            </w:pPr>
            <w:hyperlink r:id="rId17" w:history="1">
              <w:r>
                <w:rPr>
                  <w:color w:val="2E75B6"/>
                  <w:u w:val="single"/>
                </w:rPr>
                <w:t>→ Link</w:t>
              </w:r>
            </w:hyperlink>
          </w:p>
        </w:tc>
      </w:tr>
    </w:tbl>
    <w:p w14:paraId="225C61E7" w14:textId="77777777" w:rsidR="004B0C6F" w:rsidRDefault="0006178F">
      <w:r>
        <w:br w:type="page"/>
      </w:r>
    </w:p>
    <w:p w14:paraId="4D249104" w14:textId="48208C53" w:rsidR="004B0C6F" w:rsidRPr="00FE39D3" w:rsidRDefault="0006178F">
      <w:pPr>
        <w:pStyle w:val="berschrift1"/>
        <w:rPr>
          <w:color w:val="auto"/>
        </w:rPr>
      </w:pPr>
      <w:r w:rsidRPr="00FE39D3">
        <w:rPr>
          <w:color w:val="auto"/>
        </w:rPr>
        <w:lastRenderedPageBreak/>
        <w:t>3. Idempotenz</w:t>
      </w:r>
      <w:r w:rsidR="008A0038" w:rsidRPr="00FE39D3">
        <w:rPr>
          <w:color w:val="auto"/>
        </w:rPr>
        <w:t xml:space="preserve"> - </w:t>
      </w:r>
      <w:r w:rsidRPr="00FE39D3">
        <w:rPr>
          <w:color w:val="auto"/>
        </w:rPr>
        <w:t>Das falsche Werkzeug für die falsche Aufgabe</w:t>
      </w:r>
    </w:p>
    <w:p w14:paraId="0EDC25D7" w14:textId="77777777" w:rsidR="004B0C6F" w:rsidRDefault="004B0C6F">
      <w:pPr>
        <w:pBdr>
          <w:bottom w:val="single" w:sz="6" w:space="1" w:color="2E75B6"/>
        </w:pBdr>
        <w:spacing w:before="140" w:after="140"/>
      </w:pPr>
    </w:p>
    <w:p w14:paraId="2EA46559" w14:textId="77777777" w:rsidR="004B0C6F" w:rsidRPr="00FE39D3" w:rsidRDefault="0006178F">
      <w:pPr>
        <w:pStyle w:val="berschrift2"/>
        <w:rPr>
          <w:color w:val="auto"/>
        </w:rPr>
      </w:pPr>
      <w:r w:rsidRPr="00FE39D3">
        <w:rPr>
          <w:color w:val="auto"/>
        </w:rPr>
        <w:t>3.1 Was Idempotenz wirklich bedeutet</w:t>
      </w:r>
    </w:p>
    <w:p w14:paraId="73D0E2AB" w14:textId="77777777" w:rsidR="004B0C6F" w:rsidRDefault="0006178F" w:rsidP="008A0038">
      <w:pPr>
        <w:spacing w:before="80" w:after="100"/>
      </w:pPr>
      <w:r>
        <w:t>Bevor wir den Fehler erklären können, brauchen wir die korrekte Definition. Idempotenz ist kein API-Konzept, sondern eine mathematische Eigenschaft:</w:t>
      </w:r>
    </w:p>
    <w:p w14:paraId="4F8FE50D" w14:textId="77777777" w:rsidR="008A0038" w:rsidRDefault="008A0038" w:rsidP="008A0038">
      <w:pPr>
        <w:spacing w:before="8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rsidRPr="008028C6" w14:paraId="74671A62" w14:textId="77777777">
        <w:tc>
          <w:tcPr>
            <w:tcW w:w="9026" w:type="dxa"/>
            <w:tcBorders>
              <w:top w:val="single" w:sz="10" w:space="0" w:color="2E75B6"/>
              <w:left w:val="single" w:sz="10" w:space="0" w:color="2E75B6"/>
              <w:bottom w:val="single" w:sz="4" w:space="0" w:color="CCCCCC"/>
              <w:right w:val="single" w:sz="4" w:space="0" w:color="CCCCCC"/>
            </w:tcBorders>
            <w:shd w:val="clear" w:color="auto" w:fill="D5E8F0"/>
            <w:tcMar>
              <w:top w:w="140" w:type="dxa"/>
              <w:left w:w="220" w:type="dxa"/>
              <w:bottom w:w="140" w:type="dxa"/>
              <w:right w:w="220" w:type="dxa"/>
            </w:tcMar>
          </w:tcPr>
          <w:p w14:paraId="2F94A412" w14:textId="53734924" w:rsidR="004B0C6F" w:rsidRPr="008028C6" w:rsidRDefault="004B0C6F" w:rsidP="008A0038">
            <w:pPr>
              <w:spacing w:before="80" w:after="100"/>
            </w:pPr>
            <w:hyperlink r:id="rId18" w:anchor="section-9.2.2" w:history="1">
              <w:r w:rsidRPr="00FE39D3">
                <w:rPr>
                  <w:u w:val="single"/>
                  <w:lang w:val="en-US"/>
                </w:rPr>
                <w:t>RFC 9110 §9.2.2 (HTTP Semantics, IETF 2022)</w:t>
              </w:r>
            </w:hyperlink>
            <w:r w:rsidR="0006178F" w:rsidRPr="00A81F25">
              <w:rPr>
                <w:lang w:val="en-US"/>
              </w:rPr>
              <w:t xml:space="preserve">: </w:t>
            </w:r>
            <w:r w:rsidR="00CA65BA">
              <w:rPr>
                <w:lang w:val="en-US"/>
              </w:rPr>
              <w:t>“</w:t>
            </w:r>
            <w:r w:rsidR="0006178F" w:rsidRPr="00482BF2">
              <w:rPr>
                <w:lang w:val="en-US"/>
              </w:rPr>
              <w:t>A request method is considered idempotent if the intended effect on the server of multiple identical requests with that method is the same as the effect for a single such request.</w:t>
            </w:r>
            <w:r w:rsidR="00CA65BA">
              <w:rPr>
                <w:lang w:val="en-US"/>
              </w:rPr>
              <w:t>”</w:t>
            </w:r>
            <w:r w:rsidR="0006178F" w:rsidRPr="00482BF2">
              <w:rPr>
                <w:lang w:val="en-US"/>
              </w:rPr>
              <w:t xml:space="preserve"> </w:t>
            </w:r>
            <w:r w:rsidR="0006178F" w:rsidRPr="008028C6">
              <w:t>Eine Operation ist idempotent, wenn ihre beliebige Wiederholung denselben Serverzustand erzeugt wie eine einmalige Ausführung.</w:t>
            </w:r>
          </w:p>
        </w:tc>
      </w:tr>
    </w:tbl>
    <w:p w14:paraId="326C0542" w14:textId="77777777" w:rsidR="004B0C6F" w:rsidRPr="008028C6" w:rsidRDefault="004B0C6F">
      <w:pPr>
        <w:spacing w:before="80"/>
      </w:pPr>
    </w:p>
    <w:p w14:paraId="75127EEE" w14:textId="02F43E3D" w:rsidR="004B0C6F" w:rsidRDefault="0006178F" w:rsidP="008028C6">
      <w:pPr>
        <w:spacing w:before="80" w:after="100"/>
      </w:pPr>
      <w:r>
        <w:t>Konkret: Ein Lichtschalter, den Sie zehnmal einschalten, ist genauso 'eingeschaltet' wie nach einmaligem Betätigen</w:t>
      </w:r>
      <w:r w:rsidR="008028C6">
        <w:t>,</w:t>
      </w:r>
      <w:r>
        <w:t xml:space="preserve"> das ist Idempotenz. Eine Bestellfunktion, die Sie zehnmal aufrufen, erzeugt zehn Bestellungen</w:t>
      </w:r>
      <w:r w:rsidR="008028C6">
        <w:t>,</w:t>
      </w:r>
      <w:r>
        <w:t xml:space="preserve"> das ist NICHT idempotent. Idempotenz ist nur relevant, wenn eine Operation den Zustand auf dem Server verändert.</w:t>
      </w:r>
    </w:p>
    <w:p w14:paraId="619C5503" w14:textId="77777777" w:rsidR="004B0C6F" w:rsidRPr="00FE39D3" w:rsidRDefault="0006178F">
      <w:pPr>
        <w:pStyle w:val="berschrift2"/>
        <w:rPr>
          <w:color w:val="auto"/>
        </w:rPr>
      </w:pPr>
      <w:r w:rsidRPr="00FE39D3">
        <w:rPr>
          <w:color w:val="auto"/>
        </w:rPr>
        <w:t>3.2 Der Fehler: MaLo-Ident ist eine Leseoperation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77D9B5AA" w14:textId="77777777">
        <w:tc>
          <w:tcPr>
            <w:tcW w:w="9026" w:type="dxa"/>
            <w:tcBorders>
              <w:top w:val="single" w:sz="10" w:space="0" w:color="C0392B"/>
              <w:left w:val="single" w:sz="10" w:space="0" w:color="C0392B"/>
              <w:bottom w:val="single" w:sz="4" w:space="0" w:color="CCCCCC"/>
              <w:right w:val="single" w:sz="4" w:space="0" w:color="CCCCCC"/>
            </w:tcBorders>
            <w:shd w:val="clear" w:color="auto" w:fill="FDEDEC"/>
            <w:tcMar>
              <w:top w:w="140" w:type="dxa"/>
              <w:left w:w="220" w:type="dxa"/>
              <w:bottom w:w="140" w:type="dxa"/>
              <w:right w:w="220" w:type="dxa"/>
            </w:tcMar>
          </w:tcPr>
          <w:p w14:paraId="45764B4D" w14:textId="77777777" w:rsidR="004B0C6F" w:rsidRDefault="0006178F">
            <w:pPr>
              <w:spacing w:before="80" w:after="100"/>
              <w:jc w:val="both"/>
            </w:pPr>
            <w:r>
              <w:rPr>
                <w:b/>
                <w:bCs/>
                <w:color w:val="C0392B"/>
              </w:rPr>
              <w:t xml:space="preserve">Die eklatante Fehlanwendung in der EDI@Energy-Guideline: </w:t>
            </w:r>
          </w:p>
          <w:p w14:paraId="6633A26F" w14:textId="77777777" w:rsidR="004B0C6F" w:rsidRDefault="004B0C6F">
            <w:pPr>
              <w:spacing w:before="80"/>
            </w:pPr>
          </w:p>
          <w:p w14:paraId="65EB77E1" w14:textId="5A3155A7" w:rsidR="004B0C6F" w:rsidRDefault="0006178F" w:rsidP="008028C6">
            <w:pPr>
              <w:spacing w:before="80" w:after="100"/>
            </w:pPr>
            <w:r>
              <w:t>MaLo-Ident fragt ab: 'Welche Marktlokations-ID gehört zu dieser Adresse?' Das ist eine reine Abfrage. Die API verändert nichts. Die MaLo-ID existiert unabhängig davon, ob und wie oft sie abgefragt wird. Egal ob die Abfrage einmal oder hundertmal gestellt wird</w:t>
            </w:r>
            <w:r w:rsidR="008028C6">
              <w:t>,</w:t>
            </w:r>
            <w:r>
              <w:t xml:space="preserve"> der Serverzustand bleibt identisch.</w:t>
            </w:r>
          </w:p>
          <w:p w14:paraId="1562E0BC" w14:textId="77777777" w:rsidR="004B0C6F" w:rsidRDefault="004B0C6F" w:rsidP="008028C6">
            <w:pPr>
              <w:spacing w:before="80"/>
            </w:pPr>
          </w:p>
          <w:p w14:paraId="0D5458A7" w14:textId="30644854" w:rsidR="004B0C6F" w:rsidRDefault="0006178F" w:rsidP="008028C6">
            <w:pPr>
              <w:spacing w:before="80" w:after="100"/>
            </w:pPr>
            <w:r>
              <w:t>Idempotenz bei MaLo-Ident anzuwenden ist so, als würde man für eine Bibliotheks</w:t>
            </w:r>
            <w:r w:rsidR="008028C6">
              <w:t>-</w:t>
            </w:r>
            <w:r>
              <w:t>suche einen Safe mit Zahlenschloss installieren, weil man das Buch ja 'gesichert' halten will. Die Maßnahme schadet zwar nicht direkt, aber sie ist falsch dimensioniert, erzeugt unnötige Komplexität und</w:t>
            </w:r>
            <w:r w:rsidR="008028C6">
              <w:t>,</w:t>
            </w:r>
            <w:r>
              <w:t xml:space="preserve"> das ist der eigentliche Schaden</w:t>
            </w:r>
            <w:r w:rsidR="008028C6">
              <w:t>,</w:t>
            </w:r>
            <w:r>
              <w:t xml:space="preserve"> </w:t>
            </w:r>
            <w:r>
              <w:rPr>
                <w:b/>
                <w:bCs/>
              </w:rPr>
              <w:t>sie führt zu gegensätzlichen Implementierungsstrategien bei den Marktteilnehmern.</w:t>
            </w:r>
          </w:p>
        </w:tc>
      </w:tr>
    </w:tbl>
    <w:p w14:paraId="761B2108" w14:textId="77777777" w:rsidR="004B0C6F" w:rsidRPr="00FE39D3" w:rsidRDefault="0006178F">
      <w:pPr>
        <w:pStyle w:val="berschrift2"/>
        <w:rPr>
          <w:color w:val="auto"/>
        </w:rPr>
      </w:pPr>
      <w:r w:rsidRPr="00FE39D3">
        <w:rPr>
          <w:color w:val="auto"/>
        </w:rPr>
        <w:t>3.3 Was eigentlich gemeint ist: Aufrufketten-Tracking</w:t>
      </w:r>
    </w:p>
    <w:p w14:paraId="09CF2DDD" w14:textId="589D0C30" w:rsidR="004B0C6F" w:rsidRDefault="0006178F">
      <w:pPr>
        <w:spacing w:before="80" w:after="100"/>
        <w:jc w:val="both"/>
      </w:pPr>
      <w:r>
        <w:t>Was die Guideline mit initialTransactionId, transactionId und referenceId wirklich lösen will, ist etwas völlig anderes: Die Beantwortung der Frage 'Wie viele Versuche hat es gebraucht, bis die MaLo-ID ermittelt werden konnte</w:t>
      </w:r>
      <w:r w:rsidR="00D80E6C">
        <w:t>,</w:t>
      </w:r>
      <w:r>
        <w:t xml:space="preserve"> und wie lange hat die gesamte Kette gedauert?'</w:t>
      </w:r>
    </w:p>
    <w:p w14:paraId="6C1F37CC" w14:textId="77777777" w:rsidR="004B0C6F" w:rsidRDefault="004B0C6F">
      <w:pPr>
        <w:spacing w:before="80"/>
      </w:pPr>
    </w:p>
    <w:p w14:paraId="04AC7603" w14:textId="77777777" w:rsidR="004B0C6F" w:rsidRDefault="0006178F">
      <w:pPr>
        <w:spacing w:before="80" w:after="100"/>
        <w:jc w:val="both"/>
      </w:pPr>
      <w:r>
        <w:t>Das ist Distributed Tracing — die Verfolgung von Anfragen über Systemgrenzen hinweg. Ein vollständig anderes Konzept: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29891F10" w14:textId="77777777">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67380FF4" w14:textId="77777777" w:rsidR="004B0C6F" w:rsidRDefault="0006178F">
            <w:r>
              <w:rPr>
                <w:rFonts w:ascii="Courier New" w:eastAsia="Courier New" w:hAnsi="Courier New" w:cs="Courier New"/>
                <w:color w:val="D4D4D4"/>
                <w:sz w:val="18"/>
                <w:szCs w:val="18"/>
              </w:rPr>
              <w:t># Wie Aufruf-Tracking mit transactionId/initialTransactionId aussieht:</w:t>
            </w:r>
          </w:p>
          <w:p w14:paraId="6CC8ECB0" w14:textId="77777777" w:rsidR="004B0C6F" w:rsidRDefault="004B0C6F"/>
          <w:p w14:paraId="732D0F19" w14:textId="77777777" w:rsidR="004B0C6F" w:rsidRDefault="0006178F">
            <w:r>
              <w:rPr>
                <w:rFonts w:ascii="Courier New" w:eastAsia="Courier New" w:hAnsi="Courier New" w:cs="Courier New"/>
                <w:color w:val="D4D4D4"/>
                <w:sz w:val="18"/>
                <w:szCs w:val="18"/>
              </w:rPr>
              <w:lastRenderedPageBreak/>
              <w:t>Erster Aufruf (kein Ergebnis sofort verfügbar):</w:t>
            </w:r>
          </w:p>
          <w:p w14:paraId="22A93954" w14:textId="77777777" w:rsidR="004B0C6F" w:rsidRDefault="0006178F">
            <w:r>
              <w:rPr>
                <w:rFonts w:ascii="Courier New" w:eastAsia="Courier New" w:hAnsi="Courier New" w:cs="Courier New"/>
                <w:color w:val="D4D4D4"/>
                <w:sz w:val="18"/>
                <w:szCs w:val="18"/>
              </w:rPr>
              <w:t xml:space="preserve">  POST /maloId/request</w:t>
            </w:r>
          </w:p>
          <w:p w14:paraId="5109201C" w14:textId="77777777" w:rsidR="004B0C6F" w:rsidRDefault="0006178F">
            <w:r>
              <w:rPr>
                <w:rFonts w:ascii="Courier New" w:eastAsia="Courier New" w:hAnsi="Courier New" w:cs="Courier New"/>
                <w:color w:val="D4D4D4"/>
                <w:sz w:val="18"/>
                <w:szCs w:val="18"/>
              </w:rPr>
              <w:t xml:space="preserve">  transactionId: uuid-001   (neu generiert)</w:t>
            </w:r>
          </w:p>
          <w:p w14:paraId="6621AEC8" w14:textId="77777777" w:rsidR="004B0C6F" w:rsidRDefault="0006178F">
            <w:r>
              <w:rPr>
                <w:rFonts w:ascii="Courier New" w:eastAsia="Courier New" w:hAnsi="Courier New" w:cs="Courier New"/>
                <w:color w:val="D4D4D4"/>
                <w:sz w:val="18"/>
                <w:szCs w:val="18"/>
              </w:rPr>
              <w:t xml:space="preserve">  → Server: 202 Accepted, Ergebnis noch nicht fertig</w:t>
            </w:r>
          </w:p>
          <w:p w14:paraId="353B1BFA" w14:textId="77777777" w:rsidR="004B0C6F" w:rsidRDefault="004B0C6F"/>
          <w:p w14:paraId="37AD202F" w14:textId="77777777" w:rsidR="004B0C6F" w:rsidRDefault="0006178F">
            <w:r>
              <w:rPr>
                <w:rFonts w:ascii="Courier New" w:eastAsia="Courier New" w:hAnsi="Courier New" w:cs="Courier New"/>
                <w:color w:val="D4D4D4"/>
                <w:sz w:val="18"/>
                <w:szCs w:val="18"/>
              </w:rPr>
              <w:t>Zweiter Aufruf (Retry nach 5 Sekunden):</w:t>
            </w:r>
          </w:p>
          <w:p w14:paraId="07B8872A" w14:textId="77777777" w:rsidR="004B0C6F" w:rsidRDefault="0006178F">
            <w:r>
              <w:rPr>
                <w:rFonts w:ascii="Courier New" w:eastAsia="Courier New" w:hAnsi="Courier New" w:cs="Courier New"/>
                <w:color w:val="D4D4D4"/>
                <w:sz w:val="18"/>
                <w:szCs w:val="18"/>
              </w:rPr>
              <w:t xml:space="preserve">  POST /maloId/request</w:t>
            </w:r>
          </w:p>
          <w:p w14:paraId="4D2612CD" w14:textId="77777777" w:rsidR="004B0C6F" w:rsidRDefault="0006178F">
            <w:r>
              <w:rPr>
                <w:rFonts w:ascii="Courier New" w:eastAsia="Courier New" w:hAnsi="Courier New" w:cs="Courier New"/>
                <w:color w:val="D4D4D4"/>
                <w:sz w:val="18"/>
                <w:szCs w:val="18"/>
              </w:rPr>
              <w:t xml:space="preserve">  transactionId: uuid-002   (neu generiert — NEUER Aufruf)</w:t>
            </w:r>
          </w:p>
          <w:p w14:paraId="48AC1352" w14:textId="77777777" w:rsidR="004B0C6F" w:rsidRDefault="0006178F">
            <w:r>
              <w:rPr>
                <w:rFonts w:ascii="Courier New" w:eastAsia="Courier New" w:hAnsi="Courier New" w:cs="Courier New"/>
                <w:color w:val="D4D4D4"/>
                <w:sz w:val="18"/>
                <w:szCs w:val="18"/>
              </w:rPr>
              <w:t xml:space="preserve">  initialTransactionId: uuid-001  (Ketten-ID — zeigt Zusammenhang)</w:t>
            </w:r>
          </w:p>
          <w:p w14:paraId="0C6E0A42" w14:textId="77777777" w:rsidR="004B0C6F" w:rsidRDefault="0006178F">
            <w:r>
              <w:rPr>
                <w:rFonts w:ascii="Courier New" w:eastAsia="Courier New" w:hAnsi="Courier New" w:cs="Courier New"/>
                <w:color w:val="D4D4D4"/>
                <w:sz w:val="18"/>
                <w:szCs w:val="18"/>
              </w:rPr>
              <w:t xml:space="preserve">  → Server: 202 Accepted, noch nicht fertig</w:t>
            </w:r>
          </w:p>
          <w:p w14:paraId="748C34CE" w14:textId="77777777" w:rsidR="004B0C6F" w:rsidRDefault="004B0C6F"/>
          <w:p w14:paraId="41D2B0D5" w14:textId="77777777" w:rsidR="004B0C6F" w:rsidRDefault="0006178F">
            <w:r>
              <w:rPr>
                <w:rFonts w:ascii="Courier New" w:eastAsia="Courier New" w:hAnsi="Courier New" w:cs="Courier New"/>
                <w:color w:val="D4D4D4"/>
                <w:sz w:val="18"/>
                <w:szCs w:val="18"/>
              </w:rPr>
              <w:t>Dritter Aufruf (Retry nach weiteren 10 Sekunden — Ergebnis liegt vor):</w:t>
            </w:r>
          </w:p>
          <w:p w14:paraId="4AD6A7BB" w14:textId="77777777" w:rsidR="004B0C6F" w:rsidRDefault="0006178F">
            <w:r>
              <w:rPr>
                <w:rFonts w:ascii="Courier New" w:eastAsia="Courier New" w:hAnsi="Courier New" w:cs="Courier New"/>
                <w:color w:val="D4D4D4"/>
                <w:sz w:val="18"/>
                <w:szCs w:val="18"/>
              </w:rPr>
              <w:t xml:space="preserve">  transactionId: uuid-003</w:t>
            </w:r>
          </w:p>
          <w:p w14:paraId="27ED8E4C" w14:textId="77777777" w:rsidR="004B0C6F" w:rsidRDefault="0006178F">
            <w:r>
              <w:rPr>
                <w:rFonts w:ascii="Courier New" w:eastAsia="Courier New" w:hAnsi="Courier New" w:cs="Courier New"/>
                <w:color w:val="D4D4D4"/>
                <w:sz w:val="18"/>
                <w:szCs w:val="18"/>
              </w:rPr>
              <w:t xml:space="preserve">  initialTransactionId: uuid-001  (dieselbe Ketten-ID)</w:t>
            </w:r>
          </w:p>
          <w:p w14:paraId="5F78B986" w14:textId="77777777" w:rsidR="004B0C6F" w:rsidRDefault="0006178F">
            <w:r>
              <w:rPr>
                <w:rFonts w:ascii="Courier New" w:eastAsia="Courier New" w:hAnsi="Courier New" w:cs="Courier New"/>
                <w:color w:val="D4D4D4"/>
                <w:sz w:val="18"/>
                <w:szCs w:val="18"/>
              </w:rPr>
              <w:t xml:space="preserve">  → Server: 200 OK, MaLo-ID: DE000123456789</w:t>
            </w:r>
          </w:p>
          <w:p w14:paraId="35722132" w14:textId="77777777" w:rsidR="004B0C6F" w:rsidRDefault="004B0C6F"/>
          <w:p w14:paraId="76705AFF" w14:textId="77777777" w:rsidR="004B0C6F" w:rsidRDefault="0006178F">
            <w:r>
              <w:rPr>
                <w:rFonts w:ascii="Courier New" w:eastAsia="Courier New" w:hAnsi="Courier New" w:cs="Courier New"/>
                <w:color w:val="D4D4D4"/>
                <w:sz w:val="18"/>
                <w:szCs w:val="18"/>
              </w:rPr>
              <w:t>Auswertung: 3 Aufrufe, Gesamtdauer: 15 Sekunden, Ketten-ID: uuid-001</w:t>
            </w:r>
          </w:p>
          <w:p w14:paraId="4F5FCEB0" w14:textId="77777777" w:rsidR="004B0C6F" w:rsidRDefault="0006178F">
            <w:r>
              <w:rPr>
                <w:rFonts w:ascii="Courier New" w:eastAsia="Courier New" w:hAnsi="Courier New" w:cs="Courier New"/>
                <w:color w:val="D4D4D4"/>
                <w:sz w:val="18"/>
                <w:szCs w:val="18"/>
              </w:rPr>
              <w:t>→ Das ist KEIN Idempotenz-Muster. Das ist Distributed Tracing.</w:t>
            </w:r>
          </w:p>
        </w:tc>
      </w:tr>
    </w:tbl>
    <w:p w14:paraId="0C797C96" w14:textId="77777777" w:rsidR="004B0C6F" w:rsidRPr="00FE39D3" w:rsidRDefault="0006178F">
      <w:pPr>
        <w:pStyle w:val="berschrift2"/>
        <w:rPr>
          <w:color w:val="auto"/>
        </w:rPr>
      </w:pPr>
      <w:r w:rsidRPr="00FE39D3">
        <w:rPr>
          <w:color w:val="auto"/>
        </w:rPr>
        <w:lastRenderedPageBreak/>
        <w:t>3.4 Das proprietäre Problem: Warum das Eigenentwicklung 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21106DC9" w14:textId="77777777">
        <w:tc>
          <w:tcPr>
            <w:tcW w:w="9026" w:type="dxa"/>
            <w:tcBorders>
              <w:top w:val="single" w:sz="10" w:space="0" w:color="E65100"/>
              <w:left w:val="single" w:sz="10" w:space="0" w:color="E65100"/>
              <w:bottom w:val="single" w:sz="4" w:space="0" w:color="CCCCCC"/>
              <w:right w:val="single" w:sz="4" w:space="0" w:color="CCCCCC"/>
            </w:tcBorders>
            <w:shd w:val="clear" w:color="auto" w:fill="FFF3E0"/>
            <w:tcMar>
              <w:top w:w="140" w:type="dxa"/>
              <w:left w:w="220" w:type="dxa"/>
              <w:bottom w:w="140" w:type="dxa"/>
              <w:right w:w="220" w:type="dxa"/>
            </w:tcMar>
          </w:tcPr>
          <w:p w14:paraId="2BAD3CD1" w14:textId="77777777" w:rsidR="004B0C6F" w:rsidRDefault="0006178F">
            <w:pPr>
              <w:spacing w:before="80" w:after="100"/>
              <w:jc w:val="both"/>
            </w:pPr>
            <w:r>
              <w:rPr>
                <w:b/>
                <w:bCs/>
                <w:color w:val="E65100"/>
              </w:rPr>
              <w:t xml:space="preserve">⚡ PROPRIETÄRE EIGENENTWICKLUNG ohne Notwendigkeit: </w:t>
            </w:r>
          </w:p>
          <w:p w14:paraId="3002EBDA" w14:textId="77777777" w:rsidR="004B0C6F" w:rsidRDefault="004B0C6F">
            <w:pPr>
              <w:spacing w:before="80"/>
            </w:pPr>
          </w:p>
          <w:p w14:paraId="7B1EE06F" w14:textId="62A88FDF" w:rsidR="004B0C6F" w:rsidRDefault="0006178F" w:rsidP="00D80E6C">
            <w:pPr>
              <w:spacing w:before="80" w:after="100"/>
            </w:pPr>
            <w:r>
              <w:t>Für genau diesen Anwendungsfall</w:t>
            </w:r>
            <w:r w:rsidR="00D80E6C">
              <w:t>, A</w:t>
            </w:r>
            <w:r>
              <w:t>nfrage-Korrelation, Retry-Tracking, Laufzeitmessung über mehrere Systemgrenzen</w:t>
            </w:r>
            <w:r w:rsidR="00D80E6C">
              <w:t>,</w:t>
            </w:r>
            <w:r>
              <w:t xml:space="preserve"> gibt es seit 2023 einen weltweiten W3C-Standard: den W3C Trace Context. Dieser Standard wird heute von Google, Microsoft, Amazon, Apple und Tausenden weiteren Systemen genutzt. OpenTelemetry, das offizielle Implementierungsframework, ist in allen gängigen Programmiersprachen verfügbar.</w:t>
            </w:r>
          </w:p>
          <w:p w14:paraId="6A950526" w14:textId="77777777" w:rsidR="004B0C6F" w:rsidRDefault="004B0C6F" w:rsidP="00D80E6C">
            <w:pPr>
              <w:spacing w:before="80"/>
            </w:pPr>
          </w:p>
          <w:p w14:paraId="71F36256" w14:textId="77777777" w:rsidR="004B0C6F" w:rsidRDefault="0006178F" w:rsidP="00D80E6C">
            <w:pPr>
              <w:spacing w:before="80" w:after="100"/>
            </w:pPr>
            <w:r>
              <w:t>Die EDI@Energy-Guideline hat dieses Problem von Grund auf neu erfunden — und dabei eine kompliziertere, fehleranfälligere und inkompatible Lösung produziert.</w:t>
            </w:r>
          </w:p>
        </w:tc>
      </w:tr>
    </w:tbl>
    <w:p w14:paraId="0E508B45" w14:textId="77777777" w:rsidR="004B0C6F" w:rsidRPr="00FE39D3" w:rsidRDefault="0006178F">
      <w:pPr>
        <w:pStyle w:val="berschrift2"/>
        <w:rPr>
          <w:color w:val="auto"/>
        </w:rPr>
      </w:pPr>
      <w:r w:rsidRPr="00FE39D3">
        <w:rPr>
          <w:color w:val="auto"/>
        </w:rPr>
        <w:t>3.5 W3C Trace Context: So macht es der Rest der Welt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751DD6C3" w14:textId="77777777">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42FB81F9" w14:textId="77777777" w:rsidR="004B0C6F" w:rsidRPr="00482BF2" w:rsidRDefault="0006178F">
            <w:pPr>
              <w:rPr>
                <w:lang w:val="en-US"/>
              </w:rPr>
            </w:pPr>
            <w:r w:rsidRPr="00482BF2">
              <w:rPr>
                <w:rFonts w:ascii="Courier New" w:eastAsia="Courier New" w:hAnsi="Courier New" w:cs="Courier New"/>
                <w:color w:val="D4D4D4"/>
                <w:sz w:val="18"/>
                <w:szCs w:val="18"/>
                <w:lang w:val="en-US"/>
              </w:rPr>
              <w:t># W3C Trace Context — traceparent-Header (W3C Recommendation, Level 2, 2023):</w:t>
            </w:r>
          </w:p>
          <w:p w14:paraId="45B6183B" w14:textId="77777777" w:rsidR="004B0C6F" w:rsidRPr="00FA6C15" w:rsidRDefault="0006178F">
            <w:r w:rsidRPr="00FA6C15">
              <w:rPr>
                <w:rFonts w:ascii="Courier New" w:eastAsia="Courier New" w:hAnsi="Courier New" w:cs="Courier New"/>
                <w:color w:val="D4D4D4"/>
                <w:sz w:val="18"/>
                <w:szCs w:val="18"/>
              </w:rPr>
              <w:t># Format: version-TraceID(16 Byte)-SpanID(8 Byte)-Flags</w:t>
            </w:r>
          </w:p>
          <w:p w14:paraId="75CC630D" w14:textId="77777777" w:rsidR="004B0C6F" w:rsidRPr="00FA6C15" w:rsidRDefault="004B0C6F"/>
          <w:p w14:paraId="3D00DED6" w14:textId="77777777" w:rsidR="004B0C6F" w:rsidRDefault="0006178F">
            <w:r>
              <w:rPr>
                <w:rFonts w:ascii="Courier New" w:eastAsia="Courier New" w:hAnsi="Courier New" w:cs="Courier New"/>
                <w:color w:val="D4D4D4"/>
                <w:sz w:val="18"/>
                <w:szCs w:val="18"/>
              </w:rPr>
              <w:t>Erster Aufruf:</w:t>
            </w:r>
          </w:p>
          <w:p w14:paraId="65718DFC" w14:textId="77777777" w:rsidR="004B0C6F" w:rsidRDefault="0006178F">
            <w:r>
              <w:rPr>
                <w:rFonts w:ascii="Courier New" w:eastAsia="Courier New" w:hAnsi="Courier New" w:cs="Courier New"/>
                <w:color w:val="D4D4D4"/>
                <w:sz w:val="18"/>
                <w:szCs w:val="18"/>
              </w:rPr>
              <w:t>traceparent: 00-0af7651916cd43dd8448eb211c80319c-b7ad6b7169203331-01</w:t>
            </w:r>
          </w:p>
          <w:p w14:paraId="5060D902" w14:textId="77777777" w:rsidR="004B0C6F" w:rsidRDefault="0006178F">
            <w:r>
              <w:rPr>
                <w:rFonts w:ascii="Courier New" w:eastAsia="Courier New" w:hAnsi="Courier New" w:cs="Courier New"/>
                <w:color w:val="D4D4D4"/>
                <w:sz w:val="18"/>
                <w:szCs w:val="18"/>
              </w:rPr>
              <w:t>#               ^TraceID: konstant über alle Retries^  ^SpanID: neu^</w:t>
            </w:r>
          </w:p>
          <w:p w14:paraId="2E72011D" w14:textId="77777777" w:rsidR="004B0C6F" w:rsidRDefault="004B0C6F"/>
          <w:p w14:paraId="66A171C7" w14:textId="77777777" w:rsidR="004B0C6F" w:rsidRDefault="0006178F">
            <w:r>
              <w:rPr>
                <w:rFonts w:ascii="Courier New" w:eastAsia="Courier New" w:hAnsi="Courier New" w:cs="Courier New"/>
                <w:color w:val="D4D4D4"/>
                <w:sz w:val="18"/>
                <w:szCs w:val="18"/>
              </w:rPr>
              <w:t>Retry 1 (neue SpanID, GLEICHE TraceID):</w:t>
            </w:r>
          </w:p>
          <w:p w14:paraId="5A96BAA1" w14:textId="77777777" w:rsidR="004B0C6F" w:rsidRDefault="0006178F">
            <w:r>
              <w:rPr>
                <w:rFonts w:ascii="Courier New" w:eastAsia="Courier New" w:hAnsi="Courier New" w:cs="Courier New"/>
                <w:color w:val="D4D4D4"/>
                <w:sz w:val="18"/>
                <w:szCs w:val="18"/>
              </w:rPr>
              <w:t>traceparent: 00-0af7651916cd43dd8448eb211c80319c-c6f2d7b8fae14521-01</w:t>
            </w:r>
          </w:p>
          <w:p w14:paraId="63829C6F" w14:textId="77777777" w:rsidR="004B0C6F" w:rsidRDefault="004B0C6F"/>
          <w:p w14:paraId="24B84862" w14:textId="77777777" w:rsidR="004B0C6F" w:rsidRDefault="0006178F">
            <w:r>
              <w:rPr>
                <w:rFonts w:ascii="Courier New" w:eastAsia="Courier New" w:hAnsi="Courier New" w:cs="Courier New"/>
                <w:color w:val="D4D4D4"/>
                <w:sz w:val="18"/>
                <w:szCs w:val="18"/>
              </w:rPr>
              <w:t>Retry 2 (Ergebnis vorhanden):</w:t>
            </w:r>
          </w:p>
          <w:p w14:paraId="4CBDAD52" w14:textId="77777777" w:rsidR="004B0C6F" w:rsidRPr="00482BF2" w:rsidRDefault="0006178F">
            <w:pPr>
              <w:rPr>
                <w:lang w:val="en-US"/>
              </w:rPr>
            </w:pPr>
            <w:r w:rsidRPr="00482BF2">
              <w:rPr>
                <w:rFonts w:ascii="Courier New" w:eastAsia="Courier New" w:hAnsi="Courier New" w:cs="Courier New"/>
                <w:color w:val="D4D4D4"/>
                <w:sz w:val="18"/>
                <w:szCs w:val="18"/>
                <w:lang w:val="en-US"/>
              </w:rPr>
              <w:t>traceparent: 00-0af7651916cd43dd8448eb211c80319c-a1b2c3d4e5f60718-01</w:t>
            </w:r>
          </w:p>
          <w:p w14:paraId="23AEF4D6" w14:textId="77777777" w:rsidR="004B0C6F" w:rsidRPr="00482BF2" w:rsidRDefault="004B0C6F">
            <w:pPr>
              <w:rPr>
                <w:lang w:val="en-US"/>
              </w:rPr>
            </w:pPr>
          </w:p>
          <w:p w14:paraId="09F38B9D" w14:textId="77777777" w:rsidR="004B0C6F" w:rsidRPr="00482BF2" w:rsidRDefault="0006178F">
            <w:pPr>
              <w:rPr>
                <w:lang w:val="en-US"/>
              </w:rPr>
            </w:pPr>
            <w:r w:rsidRPr="00482BF2">
              <w:rPr>
                <w:rFonts w:ascii="Courier New" w:eastAsia="Courier New" w:hAnsi="Courier New" w:cs="Courier New"/>
                <w:color w:val="D4D4D4"/>
                <w:sz w:val="18"/>
                <w:szCs w:val="18"/>
                <w:lang w:val="en-US"/>
              </w:rPr>
              <w:t># TraceID = initialTransactionId  →  SpanID = transactionId</w:t>
            </w:r>
          </w:p>
          <w:p w14:paraId="5F3FBFA7" w14:textId="77777777" w:rsidR="004B0C6F" w:rsidRDefault="0006178F">
            <w:r>
              <w:rPr>
                <w:rFonts w:ascii="Courier New" w:eastAsia="Courier New" w:hAnsi="Courier New" w:cs="Courier New"/>
                <w:color w:val="D4D4D4"/>
                <w:sz w:val="18"/>
                <w:szCs w:val="18"/>
              </w:rPr>
              <w:t># Auswertung mit Standard-Tools: Anzahl Spans + Zeitdifferenz = Laufzeit</w:t>
            </w:r>
          </w:p>
          <w:p w14:paraId="2BA85DA9" w14:textId="77777777" w:rsidR="004B0C6F" w:rsidRDefault="0006178F">
            <w:r>
              <w:rPr>
                <w:rFonts w:ascii="Courier New" w:eastAsia="Courier New" w:hAnsi="Courier New" w:cs="Courier New"/>
                <w:color w:val="D4D4D4"/>
                <w:sz w:val="18"/>
                <w:szCs w:val="18"/>
              </w:rPr>
              <w:t># Kein proprietärer Code nötig. Geht out-of-the-box in jedem Monitoring-Tool.</w:t>
            </w:r>
          </w:p>
        </w:tc>
      </w:tr>
    </w:tbl>
    <w:p w14:paraId="14C4E3CA" w14:textId="77777777" w:rsidR="004B0C6F" w:rsidRDefault="004B0C6F">
      <w:pPr>
        <w:spacing w:before="80"/>
      </w:pPr>
    </w:p>
    <w:p w14:paraId="58A315BC" w14:textId="77777777" w:rsidR="00B943BC" w:rsidRDefault="00B943BC">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2287D641" w14:textId="77777777">
        <w:tc>
          <w:tcPr>
            <w:tcW w:w="9026" w:type="dxa"/>
            <w:tcBorders>
              <w:top w:val="single" w:sz="10" w:space="0" w:color="8E44AD"/>
              <w:left w:val="single" w:sz="10" w:space="0" w:color="8E44AD"/>
              <w:bottom w:val="single" w:sz="4" w:space="0" w:color="CCCCCC"/>
              <w:right w:val="single" w:sz="4" w:space="0" w:color="CCCCCC"/>
            </w:tcBorders>
            <w:shd w:val="clear" w:color="auto" w:fill="F5EEF8"/>
            <w:tcMar>
              <w:top w:w="120" w:type="dxa"/>
              <w:left w:w="200" w:type="dxa"/>
              <w:bottom w:w="120" w:type="dxa"/>
              <w:right w:w="200" w:type="dxa"/>
            </w:tcMar>
          </w:tcPr>
          <w:p w14:paraId="6063740E" w14:textId="77777777" w:rsidR="004B0C6F" w:rsidRDefault="0006178F">
            <w:pPr>
              <w:spacing w:before="80" w:after="100"/>
              <w:jc w:val="both"/>
            </w:pPr>
            <w:r>
              <w:rPr>
                <w:b/>
                <w:bCs/>
                <w:color w:val="8E44AD"/>
              </w:rPr>
              <w:lastRenderedPageBreak/>
              <w:t xml:space="preserve">⚠ Risikoabschätzung MaBiS-Hub: </w:t>
            </w:r>
          </w:p>
          <w:p w14:paraId="6268155A" w14:textId="77777777" w:rsidR="004B0C6F" w:rsidRDefault="004B0C6F">
            <w:pPr>
              <w:spacing w:before="80"/>
            </w:pPr>
          </w:p>
          <w:p w14:paraId="4E07F67C" w14:textId="0FE2C8D0" w:rsidR="004B0C6F" w:rsidRDefault="0006178F" w:rsidP="00B943BC">
            <w:pPr>
              <w:spacing w:before="80" w:after="100"/>
            </w:pPr>
            <w:r>
              <w:t>Das falsch bezeichnete Idempotenz-Konzept hat bereits nachweislich zu mindestens zwei vollständig inkompatiblen Implementierungsvarianten im Markt geführt</w:t>
            </w:r>
            <w:r w:rsidR="00B943BC">
              <w:t>. B</w:t>
            </w:r>
            <w:r>
              <w:t>eide korrekt nach Guideline, aber gegenseitig nicht kommunikationsfähig. Bei 60+ APIs und 900+ Marktteilnehmern multipliziert sich dieses Problem. Der Aufwand, diese Inkompatibilitäten bilateral zu klären, liegt heute bereits im sechsstelligen Euro-Bereich. Mit dem MaBiS-Hub wird er mehrfach höher.</w:t>
            </w:r>
          </w:p>
        </w:tc>
      </w:tr>
    </w:tbl>
    <w:p w14:paraId="503341F8" w14:textId="77777777" w:rsidR="004B0C6F" w:rsidRPr="00BF755F" w:rsidRDefault="004B0C6F">
      <w:pPr>
        <w:spacing w:before="80"/>
      </w:pPr>
    </w:p>
    <w:p w14:paraId="5976B670" w14:textId="77777777" w:rsidR="004B0C6F" w:rsidRPr="00BF755F" w:rsidRDefault="0006178F">
      <w:pPr>
        <w:spacing w:before="80" w:after="100"/>
        <w:jc w:val="both"/>
        <w:rPr>
          <w:lang w:val="en-US"/>
        </w:rPr>
      </w:pPr>
      <w:r w:rsidRPr="00BF755F">
        <w:rPr>
          <w:b/>
          <w:bCs/>
          <w:lang w:val="en-US"/>
        </w:rPr>
        <w:t xml:space="preserve">Referenzen: </w:t>
      </w:r>
      <w:hyperlink r:id="rId19" w:history="1">
        <w:r w:rsidR="004B0C6F" w:rsidRPr="00FE39D3">
          <w:rPr>
            <w:u w:val="single"/>
            <w:lang w:val="en-US"/>
          </w:rPr>
          <w:t>W3C Trace Context Level 2 (2023)</w:t>
        </w:r>
      </w:hyperlink>
      <w:r w:rsidRPr="00BF755F">
        <w:rPr>
          <w:lang w:val="en-US"/>
        </w:rPr>
        <w:t xml:space="preserve"> | </w:t>
      </w:r>
      <w:hyperlink r:id="rId20" w:history="1">
        <w:r w:rsidR="004B0C6F" w:rsidRPr="00FE39D3">
          <w:rPr>
            <w:u w:val="single"/>
            <w:lang w:val="en-US"/>
          </w:rPr>
          <w:t>OpenTelemetry (CNCF, Linux Foundation)</w:t>
        </w:r>
      </w:hyperlink>
      <w:r w:rsidRPr="00BF755F">
        <w:rPr>
          <w:lang w:val="en-US"/>
        </w:rPr>
        <w:t xml:space="preserve"> | </w:t>
      </w:r>
      <w:hyperlink r:id="rId21" w:history="1">
        <w:r w:rsidR="004B0C6F" w:rsidRPr="00FE39D3">
          <w:rPr>
            <w:u w:val="single"/>
            <w:lang w:val="en-US"/>
          </w:rPr>
          <w:t>IETF Draft Idempotency-Key-Header</w:t>
        </w:r>
      </w:hyperlink>
    </w:p>
    <w:p w14:paraId="070B1226" w14:textId="62951079" w:rsidR="004B0C6F" w:rsidRPr="00482BF2" w:rsidRDefault="0006178F">
      <w:pPr>
        <w:rPr>
          <w:lang w:val="en-US"/>
        </w:rPr>
      </w:pPr>
      <w:r w:rsidRPr="00482BF2">
        <w:rPr>
          <w:lang w:val="en-US"/>
        </w:rPr>
        <w:br w:type="page"/>
      </w:r>
    </w:p>
    <w:p w14:paraId="4EC40276" w14:textId="2D62C084" w:rsidR="004B0C6F" w:rsidRPr="00FE39D3" w:rsidRDefault="0006178F">
      <w:pPr>
        <w:pStyle w:val="berschrift1"/>
        <w:rPr>
          <w:color w:val="auto"/>
        </w:rPr>
      </w:pPr>
      <w:r w:rsidRPr="00FE39D3">
        <w:rPr>
          <w:color w:val="auto"/>
        </w:rPr>
        <w:lastRenderedPageBreak/>
        <w:t>3a. Idempotenz korrekt aufgebaut</w:t>
      </w:r>
      <w:r w:rsidR="00B943BC" w:rsidRPr="00FE39D3">
        <w:rPr>
          <w:color w:val="auto"/>
        </w:rPr>
        <w:t xml:space="preserve"> - </w:t>
      </w:r>
      <w:r w:rsidRPr="00FE39D3">
        <w:rPr>
          <w:color w:val="auto"/>
        </w:rPr>
        <w:t>RFC-Referenzen und konkretes Implementierungsbeispiel</w:t>
      </w:r>
    </w:p>
    <w:p w14:paraId="509F4DB8" w14:textId="77777777" w:rsidR="004B0C6F" w:rsidRDefault="004B0C6F">
      <w:pPr>
        <w:pBdr>
          <w:bottom w:val="single" w:sz="6" w:space="1" w:color="2E75B6"/>
        </w:pBdr>
        <w:spacing w:before="140" w:after="140"/>
      </w:pPr>
    </w:p>
    <w:p w14:paraId="0A75786B" w14:textId="4C63B049" w:rsidR="004B0C6F" w:rsidRDefault="0006178F" w:rsidP="00097727">
      <w:pPr>
        <w:spacing w:before="80" w:after="100"/>
      </w:pPr>
      <w:r>
        <w:t xml:space="preserve">Das vorangehende Kapitel 3 erklärt, warum Idempotenz bei MaLo-Ident konzeptionell falsch eingesetzt wird. Dieses Kapitel zeigt, wann und wie Idempotenz </w:t>
      </w:r>
      <w:r>
        <w:rPr>
          <w:b/>
          <w:bCs/>
        </w:rPr>
        <w:t>korrekt</w:t>
      </w:r>
      <w:r>
        <w:t xml:space="preserve"> implementiert wird mit RFC-Grundlagen, Serverarchitektur, konkretem Codebeispiel und einer vollständigen HTTP-Kommunikationssequenz. Für zukünftige APIs im MaBiS-Hub-Kontext, die tatsächlich zustandsändernde</w:t>
      </w:r>
      <w:r w:rsidR="00097727">
        <w:t xml:space="preserve"> </w:t>
      </w:r>
      <w:r>
        <w:t>Operationen durchführen (z.B. Lieferantenwechsel, Zählerwechsel, Messwertnachmeldung), ist dieses Muster zwingend erforderlich.</w:t>
      </w:r>
    </w:p>
    <w:p w14:paraId="57995BEA" w14:textId="77777777" w:rsidR="004B0C6F" w:rsidRDefault="004B0C6F">
      <w:pPr>
        <w:spacing w:before="80"/>
      </w:pPr>
    </w:p>
    <w:p w14:paraId="3167FEF1" w14:textId="77777777" w:rsidR="004B0C6F" w:rsidRPr="00FE39D3" w:rsidRDefault="0006178F">
      <w:pPr>
        <w:pStyle w:val="berschrift2"/>
        <w:rPr>
          <w:color w:val="auto"/>
        </w:rPr>
      </w:pPr>
      <w:r w:rsidRPr="00FE39D3">
        <w:rPr>
          <w:color w:val="auto"/>
        </w:rPr>
        <w:t>3a.1 Normative Grundlage: RFC 9110, RFC 7231 und das IETF Idempotency-Key Draft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68873025" w14:textId="77777777">
        <w:tc>
          <w:tcPr>
            <w:tcW w:w="9026" w:type="dxa"/>
            <w:tcBorders>
              <w:top w:val="single" w:sz="10" w:space="0" w:color="2E75B6"/>
              <w:left w:val="single" w:sz="10" w:space="0" w:color="2E75B6"/>
              <w:bottom w:val="single" w:sz="4" w:space="0" w:color="CCCCCC"/>
              <w:right w:val="single" w:sz="4" w:space="0" w:color="CCCCCC"/>
            </w:tcBorders>
            <w:shd w:val="clear" w:color="auto" w:fill="D5E8F0"/>
            <w:tcMar>
              <w:top w:w="140" w:type="dxa"/>
              <w:left w:w="220" w:type="dxa"/>
              <w:bottom w:w="140" w:type="dxa"/>
              <w:right w:w="220" w:type="dxa"/>
            </w:tcMar>
          </w:tcPr>
          <w:p w14:paraId="7DAC42B5" w14:textId="29F192E7" w:rsidR="004B0C6F" w:rsidRPr="00482BF2" w:rsidRDefault="004B0C6F" w:rsidP="00097727">
            <w:pPr>
              <w:spacing w:before="80" w:after="100"/>
              <w:rPr>
                <w:lang w:val="en-US"/>
              </w:rPr>
            </w:pPr>
            <w:hyperlink r:id="rId22" w:anchor="section-9.2.2" w:history="1">
              <w:r w:rsidRPr="00FE39D3">
                <w:rPr>
                  <w:u w:val="single"/>
                  <w:lang w:val="en-US"/>
                </w:rPr>
                <w:t>RFC 9110 §9.2.2 (HTTP Semantics, Fielding et al., IETF 2022)</w:t>
              </w:r>
            </w:hyperlink>
            <w:r w:rsidR="0006178F" w:rsidRPr="00BF755F">
              <w:rPr>
                <w:i/>
                <w:iCs/>
                <w:lang w:val="en-US"/>
              </w:rPr>
              <w:t>:</w:t>
            </w:r>
            <w:r w:rsidR="00BF755F">
              <w:rPr>
                <w:i/>
                <w:iCs/>
                <w:lang w:val="en-US"/>
              </w:rPr>
              <w:t>”</w:t>
            </w:r>
            <w:r w:rsidR="0006178F" w:rsidRPr="00482BF2">
              <w:rPr>
                <w:i/>
                <w:iCs/>
                <w:lang w:val="en-US"/>
              </w:rPr>
              <w:t>'A request method is considered idempotent if the intended effect on the server of multiple identical requests with that method is the same as the effect for a single such request. Of the request methods defined by this specification, PUT, DELETE, and safe request methods are idempotent.</w:t>
            </w:r>
            <w:r w:rsidR="00BF755F">
              <w:rPr>
                <w:i/>
                <w:iCs/>
                <w:lang w:val="en-US"/>
              </w:rPr>
              <w:t>”</w:t>
            </w:r>
          </w:p>
          <w:p w14:paraId="54880DD1" w14:textId="77777777" w:rsidR="004B0C6F" w:rsidRPr="00482BF2" w:rsidRDefault="004B0C6F" w:rsidP="00097727">
            <w:pPr>
              <w:spacing w:before="80"/>
              <w:rPr>
                <w:lang w:val="en-US"/>
              </w:rPr>
            </w:pPr>
          </w:p>
          <w:p w14:paraId="0286F2B5" w14:textId="2AAC6B23" w:rsidR="004B0C6F" w:rsidRDefault="0006178F" w:rsidP="00097727">
            <w:pPr>
              <w:spacing w:before="80" w:after="100"/>
            </w:pPr>
            <w:r>
              <w:rPr>
                <w:b/>
                <w:bCs/>
              </w:rPr>
              <w:t xml:space="preserve">Direkte Konsequenz: </w:t>
            </w:r>
            <w:r>
              <w:t>GET, HEAD, PUT und DELETE sind per Spezifikation idempotent</w:t>
            </w:r>
            <w:r w:rsidR="0052186D">
              <w:t>. D</w:t>
            </w:r>
            <w:r>
              <w:t>er HTTP-Standard garantiert das. Für POST, das keine inhärente Idempotenz-Garantie hat, muss der Idempotenz-Schlüssel als expliziter Mechanismus eingeführt werden.</w:t>
            </w:r>
          </w:p>
          <w:p w14:paraId="0E19ACD3" w14:textId="77777777" w:rsidR="004B0C6F" w:rsidRDefault="004B0C6F" w:rsidP="00097727">
            <w:pPr>
              <w:spacing w:before="80"/>
            </w:pPr>
          </w:p>
          <w:p w14:paraId="0A07CE6F" w14:textId="77777777" w:rsidR="004B0C6F" w:rsidRDefault="004B0C6F" w:rsidP="00097727">
            <w:pPr>
              <w:spacing w:before="80" w:after="100"/>
            </w:pPr>
            <w:hyperlink r:id="rId23" w:history="1">
              <w:r w:rsidRPr="00FA6C15">
                <w:rPr>
                  <w:u w:val="single"/>
                  <w:lang w:val="en-US"/>
                </w:rPr>
                <w:t>IETF Internet-Draft: The Idempotency-Key HTTP Header Field</w:t>
              </w:r>
            </w:hyperlink>
            <w:r w:rsidR="0006178F" w:rsidRPr="00FA6C15">
              <w:rPr>
                <w:lang w:val="en-US"/>
              </w:rPr>
              <w:t xml:space="preserve"> (Sahu et al., IETF HTTPAPI Working Group, aktiv 2024): Definiert den standardisierten </w:t>
            </w:r>
            <w:r w:rsidR="0006178F" w:rsidRPr="00FA6C15">
              <w:rPr>
                <w:color w:val="2E4057"/>
                <w:sz w:val="20"/>
                <w:szCs w:val="20"/>
                <w:lang w:val="en-US"/>
              </w:rPr>
              <w:t>Idempotency-Key</w:t>
            </w:r>
            <w:r w:rsidR="0006178F" w:rsidRPr="00FA6C15">
              <w:rPr>
                <w:lang w:val="en-US"/>
              </w:rPr>
              <w:t xml:space="preserve">-Header für HTTP POST-Requests. </w:t>
            </w:r>
            <w:r w:rsidR="0006178F">
              <w:t>Von Stripe, Adyen, PayPal und anderen Finanzinfrastrukturen als De-facto-Standard bereits produktiv eingesetzt.</w:t>
            </w:r>
          </w:p>
        </w:tc>
      </w:tr>
    </w:tbl>
    <w:p w14:paraId="254EE1A5" w14:textId="58BFE49C" w:rsidR="004B0C6F" w:rsidRPr="00FE39D3" w:rsidRDefault="0006178F">
      <w:pPr>
        <w:pStyle w:val="berschrift2"/>
        <w:rPr>
          <w:color w:val="auto"/>
        </w:rPr>
      </w:pPr>
      <w:r w:rsidRPr="00FE39D3">
        <w:rPr>
          <w:color w:val="auto"/>
        </w:rPr>
        <w:t>3a.2 Wann Idempotenz notwendig ist</w:t>
      </w:r>
      <w:r w:rsidR="0052186D" w:rsidRPr="00FE39D3">
        <w:rPr>
          <w:color w:val="auto"/>
        </w:rPr>
        <w:t xml:space="preserve"> und </w:t>
      </w:r>
      <w:r w:rsidRPr="00FE39D3">
        <w:rPr>
          <w:color w:val="auto"/>
        </w:rPr>
        <w:t>wann nicht</w:t>
      </w:r>
    </w:p>
    <w:p w14:paraId="5E33477D" w14:textId="77777777" w:rsidR="004B0C6F" w:rsidRDefault="0006178F">
      <w:pPr>
        <w:spacing w:before="80" w:after="100"/>
        <w:jc w:val="both"/>
      </w:pPr>
      <w:r>
        <w:t>Die Entscheidung, ob ein API-Endpunkt Idempotenz benötigt, hängt von einer einzigen Frage ab: Verändert der Aufruf den Zustand auf dem Server dauerhaft?</w:t>
      </w:r>
    </w:p>
    <w:p w14:paraId="704A6A5D"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5"/>
        <w:gridCol w:w="1685"/>
        <w:gridCol w:w="2402"/>
        <w:gridCol w:w="2254"/>
      </w:tblGrid>
      <w:tr w:rsidR="004B0C6F" w14:paraId="3BE612B8"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71DF5776" w14:textId="77777777" w:rsidR="004B0C6F" w:rsidRDefault="0006178F">
            <w:pPr>
              <w:spacing w:before="80" w:after="100"/>
              <w:jc w:val="both"/>
            </w:pPr>
            <w:r>
              <w:rPr>
                <w:b/>
                <w:bCs/>
                <w:color w:val="FFFFFF"/>
                <w:sz w:val="20"/>
                <w:szCs w:val="20"/>
              </w:rPr>
              <w:t>API-Operation</w:t>
            </w:r>
          </w:p>
        </w:tc>
        <w:tc>
          <w:tcPr>
            <w:tcW w:w="18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202B3671" w14:textId="77777777" w:rsidR="004B0C6F" w:rsidRDefault="0006178F">
            <w:pPr>
              <w:spacing w:before="80" w:after="100"/>
              <w:jc w:val="both"/>
            </w:pPr>
            <w:r>
              <w:rPr>
                <w:b/>
                <w:bCs/>
                <w:color w:val="FFFFFF"/>
                <w:sz w:val="20"/>
                <w:szCs w:val="20"/>
              </w:rPr>
              <w:t>Idempotenz nötig?</w:t>
            </w:r>
          </w:p>
        </w:tc>
        <w:tc>
          <w:tcPr>
            <w:tcW w:w="2513"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34D4482C" w14:textId="77777777" w:rsidR="004B0C6F" w:rsidRDefault="0006178F">
            <w:pPr>
              <w:spacing w:before="80" w:after="100"/>
              <w:jc w:val="both"/>
            </w:pPr>
            <w:r>
              <w:rPr>
                <w:b/>
                <w:bCs/>
                <w:color w:val="FFFFFF"/>
                <w:sz w:val="20"/>
                <w:szCs w:val="20"/>
              </w:rPr>
              <w:t>Begründung</w:t>
            </w:r>
          </w:p>
        </w:tc>
        <w:tc>
          <w:tcPr>
            <w:tcW w:w="2513"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4EE17F86" w14:textId="77777777" w:rsidR="004B0C6F" w:rsidRDefault="0006178F">
            <w:pPr>
              <w:spacing w:before="80" w:after="100"/>
              <w:jc w:val="both"/>
            </w:pPr>
            <w:r>
              <w:rPr>
                <w:b/>
                <w:bCs/>
                <w:color w:val="FFFFFF"/>
                <w:sz w:val="20"/>
                <w:szCs w:val="20"/>
              </w:rPr>
              <w:t>RFC-Grundlage</w:t>
            </w:r>
          </w:p>
        </w:tc>
      </w:tr>
      <w:tr w:rsidR="004B0C6F" w14:paraId="7A0207A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468EAEC" w14:textId="0B79E97F" w:rsidR="004B0C6F" w:rsidRDefault="0006178F" w:rsidP="0052186D">
            <w:pPr>
              <w:spacing w:before="80" w:after="100"/>
            </w:pPr>
            <w:r>
              <w:t>GET /maloId/status</w:t>
            </w:r>
            <w:r w:rsidR="005A00C7">
              <w:t xml:space="preserve">: </w:t>
            </w:r>
            <w:r>
              <w:t xml:space="preserve"> Statusabfrage</w:t>
            </w:r>
          </w:p>
        </w:tc>
        <w:tc>
          <w:tcPr>
            <w:tcW w:w="1800" w:type="dxa"/>
            <w:tcBorders>
              <w:top w:val="single" w:sz="4" w:space="0" w:color="CCCCCC"/>
              <w:left w:val="single" w:sz="4" w:space="0" w:color="CCCCCC"/>
              <w:bottom w:val="single" w:sz="4" w:space="0" w:color="CCCCCC"/>
              <w:right w:val="single" w:sz="4" w:space="0" w:color="CCCCCC"/>
            </w:tcBorders>
            <w:shd w:val="clear" w:color="auto" w:fill="E9F7EF"/>
            <w:tcMar>
              <w:top w:w="100" w:type="dxa"/>
              <w:left w:w="150" w:type="dxa"/>
              <w:bottom w:w="100" w:type="dxa"/>
              <w:right w:w="150" w:type="dxa"/>
            </w:tcMar>
          </w:tcPr>
          <w:p w14:paraId="48091D8D" w14:textId="77777777" w:rsidR="004B0C6F" w:rsidRDefault="0006178F">
            <w:pPr>
              <w:spacing w:before="80" w:after="100"/>
              <w:jc w:val="both"/>
            </w:pPr>
            <w:r>
              <w:rPr>
                <w:b/>
                <w:bCs/>
                <w:color w:val="1E8449"/>
                <w:sz w:val="20"/>
                <w:szCs w:val="20"/>
              </w:rPr>
              <w:t>✗ Nein</w:t>
            </w:r>
          </w:p>
        </w:tc>
        <w:tc>
          <w:tcPr>
            <w:tcW w:w="25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0BF7E72" w14:textId="3CEBFA4C" w:rsidR="004B0C6F" w:rsidRDefault="0006178F" w:rsidP="0052186D">
            <w:pPr>
              <w:spacing w:before="80" w:after="100"/>
            </w:pPr>
            <w:r>
              <w:t>Leseoperation</w:t>
            </w:r>
            <w:r w:rsidR="0052186D">
              <w:t xml:space="preserve">, </w:t>
            </w:r>
            <w:r>
              <w:t>kein Serverzustand wird verändert</w:t>
            </w:r>
          </w:p>
        </w:tc>
        <w:tc>
          <w:tcPr>
            <w:tcW w:w="25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D62952E" w14:textId="77777777" w:rsidR="004B0C6F" w:rsidRDefault="0006178F" w:rsidP="0052186D">
            <w:pPr>
              <w:spacing w:before="80" w:after="100"/>
            </w:pPr>
            <w:r>
              <w:t>RFC 9110 §9.3.1 (safe + idempotent)</w:t>
            </w:r>
          </w:p>
        </w:tc>
      </w:tr>
      <w:tr w:rsidR="004B0C6F" w14:paraId="4E5D486D"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AEBD0DB" w14:textId="105D8523" w:rsidR="004B0C6F" w:rsidRPr="00482BF2" w:rsidRDefault="0006178F" w:rsidP="0052186D">
            <w:pPr>
              <w:spacing w:before="80" w:after="100"/>
              <w:rPr>
                <w:lang w:val="fr-FR"/>
              </w:rPr>
            </w:pPr>
            <w:r w:rsidRPr="00482BF2">
              <w:rPr>
                <w:lang w:val="fr-FR"/>
              </w:rPr>
              <w:t>POST /maloId/request</w:t>
            </w:r>
            <w:r w:rsidR="005A00C7">
              <w:rPr>
                <w:lang w:val="fr-FR"/>
              </w:rPr>
              <w:t> :</w:t>
            </w:r>
            <w:r w:rsidRPr="00482BF2">
              <w:rPr>
                <w:lang w:val="fr-FR"/>
              </w:rPr>
              <w:t xml:space="preserve"> MaLo-Ident-Abfrage</w:t>
            </w:r>
          </w:p>
        </w:tc>
        <w:tc>
          <w:tcPr>
            <w:tcW w:w="1800" w:type="dxa"/>
            <w:tcBorders>
              <w:top w:val="single" w:sz="4" w:space="0" w:color="CCCCCC"/>
              <w:left w:val="single" w:sz="4" w:space="0" w:color="CCCCCC"/>
              <w:bottom w:val="single" w:sz="4" w:space="0" w:color="CCCCCC"/>
              <w:right w:val="single" w:sz="4" w:space="0" w:color="CCCCCC"/>
            </w:tcBorders>
            <w:shd w:val="clear" w:color="auto" w:fill="E9F7EF"/>
            <w:tcMar>
              <w:top w:w="100" w:type="dxa"/>
              <w:left w:w="150" w:type="dxa"/>
              <w:bottom w:w="100" w:type="dxa"/>
              <w:right w:w="150" w:type="dxa"/>
            </w:tcMar>
          </w:tcPr>
          <w:p w14:paraId="03B836E8" w14:textId="77777777" w:rsidR="004B0C6F" w:rsidRDefault="0006178F">
            <w:pPr>
              <w:spacing w:before="80" w:after="100"/>
              <w:jc w:val="both"/>
            </w:pPr>
            <w:r>
              <w:rPr>
                <w:b/>
                <w:bCs/>
                <w:color w:val="1E8449"/>
                <w:sz w:val="20"/>
                <w:szCs w:val="20"/>
              </w:rPr>
              <w:t>✗ Nein</w:t>
            </w:r>
          </w:p>
        </w:tc>
        <w:tc>
          <w:tcPr>
            <w:tcW w:w="2513"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D1F117C" w14:textId="4A61D778" w:rsidR="004B0C6F" w:rsidRDefault="0006178F" w:rsidP="0052186D">
            <w:pPr>
              <w:spacing w:before="80" w:after="100"/>
            </w:pPr>
            <w:r>
              <w:t>Semantisch eine Leseoperation</w:t>
            </w:r>
            <w:r w:rsidR="0052186D">
              <w:t>,</w:t>
            </w:r>
            <w:r>
              <w:t xml:space="preserve"> keine Zustandsänderung</w:t>
            </w:r>
          </w:p>
        </w:tc>
        <w:tc>
          <w:tcPr>
            <w:tcW w:w="2513"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BEEAC85" w14:textId="77777777" w:rsidR="004B0C6F" w:rsidRDefault="0006178F" w:rsidP="0052186D">
            <w:pPr>
              <w:spacing w:before="80" w:after="100"/>
            </w:pPr>
            <w:r>
              <w:t>RFC 9110 §9.2.2 (trivial idempotent)</w:t>
            </w:r>
          </w:p>
        </w:tc>
      </w:tr>
      <w:tr w:rsidR="004B0C6F" w14:paraId="5E43277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BB05CD4" w14:textId="4FC96312" w:rsidR="004B0C6F" w:rsidRDefault="0006178F" w:rsidP="0052186D">
            <w:pPr>
              <w:spacing w:before="80" w:after="100"/>
            </w:pPr>
            <w:r>
              <w:lastRenderedPageBreak/>
              <w:t>POST /lieferantenwechsel</w:t>
            </w:r>
            <w:r w:rsidR="005A00C7">
              <w:t xml:space="preserve">: </w:t>
            </w:r>
            <w:r>
              <w:t>Wechsel anlegen</w:t>
            </w:r>
          </w:p>
        </w:tc>
        <w:tc>
          <w:tcPr>
            <w:tcW w:w="18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67E62C0C" w14:textId="77777777" w:rsidR="004B0C6F" w:rsidRDefault="0006178F">
            <w:pPr>
              <w:spacing w:before="80" w:after="100"/>
              <w:jc w:val="both"/>
            </w:pPr>
            <w:r>
              <w:rPr>
                <w:b/>
                <w:bCs/>
                <w:color w:val="C0392B"/>
                <w:sz w:val="20"/>
                <w:szCs w:val="20"/>
              </w:rPr>
              <w:t>✓ JA</w:t>
            </w:r>
          </w:p>
        </w:tc>
        <w:tc>
          <w:tcPr>
            <w:tcW w:w="25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434AC18" w14:textId="3A52D99E" w:rsidR="004B0C6F" w:rsidRDefault="0006178F" w:rsidP="0052186D">
            <w:pPr>
              <w:spacing w:before="80" w:after="100"/>
            </w:pPr>
            <w:r>
              <w:t>Legt neuen Datensatz an</w:t>
            </w:r>
            <w:r w:rsidR="005A00C7">
              <w:t xml:space="preserve">: </w:t>
            </w:r>
            <w:r>
              <w:t>Wiederholung = Duplikat</w:t>
            </w:r>
          </w:p>
        </w:tc>
        <w:tc>
          <w:tcPr>
            <w:tcW w:w="25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3BABF20" w14:textId="77777777" w:rsidR="004B0C6F" w:rsidRDefault="0006178F" w:rsidP="005A00C7">
            <w:pPr>
              <w:spacing w:before="80" w:after="100"/>
            </w:pPr>
            <w:r>
              <w:t>IETF Draft Idempotency-Key</w:t>
            </w:r>
          </w:p>
        </w:tc>
      </w:tr>
      <w:tr w:rsidR="004B0C6F" w14:paraId="6F8539CE"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14E9970" w14:textId="41D4AE40" w:rsidR="004B0C6F" w:rsidRDefault="0006178F" w:rsidP="0052186D">
            <w:pPr>
              <w:spacing w:before="80" w:after="100"/>
            </w:pPr>
            <w:r>
              <w:t>POST /messwertnachmeldung</w:t>
            </w:r>
            <w:r w:rsidR="005A00C7">
              <w:t>:</w:t>
            </w:r>
            <w:r>
              <w:t xml:space="preserve"> Wert übermitteln</w:t>
            </w:r>
          </w:p>
        </w:tc>
        <w:tc>
          <w:tcPr>
            <w:tcW w:w="18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4F612BE9" w14:textId="77777777" w:rsidR="004B0C6F" w:rsidRDefault="0006178F">
            <w:pPr>
              <w:spacing w:before="80" w:after="100"/>
              <w:jc w:val="both"/>
            </w:pPr>
            <w:r>
              <w:rPr>
                <w:b/>
                <w:bCs/>
                <w:color w:val="C0392B"/>
                <w:sz w:val="20"/>
                <w:szCs w:val="20"/>
              </w:rPr>
              <w:t>✓ JA</w:t>
            </w:r>
          </w:p>
        </w:tc>
        <w:tc>
          <w:tcPr>
            <w:tcW w:w="2513"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DDE7BC2" w14:textId="474C9A2A" w:rsidR="004B0C6F" w:rsidRDefault="0006178F" w:rsidP="0052186D">
            <w:pPr>
              <w:spacing w:before="80" w:after="100"/>
            </w:pPr>
            <w:r>
              <w:t>Schreibt Messwert</w:t>
            </w:r>
            <w:r w:rsidR="005A00C7">
              <w:t>:</w:t>
            </w:r>
            <w:r>
              <w:t xml:space="preserve"> Wiederholung = doppelter Messwert</w:t>
            </w:r>
          </w:p>
        </w:tc>
        <w:tc>
          <w:tcPr>
            <w:tcW w:w="2513"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B3EB3D1" w14:textId="77777777" w:rsidR="004B0C6F" w:rsidRDefault="0006178F" w:rsidP="005A00C7">
            <w:pPr>
              <w:spacing w:before="80" w:after="100"/>
            </w:pPr>
            <w:r>
              <w:t>IETF Draft Idempotency-Key</w:t>
            </w:r>
          </w:p>
        </w:tc>
      </w:tr>
      <w:tr w:rsidR="004B0C6F" w14:paraId="47BE3568"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5078EB7" w14:textId="77B1FEBE" w:rsidR="004B0C6F" w:rsidRDefault="0006178F" w:rsidP="0052186D">
            <w:pPr>
              <w:spacing w:before="80" w:after="100"/>
            </w:pPr>
            <w:r>
              <w:t>POST /zaehlerwechsel</w:t>
            </w:r>
            <w:r w:rsidR="005A00C7">
              <w:t>:</w:t>
            </w:r>
            <w:r>
              <w:t xml:space="preserve"> Wechsel beauftragen</w:t>
            </w:r>
          </w:p>
        </w:tc>
        <w:tc>
          <w:tcPr>
            <w:tcW w:w="18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6DFAFE7C" w14:textId="77777777" w:rsidR="004B0C6F" w:rsidRDefault="0006178F">
            <w:pPr>
              <w:spacing w:before="80" w:after="100"/>
              <w:jc w:val="both"/>
            </w:pPr>
            <w:r>
              <w:rPr>
                <w:b/>
                <w:bCs/>
                <w:color w:val="C0392B"/>
                <w:sz w:val="20"/>
                <w:szCs w:val="20"/>
              </w:rPr>
              <w:t>✓ JA</w:t>
            </w:r>
          </w:p>
        </w:tc>
        <w:tc>
          <w:tcPr>
            <w:tcW w:w="25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101CC7D" w14:textId="78395207" w:rsidR="004B0C6F" w:rsidRDefault="0006178F" w:rsidP="0052186D">
            <w:pPr>
              <w:spacing w:before="80" w:after="100"/>
            </w:pPr>
            <w:r>
              <w:t>Legt Auftrag an</w:t>
            </w:r>
            <w:r w:rsidR="005A00C7">
              <w:t xml:space="preserve">: </w:t>
            </w:r>
            <w:r>
              <w:t>Wiederholung = zwei Aufträge</w:t>
            </w:r>
          </w:p>
        </w:tc>
        <w:tc>
          <w:tcPr>
            <w:tcW w:w="25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D0EB18C" w14:textId="77777777" w:rsidR="004B0C6F" w:rsidRDefault="0006178F" w:rsidP="005A00C7">
            <w:pPr>
              <w:spacing w:before="80" w:after="100"/>
            </w:pPr>
            <w:r>
              <w:t>IETF Draft Idempotency-Key</w:t>
            </w:r>
          </w:p>
        </w:tc>
      </w:tr>
      <w:tr w:rsidR="004B0C6F" w14:paraId="24DC37FC"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7139FAF" w14:textId="69F3C36D" w:rsidR="004B0C6F" w:rsidRDefault="0006178F" w:rsidP="0052186D">
            <w:pPr>
              <w:spacing w:before="80" w:after="100"/>
            </w:pPr>
            <w:r>
              <w:t>PUT /marktpartner/{id}</w:t>
            </w:r>
            <w:r w:rsidR="005A00C7">
              <w:t>:</w:t>
            </w:r>
            <w:r>
              <w:t xml:space="preserve"> Stammdaten ändern</w:t>
            </w:r>
          </w:p>
        </w:tc>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76E1F2A8" w14:textId="77777777" w:rsidR="004B0C6F" w:rsidRDefault="0006178F">
            <w:pPr>
              <w:spacing w:before="80" w:after="100"/>
              <w:jc w:val="both"/>
            </w:pPr>
            <w:r>
              <w:rPr>
                <w:b/>
                <w:bCs/>
                <w:color w:val="2E75B6"/>
                <w:sz w:val="20"/>
                <w:szCs w:val="20"/>
              </w:rPr>
              <w:t>Inhärent</w:t>
            </w:r>
          </w:p>
        </w:tc>
        <w:tc>
          <w:tcPr>
            <w:tcW w:w="2513"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527216C" w14:textId="77777777" w:rsidR="004B0C6F" w:rsidRPr="00482BF2" w:rsidRDefault="0006178F" w:rsidP="0052186D">
            <w:pPr>
              <w:spacing w:before="80" w:after="100"/>
              <w:rPr>
                <w:lang w:val="en-US"/>
              </w:rPr>
            </w:pPr>
            <w:r w:rsidRPr="00482BF2">
              <w:rPr>
                <w:lang w:val="en-US"/>
              </w:rPr>
              <w:t>PUT ist per RFC 9110 §9.3.4 inhärent idempotent</w:t>
            </w:r>
          </w:p>
        </w:tc>
        <w:tc>
          <w:tcPr>
            <w:tcW w:w="2513"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93A18F4" w14:textId="77777777" w:rsidR="004B0C6F" w:rsidRDefault="0006178F" w:rsidP="005A00C7">
            <w:pPr>
              <w:spacing w:before="80" w:after="100"/>
            </w:pPr>
            <w:r>
              <w:t>RFC 9110 §9.3.4</w:t>
            </w:r>
          </w:p>
        </w:tc>
      </w:tr>
      <w:tr w:rsidR="004B0C6F" w14:paraId="7BB9372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F5C953E" w14:textId="7EA45117" w:rsidR="004B0C6F" w:rsidRDefault="0006178F" w:rsidP="0052186D">
            <w:pPr>
              <w:spacing w:before="80" w:after="100"/>
            </w:pPr>
            <w:r>
              <w:t>DELETE /antrag/{id}</w:t>
            </w:r>
            <w:r w:rsidR="005A00C7">
              <w:t>:</w:t>
            </w:r>
            <w:r>
              <w:t xml:space="preserve"> Antrag löschen</w:t>
            </w:r>
          </w:p>
        </w:tc>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0DD62512" w14:textId="77777777" w:rsidR="004B0C6F" w:rsidRDefault="0006178F">
            <w:pPr>
              <w:spacing w:before="80" w:after="100"/>
              <w:jc w:val="both"/>
            </w:pPr>
            <w:r>
              <w:rPr>
                <w:b/>
                <w:bCs/>
                <w:color w:val="2E75B6"/>
                <w:sz w:val="20"/>
                <w:szCs w:val="20"/>
              </w:rPr>
              <w:t>Inhärent</w:t>
            </w:r>
          </w:p>
        </w:tc>
        <w:tc>
          <w:tcPr>
            <w:tcW w:w="25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B58EA32" w14:textId="77777777" w:rsidR="004B0C6F" w:rsidRDefault="0006178F" w:rsidP="0052186D">
            <w:pPr>
              <w:spacing w:before="80" w:after="100"/>
            </w:pPr>
            <w:r>
              <w:t>DELETE ist per RFC 9110 §9.3.5 inhärent idempotent</w:t>
            </w:r>
          </w:p>
        </w:tc>
        <w:tc>
          <w:tcPr>
            <w:tcW w:w="25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D1D6504" w14:textId="77777777" w:rsidR="004B0C6F" w:rsidRDefault="0006178F" w:rsidP="005A00C7">
            <w:pPr>
              <w:spacing w:before="80" w:after="100"/>
            </w:pPr>
            <w:r>
              <w:t>RFC 9110 §9.3.5</w:t>
            </w:r>
          </w:p>
        </w:tc>
      </w:tr>
    </w:tbl>
    <w:p w14:paraId="0B868255" w14:textId="77777777" w:rsidR="004B0C6F" w:rsidRPr="00FE39D3" w:rsidRDefault="0006178F">
      <w:pPr>
        <w:pStyle w:val="berschrift2"/>
        <w:rPr>
          <w:color w:val="auto"/>
        </w:rPr>
      </w:pPr>
      <w:r w:rsidRPr="00FE39D3">
        <w:rPr>
          <w:color w:val="auto"/>
        </w:rPr>
        <w:t>3a.3 Das Idempotenz-Schlüssel-Muster: Wie es funktioniert</w:t>
      </w:r>
    </w:p>
    <w:p w14:paraId="4242A75C" w14:textId="1D4DFE03" w:rsidR="004B0C6F" w:rsidRDefault="0006178F" w:rsidP="005A00C7">
      <w:pPr>
        <w:spacing w:before="80" w:after="100"/>
      </w:pPr>
      <w:r>
        <w:t>Der Mechanismus ist konzeptionell einfach: Der Client generiert vor dem ersten Aufruf eine eindeutige UUID und sendet sie als Idempotency-Key-Header mit. Der Server speichert das Ergebnis des ersten Aufrufs dauerhaft unter diesem Schlüssel. Bei jedem weiteren Aufruf mit demselben Schlüssel gibt der Server die gespeicherte Antwort zurück</w:t>
      </w:r>
      <w:r w:rsidR="003F18D6">
        <w:t>,</w:t>
      </w:r>
      <w:r>
        <w:t xml:space="preserve"> ohne die Operation erneut auszuführen.</w:t>
      </w:r>
    </w:p>
    <w:p w14:paraId="121B3BE8"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
        <w:gridCol w:w="3116"/>
        <w:gridCol w:w="4976"/>
      </w:tblGrid>
      <w:tr w:rsidR="004B0C6F" w14:paraId="3F0E0AFE" w14:textId="77777777">
        <w:trPr>
          <w:tblHeader/>
        </w:trPr>
        <w:tc>
          <w:tcPr>
            <w:tcW w:w="5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39D5F1B2" w14:textId="77777777" w:rsidR="004B0C6F" w:rsidRDefault="0006178F">
            <w:pPr>
              <w:spacing w:before="80" w:after="100"/>
              <w:jc w:val="both"/>
            </w:pPr>
            <w:r>
              <w:rPr>
                <w:b/>
                <w:bCs/>
                <w:color w:val="FFFFFF"/>
                <w:sz w:val="20"/>
                <w:szCs w:val="20"/>
              </w:rPr>
              <w:t>Schritt</w:t>
            </w:r>
          </w:p>
        </w:tc>
        <w:tc>
          <w:tcPr>
            <w:tcW w:w="32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5FA61F44" w14:textId="77777777" w:rsidR="004B0C6F" w:rsidRDefault="0006178F">
            <w:pPr>
              <w:spacing w:before="80" w:after="100"/>
              <w:jc w:val="both"/>
            </w:pPr>
            <w:r>
              <w:rPr>
                <w:b/>
                <w:bCs/>
                <w:color w:val="FFFFFF"/>
                <w:sz w:val="20"/>
                <w:szCs w:val="20"/>
              </w:rPr>
              <w:t>Aktion</w:t>
            </w:r>
          </w:p>
        </w:tc>
        <w:tc>
          <w:tcPr>
            <w:tcW w:w="5326"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030A593C" w14:textId="77777777" w:rsidR="004B0C6F" w:rsidRDefault="0006178F">
            <w:pPr>
              <w:spacing w:before="80" w:after="100"/>
              <w:jc w:val="both"/>
            </w:pPr>
            <w:r>
              <w:rPr>
                <w:b/>
                <w:bCs/>
                <w:color w:val="FFFFFF"/>
                <w:sz w:val="20"/>
                <w:szCs w:val="20"/>
              </w:rPr>
              <w:t>Technisches Detail</w:t>
            </w:r>
          </w:p>
        </w:tc>
      </w:tr>
      <w:tr w:rsidR="004B0C6F" w14:paraId="1B139487"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8C894F6" w14:textId="77777777" w:rsidR="004B0C6F" w:rsidRPr="00BF755F" w:rsidRDefault="0006178F">
            <w:pPr>
              <w:spacing w:before="80" w:after="100"/>
              <w:jc w:val="both"/>
            </w:pPr>
            <w:r w:rsidRPr="00FE39D3">
              <w:rPr>
                <w:b/>
                <w:bCs/>
              </w:rPr>
              <w:t>1</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2074DF3" w14:textId="77777777" w:rsidR="004B0C6F" w:rsidRDefault="0006178F" w:rsidP="003F18D6">
            <w:pPr>
              <w:spacing w:before="80" w:after="100"/>
            </w:pPr>
            <w:r>
              <w:rPr>
                <w:b/>
                <w:bCs/>
              </w:rPr>
              <w:t>Client generiert UUID v4 als Idempotency-Key</w:t>
            </w:r>
          </w:p>
        </w:tc>
        <w:tc>
          <w:tcPr>
            <w:tcW w:w="5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D46400A" w14:textId="77777777" w:rsidR="004B0C6F" w:rsidRDefault="0006178F" w:rsidP="003F18D6">
            <w:pPr>
              <w:spacing w:before="80" w:after="100"/>
            </w:pPr>
            <w:r>
              <w:t>Einmalig vor dem Request. UUID niemals recyceln. Format: xxxxxxxx-xxxx-4xxx-yxxx-xxxxxxxxxxxx (RFC 4122)</w:t>
            </w:r>
          </w:p>
        </w:tc>
      </w:tr>
      <w:tr w:rsidR="004B0C6F" w:rsidRPr="00FA6C15" w14:paraId="2C3CC322" w14:textId="77777777">
        <w:tc>
          <w:tcPr>
            <w:tcW w:w="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935D12A" w14:textId="77777777" w:rsidR="004B0C6F" w:rsidRPr="00BF755F" w:rsidRDefault="0006178F">
            <w:pPr>
              <w:spacing w:before="80" w:after="100"/>
              <w:jc w:val="both"/>
            </w:pPr>
            <w:r w:rsidRPr="00FE39D3">
              <w:rPr>
                <w:b/>
                <w:bCs/>
              </w:rPr>
              <w:t>2</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0A61519" w14:textId="77777777" w:rsidR="004B0C6F" w:rsidRPr="00482BF2" w:rsidRDefault="0006178F" w:rsidP="003F18D6">
            <w:pPr>
              <w:spacing w:before="80" w:after="100"/>
              <w:rPr>
                <w:lang w:val="en-US"/>
              </w:rPr>
            </w:pPr>
            <w:r w:rsidRPr="00482BF2">
              <w:rPr>
                <w:b/>
                <w:bCs/>
                <w:lang w:val="en-US"/>
              </w:rPr>
              <w:t>Client sendet POST-Request mit Idempotency-Key-Header</w:t>
            </w:r>
          </w:p>
        </w:tc>
        <w:tc>
          <w:tcPr>
            <w:tcW w:w="5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E841594" w14:textId="77777777" w:rsidR="004B0C6F" w:rsidRPr="00FA6C15" w:rsidRDefault="0006178F" w:rsidP="003F18D6">
            <w:pPr>
              <w:spacing w:before="80" w:after="100"/>
              <w:rPr>
                <w:lang w:val="en-US"/>
              </w:rPr>
            </w:pPr>
            <w:r w:rsidRPr="00FA6C15">
              <w:rPr>
                <w:lang w:val="en-US"/>
              </w:rPr>
              <w:t>Header: Idempotency-Key: 550e8400-e29b-41d4-a716-446655440000</w:t>
            </w:r>
          </w:p>
        </w:tc>
      </w:tr>
      <w:tr w:rsidR="004B0C6F" w14:paraId="382EB24B"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216B1D0" w14:textId="77777777" w:rsidR="004B0C6F" w:rsidRPr="00BF755F" w:rsidRDefault="0006178F">
            <w:pPr>
              <w:spacing w:before="80" w:after="100"/>
              <w:jc w:val="both"/>
            </w:pPr>
            <w:r w:rsidRPr="00FE39D3">
              <w:rPr>
                <w:b/>
                <w:bCs/>
              </w:rPr>
              <w:t>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BB056D3" w14:textId="7EDEFF59" w:rsidR="004B0C6F" w:rsidRDefault="003F18D6" w:rsidP="003F18D6">
            <w:pPr>
              <w:spacing w:before="80" w:after="100"/>
            </w:pPr>
            <w:r>
              <w:rPr>
                <w:b/>
                <w:bCs/>
              </w:rPr>
              <w:t>S</w:t>
            </w:r>
            <w:r w:rsidR="0006178F">
              <w:rPr>
                <w:b/>
                <w:bCs/>
              </w:rPr>
              <w:t>erver prüft: Liegt ein Ergebnis für diesen Key bereits vor?</w:t>
            </w:r>
          </w:p>
        </w:tc>
        <w:tc>
          <w:tcPr>
            <w:tcW w:w="5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6FFA376" w14:textId="77777777" w:rsidR="004B0C6F" w:rsidRDefault="0006178F" w:rsidP="003F18D6">
            <w:pPr>
              <w:spacing w:before="80" w:after="100"/>
            </w:pPr>
            <w:r w:rsidRPr="00482BF2">
              <w:rPr>
                <w:lang w:val="en-US"/>
              </w:rPr>
              <w:t xml:space="preserve">Lookup in persistentem Idempotenz-Store (Redis, DB). </w:t>
            </w:r>
            <w:r>
              <w:t>TTL empfohlen: 24–72 Stunden (je nach Anwendungsfall)</w:t>
            </w:r>
          </w:p>
        </w:tc>
      </w:tr>
      <w:tr w:rsidR="004B0C6F" w14:paraId="744FCD3B" w14:textId="77777777">
        <w:tc>
          <w:tcPr>
            <w:tcW w:w="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27ACB93" w14:textId="77777777" w:rsidR="004B0C6F" w:rsidRPr="00BF755F" w:rsidRDefault="0006178F">
            <w:pPr>
              <w:spacing w:before="80" w:after="100"/>
              <w:jc w:val="both"/>
            </w:pPr>
            <w:r w:rsidRPr="00FE39D3">
              <w:rPr>
                <w:b/>
                <w:bCs/>
              </w:rPr>
              <w:lastRenderedPageBreak/>
              <w:t>4a</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BE0A88E" w14:textId="77777777" w:rsidR="004B0C6F" w:rsidRDefault="0006178F" w:rsidP="003F18D6">
            <w:pPr>
              <w:spacing w:before="80" w:after="100"/>
            </w:pPr>
            <w:r>
              <w:rPr>
                <w:b/>
                <w:bCs/>
              </w:rPr>
              <w:t>Key nicht vorhanden → Operation ausführen, Ergebnis speichern</w:t>
            </w:r>
          </w:p>
        </w:tc>
        <w:tc>
          <w:tcPr>
            <w:tcW w:w="5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4AF4DFE" w14:textId="77777777" w:rsidR="004B0C6F" w:rsidRDefault="0006178F" w:rsidP="003F18D6">
            <w:pPr>
              <w:spacing w:before="80" w:after="100"/>
            </w:pPr>
            <w:r>
              <w:t>Atomare Transaktion: Operation + Persistierung des Ergebnisses unter dem Key</w:t>
            </w:r>
          </w:p>
        </w:tc>
      </w:tr>
      <w:tr w:rsidR="004B0C6F" w14:paraId="31249069"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48146F9" w14:textId="77777777" w:rsidR="004B0C6F" w:rsidRPr="00BF755F" w:rsidRDefault="0006178F">
            <w:pPr>
              <w:spacing w:before="80" w:after="100"/>
              <w:jc w:val="both"/>
            </w:pPr>
            <w:r w:rsidRPr="00FE39D3">
              <w:rPr>
                <w:b/>
                <w:bCs/>
              </w:rPr>
              <w:t>4b</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E8C7FB8" w14:textId="77777777" w:rsidR="004B0C6F" w:rsidRDefault="0006178F" w:rsidP="003F18D6">
            <w:pPr>
              <w:spacing w:before="80" w:after="100"/>
            </w:pPr>
            <w:r>
              <w:rPr>
                <w:b/>
                <w:bCs/>
              </w:rPr>
              <w:t>Key vorhanden → gespeicherte Antwort zurückgeben</w:t>
            </w:r>
          </w:p>
        </w:tc>
        <w:tc>
          <w:tcPr>
            <w:tcW w:w="5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F0C97B3" w14:textId="77777777" w:rsidR="004B0C6F" w:rsidRDefault="0006178F" w:rsidP="003F18D6">
            <w:pPr>
              <w:spacing w:before="80" w:after="100"/>
            </w:pPr>
            <w:r>
              <w:t>Exakt dieselbe Response wie beim ersten Aufruf, inkl. HTTP-Statuscode. Header: Idempotent-Replayed: true (optional, aber empfohlen)</w:t>
            </w:r>
          </w:p>
        </w:tc>
      </w:tr>
      <w:tr w:rsidR="004B0C6F" w14:paraId="20317502" w14:textId="77777777">
        <w:tc>
          <w:tcPr>
            <w:tcW w:w="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2C4D293" w14:textId="77777777" w:rsidR="004B0C6F" w:rsidRPr="00BF755F" w:rsidRDefault="0006178F">
            <w:pPr>
              <w:spacing w:before="80" w:after="100"/>
              <w:jc w:val="both"/>
            </w:pPr>
            <w:r w:rsidRPr="00FE39D3">
              <w:rPr>
                <w:b/>
                <w:bCs/>
              </w:rPr>
              <w:t>5</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3CF47B7" w14:textId="2474124D" w:rsidR="004B0C6F" w:rsidRDefault="0006178F" w:rsidP="003F18D6">
            <w:pPr>
              <w:spacing w:before="80" w:after="100"/>
            </w:pPr>
            <w:r>
              <w:rPr>
                <w:b/>
                <w:bCs/>
              </w:rPr>
              <w:t>Client erhält Antwort</w:t>
            </w:r>
            <w:r w:rsidR="005E4DB2">
              <w:rPr>
                <w:b/>
                <w:bCs/>
              </w:rPr>
              <w:t xml:space="preserve">: </w:t>
            </w:r>
            <w:r>
              <w:rPr>
                <w:b/>
                <w:bCs/>
              </w:rPr>
              <w:t>garantiert keine Doppelverarbeitung</w:t>
            </w:r>
          </w:p>
        </w:tc>
        <w:tc>
          <w:tcPr>
            <w:tcW w:w="5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1FF0A0D" w14:textId="77777777" w:rsidR="004B0C6F" w:rsidRDefault="0006178F" w:rsidP="003F18D6">
            <w:pPr>
              <w:spacing w:before="80" w:after="100"/>
            </w:pPr>
            <w:r>
              <w:t>Egal ob Netzwerk-Timeout, Client-Crash oder bewusster Retry: Keine Duplikate</w:t>
            </w:r>
          </w:p>
        </w:tc>
      </w:tr>
    </w:tbl>
    <w:p w14:paraId="246290DD" w14:textId="77777777" w:rsidR="004B0C6F" w:rsidRPr="00FE39D3" w:rsidRDefault="0006178F">
      <w:pPr>
        <w:pStyle w:val="berschrift2"/>
        <w:rPr>
          <w:color w:val="auto"/>
        </w:rPr>
      </w:pPr>
      <w:r w:rsidRPr="00FE39D3">
        <w:rPr>
          <w:color w:val="auto"/>
        </w:rPr>
        <w:t>3a.4 Vollständiges Implementierungsbeispiel: POST /lieferantenwechsel</w:t>
      </w:r>
    </w:p>
    <w:p w14:paraId="745C3E88" w14:textId="41783FF8" w:rsidR="004B0C6F" w:rsidRDefault="0006178F" w:rsidP="005E4DB2">
      <w:pPr>
        <w:spacing w:before="80" w:after="100"/>
      </w:pPr>
      <w:r>
        <w:t>Das folgende Beispiel zeigt einen Lieferantenwechsel-Antrag im EDI@Energy-Kontext</w:t>
      </w:r>
      <w:r w:rsidR="0084079C">
        <w:t>: E</w:t>
      </w:r>
      <w:r>
        <w:t xml:space="preserve">ine Operation, die Idempotenz </w:t>
      </w:r>
      <w:r>
        <w:rPr>
          <w:b/>
          <w:bCs/>
        </w:rPr>
        <w:t>tatsächlich</w:t>
      </w:r>
      <w:r>
        <w:t xml:space="preserve"> benötigt, weil sie einen dauerhaften Datensatz anlegt.</w:t>
      </w:r>
    </w:p>
    <w:p w14:paraId="11D7D5DB" w14:textId="77777777" w:rsidR="004B0C6F" w:rsidRDefault="004B0C6F" w:rsidP="005E4DB2">
      <w:pPr>
        <w:spacing w:before="80"/>
      </w:pPr>
    </w:p>
    <w:p w14:paraId="2033DC25" w14:textId="77777777" w:rsidR="004B0C6F" w:rsidRDefault="0006178F">
      <w:pPr>
        <w:pStyle w:val="berschrift3"/>
      </w:pPr>
      <w:r>
        <w:t>Schritt 1: Erster Aufruf vom Client (kein Netzwerkfehler)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72CBC54B" w14:textId="77777777">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00914A04" w14:textId="77777777" w:rsidR="004B0C6F" w:rsidRDefault="0006178F">
            <w:r>
              <w:rPr>
                <w:rFonts w:ascii="Courier New" w:eastAsia="Courier New" w:hAnsi="Courier New" w:cs="Courier New"/>
                <w:color w:val="D4D4D4"/>
                <w:sz w:val="18"/>
                <w:szCs w:val="18"/>
              </w:rPr>
              <w:t># ── ERSTER AUFRUF ───────────────────────────────────────────────────</w:t>
            </w:r>
          </w:p>
          <w:p w14:paraId="60D1355F" w14:textId="77777777" w:rsidR="004B0C6F" w:rsidRDefault="0006178F">
            <w:r>
              <w:rPr>
                <w:rFonts w:ascii="Courier New" w:eastAsia="Courier New" w:hAnsi="Courier New" w:cs="Courier New"/>
                <w:color w:val="D4D4D4"/>
                <w:sz w:val="18"/>
                <w:szCs w:val="18"/>
              </w:rPr>
              <w:t>POST /lieferantenwechsel  HTTP/2</w:t>
            </w:r>
          </w:p>
          <w:p w14:paraId="54F96703" w14:textId="77777777" w:rsidR="004B0C6F" w:rsidRPr="00482BF2" w:rsidRDefault="0006178F">
            <w:pPr>
              <w:rPr>
                <w:lang w:val="fr-FR"/>
              </w:rPr>
            </w:pPr>
            <w:r w:rsidRPr="00482BF2">
              <w:rPr>
                <w:rFonts w:ascii="Courier New" w:eastAsia="Courier New" w:hAnsi="Courier New" w:cs="Courier New"/>
                <w:color w:val="D4D4D4"/>
                <w:sz w:val="18"/>
                <w:szCs w:val="18"/>
                <w:lang w:val="fr-FR"/>
              </w:rPr>
              <w:t>Host: api.netzbetreiber-xyz.de</w:t>
            </w:r>
          </w:p>
          <w:p w14:paraId="7EF1B9CC" w14:textId="77777777" w:rsidR="004B0C6F" w:rsidRPr="00482BF2" w:rsidRDefault="0006178F">
            <w:pPr>
              <w:rPr>
                <w:lang w:val="fr-FR"/>
              </w:rPr>
            </w:pPr>
            <w:r w:rsidRPr="00482BF2">
              <w:rPr>
                <w:rFonts w:ascii="Courier New" w:eastAsia="Courier New" w:hAnsi="Courier New" w:cs="Courier New"/>
                <w:color w:val="D4D4D4"/>
                <w:sz w:val="18"/>
                <w:szCs w:val="18"/>
                <w:lang w:val="fr-FR"/>
              </w:rPr>
              <w:t>Content-Type: application/json</w:t>
            </w:r>
          </w:p>
          <w:p w14:paraId="1A71D3E7" w14:textId="77777777" w:rsidR="004B0C6F" w:rsidRPr="00482BF2" w:rsidRDefault="0006178F">
            <w:pPr>
              <w:rPr>
                <w:lang w:val="fr-FR"/>
              </w:rPr>
            </w:pPr>
            <w:r w:rsidRPr="00482BF2">
              <w:rPr>
                <w:rFonts w:ascii="Courier New" w:eastAsia="Courier New" w:hAnsi="Courier New" w:cs="Courier New"/>
                <w:color w:val="D4D4D4"/>
                <w:sz w:val="18"/>
                <w:szCs w:val="18"/>
                <w:lang w:val="fr-FR"/>
              </w:rPr>
              <w:t>Authorization: Bearer eyJhbGciOiJFUzI1NiJ9...     # JWT / mTLS</w:t>
            </w:r>
          </w:p>
          <w:p w14:paraId="1BDB0416" w14:textId="77777777" w:rsidR="004B0C6F" w:rsidRPr="00482BF2" w:rsidRDefault="0006178F">
            <w:pPr>
              <w:rPr>
                <w:lang w:val="fr-FR"/>
              </w:rPr>
            </w:pPr>
            <w:r w:rsidRPr="00482BF2">
              <w:rPr>
                <w:rFonts w:ascii="Courier New" w:eastAsia="Courier New" w:hAnsi="Courier New" w:cs="Courier New"/>
                <w:color w:val="D4D4D4"/>
                <w:sz w:val="18"/>
                <w:szCs w:val="18"/>
                <w:lang w:val="fr-FR"/>
              </w:rPr>
              <w:t>Idempotency-Key: 550e8400-e29b-41d4-a716-446655440000  # UUID v4, RFC 4122</w:t>
            </w:r>
          </w:p>
          <w:p w14:paraId="3C387830" w14:textId="77777777" w:rsidR="004B0C6F" w:rsidRPr="00FA6C15" w:rsidRDefault="0006178F">
            <w:pPr>
              <w:rPr>
                <w:lang w:val="es-ES"/>
              </w:rPr>
            </w:pPr>
            <w:r w:rsidRPr="00FA6C15">
              <w:rPr>
                <w:rFonts w:ascii="Courier New" w:eastAsia="Courier New" w:hAnsi="Courier New" w:cs="Courier New"/>
                <w:color w:val="D4D4D4"/>
                <w:sz w:val="18"/>
                <w:szCs w:val="18"/>
                <w:lang w:val="es-ES"/>
              </w:rPr>
              <w:t>X-BDEW-VERSION: 1.0.0</w:t>
            </w:r>
          </w:p>
          <w:p w14:paraId="5D67AC1E" w14:textId="77777777" w:rsidR="004B0C6F" w:rsidRPr="00FA6C15" w:rsidRDefault="004B0C6F">
            <w:pPr>
              <w:rPr>
                <w:lang w:val="es-ES"/>
              </w:rPr>
            </w:pPr>
          </w:p>
          <w:p w14:paraId="6D42DD34" w14:textId="77777777" w:rsidR="004B0C6F" w:rsidRPr="00FA6C15" w:rsidRDefault="0006178F">
            <w:pPr>
              <w:rPr>
                <w:lang w:val="es-ES"/>
              </w:rPr>
            </w:pPr>
            <w:r w:rsidRPr="00FA6C15">
              <w:rPr>
                <w:rFonts w:ascii="Courier New" w:eastAsia="Courier New" w:hAnsi="Courier New" w:cs="Courier New"/>
                <w:color w:val="D4D4D4"/>
                <w:sz w:val="18"/>
                <w:szCs w:val="18"/>
                <w:lang w:val="es-ES"/>
              </w:rPr>
              <w:t>{</w:t>
            </w:r>
          </w:p>
          <w:p w14:paraId="392CF9B8" w14:textId="77777777" w:rsidR="004B0C6F" w:rsidRPr="00FA6C15" w:rsidRDefault="0006178F">
            <w:pPr>
              <w:rPr>
                <w:lang w:val="es-ES"/>
              </w:rPr>
            </w:pPr>
            <w:r w:rsidRPr="00FA6C15">
              <w:rPr>
                <w:rFonts w:ascii="Courier New" w:eastAsia="Courier New" w:hAnsi="Courier New" w:cs="Courier New"/>
                <w:color w:val="D4D4D4"/>
                <w:sz w:val="18"/>
                <w:szCs w:val="18"/>
                <w:lang w:val="es-ES"/>
              </w:rPr>
              <w:t xml:space="preserve">  "maloId": "DE0001234567890",</w:t>
            </w:r>
          </w:p>
          <w:p w14:paraId="0D74DBFE" w14:textId="77777777" w:rsidR="004B0C6F" w:rsidRDefault="0006178F">
            <w:r w:rsidRPr="00FA6C15">
              <w:rPr>
                <w:rFonts w:ascii="Courier New" w:eastAsia="Courier New" w:hAnsi="Courier New" w:cs="Courier New"/>
                <w:color w:val="D4D4D4"/>
                <w:sz w:val="18"/>
                <w:szCs w:val="18"/>
                <w:lang w:val="es-ES"/>
              </w:rPr>
              <w:t xml:space="preserve">  </w:t>
            </w:r>
            <w:r>
              <w:rPr>
                <w:rFonts w:ascii="Courier New" w:eastAsia="Courier New" w:hAnsi="Courier New" w:cs="Courier New"/>
                <w:color w:val="D4D4D4"/>
                <w:sz w:val="18"/>
                <w:szCs w:val="18"/>
              </w:rPr>
              <w:t>"neuerLieferant": "9900987654321",</w:t>
            </w:r>
          </w:p>
          <w:p w14:paraId="57285213" w14:textId="77777777" w:rsidR="004B0C6F" w:rsidRDefault="0006178F">
            <w:r>
              <w:rPr>
                <w:rFonts w:ascii="Courier New" w:eastAsia="Courier New" w:hAnsi="Courier New" w:cs="Courier New"/>
                <w:color w:val="D4D4D4"/>
                <w:sz w:val="18"/>
                <w:szCs w:val="18"/>
              </w:rPr>
              <w:t xml:space="preserve">  "wechselDatum": "2026-07-01",</w:t>
            </w:r>
          </w:p>
          <w:p w14:paraId="40E18296" w14:textId="77777777" w:rsidR="004B0C6F" w:rsidRDefault="0006178F">
            <w:r>
              <w:rPr>
                <w:rFonts w:ascii="Courier New" w:eastAsia="Courier New" w:hAnsi="Courier New" w:cs="Courier New"/>
                <w:color w:val="D4D4D4"/>
                <w:sz w:val="18"/>
                <w:szCs w:val="18"/>
              </w:rPr>
              <w:t xml:space="preserve">  "creationDateTime": "2026-06-01T10:00:00Z"</w:t>
            </w:r>
          </w:p>
          <w:p w14:paraId="265B8C9C" w14:textId="77777777" w:rsidR="004B0C6F" w:rsidRDefault="0006178F">
            <w:r>
              <w:rPr>
                <w:rFonts w:ascii="Courier New" w:eastAsia="Courier New" w:hAnsi="Courier New" w:cs="Courier New"/>
                <w:color w:val="D4D4D4"/>
                <w:sz w:val="18"/>
                <w:szCs w:val="18"/>
              </w:rPr>
              <w:t>}</w:t>
            </w:r>
          </w:p>
          <w:p w14:paraId="212E0787" w14:textId="77777777" w:rsidR="004B0C6F" w:rsidRDefault="004B0C6F"/>
          <w:p w14:paraId="7DE38B20" w14:textId="77777777" w:rsidR="004B0C6F" w:rsidRDefault="0006178F">
            <w:r>
              <w:rPr>
                <w:rFonts w:ascii="Courier New" w:eastAsia="Courier New" w:hAnsi="Courier New" w:cs="Courier New"/>
                <w:color w:val="D4D4D4"/>
                <w:sz w:val="18"/>
                <w:szCs w:val="18"/>
              </w:rPr>
              <w:t># ── SERVER-ANTWORT ──────────────────────────────────────────────────</w:t>
            </w:r>
          </w:p>
          <w:p w14:paraId="1D5D3699" w14:textId="77777777" w:rsidR="004B0C6F" w:rsidRDefault="0006178F">
            <w:r>
              <w:rPr>
                <w:rFonts w:ascii="Courier New" w:eastAsia="Courier New" w:hAnsi="Courier New" w:cs="Courier New"/>
                <w:color w:val="D4D4D4"/>
                <w:sz w:val="18"/>
                <w:szCs w:val="18"/>
              </w:rPr>
              <w:t>HTTP/2 202 Accepted</w:t>
            </w:r>
          </w:p>
          <w:p w14:paraId="1C045BAF" w14:textId="77777777" w:rsidR="004B0C6F" w:rsidRDefault="0006178F">
            <w:r>
              <w:rPr>
                <w:rFonts w:ascii="Courier New" w:eastAsia="Courier New" w:hAnsi="Courier New" w:cs="Courier New"/>
                <w:color w:val="D4D4D4"/>
                <w:sz w:val="18"/>
                <w:szCs w:val="18"/>
              </w:rPr>
              <w:t>Content-Type: application/json</w:t>
            </w:r>
          </w:p>
          <w:p w14:paraId="6E3E02B7" w14:textId="77777777" w:rsidR="004B0C6F" w:rsidRDefault="0006178F">
            <w:r>
              <w:rPr>
                <w:rFonts w:ascii="Courier New" w:eastAsia="Courier New" w:hAnsi="Courier New" w:cs="Courier New"/>
                <w:color w:val="D4D4D4"/>
                <w:sz w:val="18"/>
                <w:szCs w:val="18"/>
              </w:rPr>
              <w:t>Location: /lieferantenwechsel/LW-2026-00042</w:t>
            </w:r>
          </w:p>
          <w:p w14:paraId="5BFB24E2" w14:textId="77777777" w:rsidR="004B0C6F" w:rsidRDefault="0006178F">
            <w:r>
              <w:rPr>
                <w:rFonts w:ascii="Courier New" w:eastAsia="Courier New" w:hAnsi="Courier New" w:cs="Courier New"/>
                <w:color w:val="D4D4D4"/>
                <w:sz w:val="18"/>
                <w:szCs w:val="18"/>
              </w:rPr>
              <w:t>Idempotent-Replayed: false</w:t>
            </w:r>
          </w:p>
          <w:p w14:paraId="4CC2DC6D" w14:textId="77777777" w:rsidR="004B0C6F" w:rsidRDefault="004B0C6F"/>
          <w:p w14:paraId="6A8F11C5" w14:textId="77777777" w:rsidR="004B0C6F" w:rsidRDefault="0006178F">
            <w:r>
              <w:rPr>
                <w:rFonts w:ascii="Courier New" w:eastAsia="Courier New" w:hAnsi="Courier New" w:cs="Courier New"/>
                <w:color w:val="D4D4D4"/>
                <w:sz w:val="18"/>
                <w:szCs w:val="18"/>
              </w:rPr>
              <w:t>{</w:t>
            </w:r>
          </w:p>
          <w:p w14:paraId="0DA99A0C" w14:textId="77777777" w:rsidR="004B0C6F" w:rsidRDefault="0006178F">
            <w:r>
              <w:rPr>
                <w:rFonts w:ascii="Courier New" w:eastAsia="Courier New" w:hAnsi="Courier New" w:cs="Courier New"/>
                <w:color w:val="D4D4D4"/>
                <w:sz w:val="18"/>
                <w:szCs w:val="18"/>
              </w:rPr>
              <w:t xml:space="preserve">  "antragId": "LW-2026-00042",</w:t>
            </w:r>
          </w:p>
          <w:p w14:paraId="3E876BEB" w14:textId="77777777" w:rsidR="004B0C6F" w:rsidRDefault="0006178F">
            <w:r>
              <w:rPr>
                <w:rFonts w:ascii="Courier New" w:eastAsia="Courier New" w:hAnsi="Courier New" w:cs="Courier New"/>
                <w:color w:val="D4D4D4"/>
                <w:sz w:val="18"/>
                <w:szCs w:val="18"/>
              </w:rPr>
              <w:t xml:space="preserve">  "status": "angenommen",</w:t>
            </w:r>
          </w:p>
          <w:p w14:paraId="6C43DAA1" w14:textId="77777777" w:rsidR="004B0C6F" w:rsidRDefault="0006178F">
            <w:r>
              <w:rPr>
                <w:rFonts w:ascii="Courier New" w:eastAsia="Courier New" w:hAnsi="Courier New" w:cs="Courier New"/>
                <w:color w:val="D4D4D4"/>
                <w:sz w:val="18"/>
                <w:szCs w:val="18"/>
              </w:rPr>
              <w:t xml:space="preserve">  "maloId": "DE0001234567890",</w:t>
            </w:r>
          </w:p>
          <w:p w14:paraId="02273E8A" w14:textId="77777777" w:rsidR="004B0C6F" w:rsidRDefault="0006178F">
            <w:r>
              <w:rPr>
                <w:rFonts w:ascii="Courier New" w:eastAsia="Courier New" w:hAnsi="Courier New" w:cs="Courier New"/>
                <w:color w:val="D4D4D4"/>
                <w:sz w:val="18"/>
                <w:szCs w:val="18"/>
              </w:rPr>
              <w:t xml:space="preserve">  "wechselDatum": "2026-07-01",</w:t>
            </w:r>
          </w:p>
          <w:p w14:paraId="3696E4E9" w14:textId="77777777" w:rsidR="004B0C6F" w:rsidRDefault="0006178F">
            <w:r>
              <w:rPr>
                <w:rFonts w:ascii="Courier New" w:eastAsia="Courier New" w:hAnsi="Courier New" w:cs="Courier New"/>
                <w:color w:val="D4D4D4"/>
                <w:sz w:val="18"/>
                <w:szCs w:val="18"/>
              </w:rPr>
              <w:t xml:space="preserve">  "creationDateTime": "2026-06-01T10:00:00Z"</w:t>
            </w:r>
          </w:p>
          <w:p w14:paraId="55D8A200" w14:textId="77777777" w:rsidR="004B0C6F" w:rsidRDefault="0006178F">
            <w:r>
              <w:rPr>
                <w:rFonts w:ascii="Courier New" w:eastAsia="Courier New" w:hAnsi="Courier New" w:cs="Courier New"/>
                <w:color w:val="D4D4D4"/>
                <w:sz w:val="18"/>
                <w:szCs w:val="18"/>
              </w:rPr>
              <w:t>}</w:t>
            </w:r>
          </w:p>
        </w:tc>
      </w:tr>
    </w:tbl>
    <w:p w14:paraId="0E5CD2A6" w14:textId="77777777" w:rsidR="004B0C6F" w:rsidRDefault="004B0C6F">
      <w:pPr>
        <w:spacing w:before="80"/>
      </w:pPr>
    </w:p>
    <w:p w14:paraId="198BDB8C" w14:textId="77777777" w:rsidR="0084079C" w:rsidRDefault="0084079C">
      <w:pPr>
        <w:spacing w:before="80"/>
      </w:pPr>
    </w:p>
    <w:p w14:paraId="2E06371E" w14:textId="77777777" w:rsidR="0084079C" w:rsidRDefault="0084079C">
      <w:pPr>
        <w:spacing w:before="80"/>
      </w:pPr>
    </w:p>
    <w:p w14:paraId="1A09DC49" w14:textId="77777777" w:rsidR="004B0C6F" w:rsidRDefault="0006178F">
      <w:pPr>
        <w:pStyle w:val="berschrift3"/>
      </w:pPr>
      <w:r>
        <w:lastRenderedPageBreak/>
        <w:t>Schritt 2: Netzwerk-Timeout — Client weiß nicht, ob der Request ankam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0B7F1EBC" w14:textId="77777777">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075495EB" w14:textId="77777777" w:rsidR="004B0C6F" w:rsidRDefault="0006178F">
            <w:r>
              <w:rPr>
                <w:rFonts w:ascii="Courier New" w:eastAsia="Courier New" w:hAnsi="Courier New" w:cs="Courier New"/>
                <w:color w:val="D4D4D4"/>
                <w:sz w:val="18"/>
                <w:szCs w:val="18"/>
              </w:rPr>
              <w:t># ── SITUATION: Client hat keine Antwort erhalten ───────────────────</w:t>
            </w:r>
          </w:p>
          <w:p w14:paraId="53081117" w14:textId="77777777" w:rsidR="004B0C6F" w:rsidRDefault="0006178F">
            <w:r>
              <w:rPr>
                <w:rFonts w:ascii="Courier New" w:eastAsia="Courier New" w:hAnsi="Courier New" w:cs="Courier New"/>
                <w:color w:val="D4D4D4"/>
                <w:sz w:val="18"/>
                <w:szCs w:val="18"/>
              </w:rPr>
              <w:t># Der Request wurde gesendet, aber das Netzwerk hat die Antwort</w:t>
            </w:r>
          </w:p>
          <w:p w14:paraId="77848C73" w14:textId="77777777" w:rsidR="004B0C6F" w:rsidRDefault="0006178F">
            <w:r>
              <w:rPr>
                <w:rFonts w:ascii="Courier New" w:eastAsia="Courier New" w:hAnsi="Courier New" w:cs="Courier New"/>
                <w:color w:val="D4D4D4"/>
                <w:sz w:val="18"/>
                <w:szCs w:val="18"/>
              </w:rPr>
              <w:t># nicht zugestellt. Hat der Server die Operation ausgeführt?</w:t>
            </w:r>
          </w:p>
          <w:p w14:paraId="330D039A" w14:textId="77777777" w:rsidR="004B0C6F" w:rsidRDefault="0006178F">
            <w:r>
              <w:rPr>
                <w:rFonts w:ascii="Courier New" w:eastAsia="Courier New" w:hAnsi="Courier New" w:cs="Courier New"/>
                <w:color w:val="D4D4D4"/>
                <w:sz w:val="18"/>
                <w:szCs w:val="18"/>
              </w:rPr>
              <w:t># → Unbekannt. Client MUSS wiederholen — aber ohne Duplikat zu erzeugen.</w:t>
            </w:r>
          </w:p>
          <w:p w14:paraId="154FED1C" w14:textId="77777777" w:rsidR="004B0C6F" w:rsidRDefault="004B0C6F"/>
          <w:p w14:paraId="36480D8F" w14:textId="77777777" w:rsidR="004B0C6F" w:rsidRDefault="0006178F">
            <w:r>
              <w:rPr>
                <w:rFonts w:ascii="Courier New" w:eastAsia="Courier New" w:hAnsi="Courier New" w:cs="Courier New"/>
                <w:color w:val="D4D4D4"/>
                <w:sz w:val="18"/>
                <w:szCs w:val="18"/>
              </w:rPr>
              <w:t># ── RETRY MIT GLEICHEM Idempotency-Key ─────────────────────────────</w:t>
            </w:r>
          </w:p>
          <w:p w14:paraId="053CFE3F" w14:textId="77777777" w:rsidR="004B0C6F" w:rsidRDefault="0006178F">
            <w:r>
              <w:rPr>
                <w:rFonts w:ascii="Courier New" w:eastAsia="Courier New" w:hAnsi="Courier New" w:cs="Courier New"/>
                <w:color w:val="D4D4D4"/>
                <w:sz w:val="18"/>
                <w:szCs w:val="18"/>
              </w:rPr>
              <w:t>POST /lieferantenwechsel  HTTP/2</w:t>
            </w:r>
          </w:p>
          <w:p w14:paraId="0FF25B74" w14:textId="77777777" w:rsidR="004B0C6F" w:rsidRDefault="0006178F">
            <w:r>
              <w:rPr>
                <w:rFonts w:ascii="Courier New" w:eastAsia="Courier New" w:hAnsi="Courier New" w:cs="Courier New"/>
                <w:color w:val="D4D4D4"/>
                <w:sz w:val="18"/>
                <w:szCs w:val="18"/>
              </w:rPr>
              <w:t>Host: api.netzbetreiber-xyz.de</w:t>
            </w:r>
          </w:p>
          <w:p w14:paraId="5FAB3D31" w14:textId="77777777" w:rsidR="004B0C6F" w:rsidRPr="00FA6C15" w:rsidRDefault="0006178F">
            <w:pPr>
              <w:rPr>
                <w:lang w:val="en-US"/>
              </w:rPr>
            </w:pPr>
            <w:r w:rsidRPr="00FA6C15">
              <w:rPr>
                <w:rFonts w:ascii="Courier New" w:eastAsia="Courier New" w:hAnsi="Courier New" w:cs="Courier New"/>
                <w:color w:val="D4D4D4"/>
                <w:sz w:val="18"/>
                <w:szCs w:val="18"/>
                <w:lang w:val="en-US"/>
              </w:rPr>
              <w:t>Content-Type: application/json</w:t>
            </w:r>
          </w:p>
          <w:p w14:paraId="475768A7" w14:textId="77777777" w:rsidR="004B0C6F" w:rsidRPr="00FA6C15" w:rsidRDefault="0006178F">
            <w:pPr>
              <w:rPr>
                <w:lang w:val="en-US"/>
              </w:rPr>
            </w:pPr>
            <w:r w:rsidRPr="00FA6C15">
              <w:rPr>
                <w:rFonts w:ascii="Courier New" w:eastAsia="Courier New" w:hAnsi="Courier New" w:cs="Courier New"/>
                <w:color w:val="D4D4D4"/>
                <w:sz w:val="18"/>
                <w:szCs w:val="18"/>
                <w:lang w:val="en-US"/>
              </w:rPr>
              <w:t>Authorization: Bearer eyJhbGciOiJFUzI1NiJ9...</w:t>
            </w:r>
          </w:p>
          <w:p w14:paraId="7F569F10" w14:textId="77777777" w:rsidR="004B0C6F" w:rsidRDefault="0006178F">
            <w:r>
              <w:rPr>
                <w:rFonts w:ascii="Courier New" w:eastAsia="Courier New" w:hAnsi="Courier New" w:cs="Courier New"/>
                <w:color w:val="D4D4D4"/>
                <w:sz w:val="18"/>
                <w:szCs w:val="18"/>
              </w:rPr>
              <w:t>Idempotency-Key: 550e8400-e29b-41d4-a716-446655440000  # GLEICHE UUID!</w:t>
            </w:r>
          </w:p>
          <w:p w14:paraId="39212532" w14:textId="77777777" w:rsidR="004B0C6F" w:rsidRDefault="0006178F">
            <w:r>
              <w:rPr>
                <w:rFonts w:ascii="Courier New" w:eastAsia="Courier New" w:hAnsi="Courier New" w:cs="Courier New"/>
                <w:color w:val="D4D4D4"/>
                <w:sz w:val="18"/>
                <w:szCs w:val="18"/>
              </w:rPr>
              <w:t>X-BDEW-VERSION: 1.0.0</w:t>
            </w:r>
          </w:p>
          <w:p w14:paraId="479CB6B8" w14:textId="77777777" w:rsidR="004B0C6F" w:rsidRDefault="004B0C6F"/>
          <w:p w14:paraId="621A9C97" w14:textId="77777777" w:rsidR="004B0C6F" w:rsidRDefault="0006178F">
            <w:r>
              <w:rPr>
                <w:rFonts w:ascii="Courier New" w:eastAsia="Courier New" w:hAnsi="Courier New" w:cs="Courier New"/>
                <w:color w:val="D4D4D4"/>
                <w:sz w:val="18"/>
                <w:szCs w:val="18"/>
              </w:rPr>
              <w:t>{ ...identischer Body wie beim ersten Aufruf... }</w:t>
            </w:r>
          </w:p>
          <w:p w14:paraId="31F62E57" w14:textId="77777777" w:rsidR="004B0C6F" w:rsidRDefault="004B0C6F"/>
          <w:p w14:paraId="4C5C7F25" w14:textId="77777777" w:rsidR="004B0C6F" w:rsidRDefault="0006178F">
            <w:r>
              <w:rPr>
                <w:rFonts w:ascii="Courier New" w:eastAsia="Courier New" w:hAnsi="Courier New" w:cs="Courier New"/>
                <w:color w:val="D4D4D4"/>
                <w:sz w:val="18"/>
                <w:szCs w:val="18"/>
              </w:rPr>
              <w:t># ── SERVER-ANTWORT (aus Cache) ──────────────────────────────────────</w:t>
            </w:r>
          </w:p>
          <w:p w14:paraId="1386897B" w14:textId="77777777" w:rsidR="004B0C6F" w:rsidRDefault="0006178F">
            <w:r>
              <w:rPr>
                <w:rFonts w:ascii="Courier New" w:eastAsia="Courier New" w:hAnsi="Courier New" w:cs="Courier New"/>
                <w:color w:val="D4D4D4"/>
                <w:sz w:val="18"/>
                <w:szCs w:val="18"/>
              </w:rPr>
              <w:t>HTTP/2 202 Accepted</w:t>
            </w:r>
          </w:p>
          <w:p w14:paraId="2B5501C3" w14:textId="77777777" w:rsidR="004B0C6F" w:rsidRPr="00482BF2" w:rsidRDefault="0006178F">
            <w:pPr>
              <w:rPr>
                <w:lang w:val="fr-FR"/>
              </w:rPr>
            </w:pPr>
            <w:r w:rsidRPr="00482BF2">
              <w:rPr>
                <w:rFonts w:ascii="Courier New" w:eastAsia="Courier New" w:hAnsi="Courier New" w:cs="Courier New"/>
                <w:color w:val="D4D4D4"/>
                <w:sz w:val="18"/>
                <w:szCs w:val="18"/>
                <w:lang w:val="fr-FR"/>
              </w:rPr>
              <w:t>Content-Type: application/json</w:t>
            </w:r>
          </w:p>
          <w:p w14:paraId="773153A7" w14:textId="77777777" w:rsidR="004B0C6F" w:rsidRPr="00482BF2" w:rsidRDefault="0006178F">
            <w:pPr>
              <w:rPr>
                <w:lang w:val="fr-FR"/>
              </w:rPr>
            </w:pPr>
            <w:r w:rsidRPr="00482BF2">
              <w:rPr>
                <w:rFonts w:ascii="Courier New" w:eastAsia="Courier New" w:hAnsi="Courier New" w:cs="Courier New"/>
                <w:color w:val="D4D4D4"/>
                <w:sz w:val="18"/>
                <w:szCs w:val="18"/>
                <w:lang w:val="fr-FR"/>
              </w:rPr>
              <w:t>Location: /lieferantenwechsel/LW-2026-00042</w:t>
            </w:r>
          </w:p>
          <w:p w14:paraId="3A632840" w14:textId="77777777" w:rsidR="004B0C6F" w:rsidRDefault="0006178F">
            <w:r>
              <w:rPr>
                <w:rFonts w:ascii="Courier New" w:eastAsia="Courier New" w:hAnsi="Courier New" w:cs="Courier New"/>
                <w:color w:val="D4D4D4"/>
                <w:sz w:val="18"/>
                <w:szCs w:val="18"/>
              </w:rPr>
              <w:t>Idempotent-Replayed: true   # ← Server signalisiert: War bereits verarbeitet</w:t>
            </w:r>
          </w:p>
          <w:p w14:paraId="090BFF63" w14:textId="77777777" w:rsidR="004B0C6F" w:rsidRDefault="004B0C6F"/>
          <w:p w14:paraId="2C512E2A" w14:textId="77777777" w:rsidR="004B0C6F" w:rsidRDefault="0006178F">
            <w:r>
              <w:rPr>
                <w:rFonts w:ascii="Courier New" w:eastAsia="Courier New" w:hAnsi="Courier New" w:cs="Courier New"/>
                <w:color w:val="D4D4D4"/>
                <w:sz w:val="18"/>
                <w:szCs w:val="18"/>
              </w:rPr>
              <w:t>{</w:t>
            </w:r>
          </w:p>
          <w:p w14:paraId="4164D9C0" w14:textId="77777777" w:rsidR="004B0C6F" w:rsidRDefault="0006178F">
            <w:r>
              <w:rPr>
                <w:rFonts w:ascii="Courier New" w:eastAsia="Courier New" w:hAnsi="Courier New" w:cs="Courier New"/>
                <w:color w:val="D4D4D4"/>
                <w:sz w:val="18"/>
                <w:szCs w:val="18"/>
              </w:rPr>
              <w:t xml:space="preserve">  "antragId": "LW-2026-00042",   # ← GLEICHE ID wie beim ersten Aufruf</w:t>
            </w:r>
          </w:p>
          <w:p w14:paraId="55026215" w14:textId="77777777" w:rsidR="004B0C6F" w:rsidRDefault="0006178F">
            <w:r>
              <w:rPr>
                <w:rFonts w:ascii="Courier New" w:eastAsia="Courier New" w:hAnsi="Courier New" w:cs="Courier New"/>
                <w:color w:val="D4D4D4"/>
                <w:sz w:val="18"/>
                <w:szCs w:val="18"/>
              </w:rPr>
              <w:t xml:space="preserve">  "status": "angenommen",</w:t>
            </w:r>
          </w:p>
          <w:p w14:paraId="57799678" w14:textId="77777777" w:rsidR="004B0C6F" w:rsidRDefault="0006178F">
            <w:r>
              <w:rPr>
                <w:rFonts w:ascii="Courier New" w:eastAsia="Courier New" w:hAnsi="Courier New" w:cs="Courier New"/>
                <w:color w:val="D4D4D4"/>
                <w:sz w:val="18"/>
                <w:szCs w:val="18"/>
              </w:rPr>
              <w:t xml:space="preserve">  "maloId": "DE0001234567890",</w:t>
            </w:r>
          </w:p>
          <w:p w14:paraId="6E8E6770" w14:textId="77777777" w:rsidR="004B0C6F" w:rsidRDefault="0006178F">
            <w:r>
              <w:rPr>
                <w:rFonts w:ascii="Courier New" w:eastAsia="Courier New" w:hAnsi="Courier New" w:cs="Courier New"/>
                <w:color w:val="D4D4D4"/>
                <w:sz w:val="18"/>
                <w:szCs w:val="18"/>
              </w:rPr>
              <w:t xml:space="preserve">  "wechselDatum": "2026-07-01",</w:t>
            </w:r>
          </w:p>
          <w:p w14:paraId="68231877" w14:textId="77777777" w:rsidR="004B0C6F" w:rsidRDefault="0006178F">
            <w:r>
              <w:rPr>
                <w:rFonts w:ascii="Courier New" w:eastAsia="Courier New" w:hAnsi="Courier New" w:cs="Courier New"/>
                <w:color w:val="D4D4D4"/>
                <w:sz w:val="18"/>
                <w:szCs w:val="18"/>
              </w:rPr>
              <w:t xml:space="preserve">  "creationDateTime": "2026-06-01T10:00:00Z"</w:t>
            </w:r>
          </w:p>
          <w:p w14:paraId="256E72E9" w14:textId="77777777" w:rsidR="004B0C6F" w:rsidRDefault="0006178F">
            <w:r>
              <w:rPr>
                <w:rFonts w:ascii="Courier New" w:eastAsia="Courier New" w:hAnsi="Courier New" w:cs="Courier New"/>
                <w:color w:val="D4D4D4"/>
                <w:sz w:val="18"/>
                <w:szCs w:val="18"/>
              </w:rPr>
              <w:t>}</w:t>
            </w:r>
          </w:p>
          <w:p w14:paraId="193B1AC8" w14:textId="77777777" w:rsidR="004B0C6F" w:rsidRDefault="0006178F">
            <w:r>
              <w:rPr>
                <w:rFonts w:ascii="Courier New" w:eastAsia="Courier New" w:hAnsi="Courier New" w:cs="Courier New"/>
                <w:color w:val="D4D4D4"/>
                <w:sz w:val="18"/>
                <w:szCs w:val="18"/>
              </w:rPr>
              <w:t># Kein zweiter Wechselantrag wurde angelegt. Garantiert.</w:t>
            </w:r>
          </w:p>
        </w:tc>
      </w:tr>
    </w:tbl>
    <w:p w14:paraId="26CACEFE" w14:textId="77777777" w:rsidR="004B0C6F" w:rsidRDefault="004B0C6F">
      <w:pPr>
        <w:spacing w:before="80"/>
      </w:pPr>
    </w:p>
    <w:p w14:paraId="4D739EB2" w14:textId="77777777" w:rsidR="004B0C6F" w:rsidRDefault="0006178F">
      <w:pPr>
        <w:pStyle w:val="berschrift3"/>
      </w:pPr>
      <w:r>
        <w:t>Schritt 3: Neuer, unabhängiger Antrag — neue UUID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rsidRPr="00FA6C15" w14:paraId="3A7D6263" w14:textId="77777777">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679BE3E2" w14:textId="77777777" w:rsidR="004B0C6F" w:rsidRDefault="0006178F">
            <w:r>
              <w:rPr>
                <w:rFonts w:ascii="Courier New" w:eastAsia="Courier New" w:hAnsi="Courier New" w:cs="Courier New"/>
                <w:color w:val="D4D4D4"/>
                <w:sz w:val="18"/>
                <w:szCs w:val="18"/>
              </w:rPr>
              <w:t># ── NEUER ANTRAG (anderer Wechsel, anderer Zeitpunkt) ──────────────</w:t>
            </w:r>
          </w:p>
          <w:p w14:paraId="62825168" w14:textId="77777777" w:rsidR="004B0C6F" w:rsidRDefault="0006178F">
            <w:r>
              <w:rPr>
                <w:rFonts w:ascii="Courier New" w:eastAsia="Courier New" w:hAnsi="Courier New" w:cs="Courier New"/>
                <w:color w:val="D4D4D4"/>
                <w:sz w:val="18"/>
                <w:szCs w:val="18"/>
              </w:rPr>
              <w:t>POST /lieferantenwechsel  HTTP/2</w:t>
            </w:r>
          </w:p>
          <w:p w14:paraId="3C79E9BC" w14:textId="77777777" w:rsidR="004B0C6F" w:rsidRDefault="0006178F">
            <w:r>
              <w:rPr>
                <w:rFonts w:ascii="Courier New" w:eastAsia="Courier New" w:hAnsi="Courier New" w:cs="Courier New"/>
                <w:color w:val="D4D4D4"/>
                <w:sz w:val="18"/>
                <w:szCs w:val="18"/>
              </w:rPr>
              <w:t>Idempotency-Key: f47ac10b-58cc-4372-a567-0e02b2c3d479  # NEUE UUID!</w:t>
            </w:r>
          </w:p>
          <w:p w14:paraId="2C089ACE" w14:textId="77777777" w:rsidR="004B0C6F" w:rsidRDefault="004B0C6F"/>
          <w:p w14:paraId="61278B94" w14:textId="77777777" w:rsidR="004B0C6F" w:rsidRDefault="0006178F">
            <w:r>
              <w:rPr>
                <w:rFonts w:ascii="Courier New" w:eastAsia="Courier New" w:hAnsi="Courier New" w:cs="Courier New"/>
                <w:color w:val="D4D4D4"/>
                <w:sz w:val="18"/>
                <w:szCs w:val="18"/>
              </w:rPr>
              <w:t>{</w:t>
            </w:r>
          </w:p>
          <w:p w14:paraId="45229631" w14:textId="77777777" w:rsidR="004B0C6F" w:rsidRDefault="0006178F">
            <w:r>
              <w:rPr>
                <w:rFonts w:ascii="Courier New" w:eastAsia="Courier New" w:hAnsi="Courier New" w:cs="Courier New"/>
                <w:color w:val="D4D4D4"/>
                <w:sz w:val="18"/>
                <w:szCs w:val="18"/>
              </w:rPr>
              <w:t xml:space="preserve">  "maloId": "DE0009876543210",   # Andere MaLo</w:t>
            </w:r>
          </w:p>
          <w:p w14:paraId="5AE89F14" w14:textId="77777777" w:rsidR="004B0C6F" w:rsidRDefault="0006178F">
            <w:r>
              <w:rPr>
                <w:rFonts w:ascii="Courier New" w:eastAsia="Courier New" w:hAnsi="Courier New" w:cs="Courier New"/>
                <w:color w:val="D4D4D4"/>
                <w:sz w:val="18"/>
                <w:szCs w:val="18"/>
              </w:rPr>
              <w:t xml:space="preserve">  "neuerLieferant": "9900111222333",</w:t>
            </w:r>
          </w:p>
          <w:p w14:paraId="292BB4D5" w14:textId="77777777" w:rsidR="004B0C6F" w:rsidRDefault="0006178F">
            <w:r>
              <w:rPr>
                <w:rFonts w:ascii="Courier New" w:eastAsia="Courier New" w:hAnsi="Courier New" w:cs="Courier New"/>
                <w:color w:val="D4D4D4"/>
                <w:sz w:val="18"/>
                <w:szCs w:val="18"/>
              </w:rPr>
              <w:t xml:space="preserve">  "wechselDatum": "2026-08-01"</w:t>
            </w:r>
          </w:p>
          <w:p w14:paraId="0CC51ECE" w14:textId="77777777" w:rsidR="004B0C6F" w:rsidRDefault="0006178F">
            <w:r>
              <w:rPr>
                <w:rFonts w:ascii="Courier New" w:eastAsia="Courier New" w:hAnsi="Courier New" w:cs="Courier New"/>
                <w:color w:val="D4D4D4"/>
                <w:sz w:val="18"/>
                <w:szCs w:val="18"/>
              </w:rPr>
              <w:t>}</w:t>
            </w:r>
          </w:p>
          <w:p w14:paraId="013B8CFF" w14:textId="77777777" w:rsidR="004B0C6F" w:rsidRDefault="004B0C6F"/>
          <w:p w14:paraId="649CC30A" w14:textId="77777777" w:rsidR="004B0C6F" w:rsidRDefault="0006178F">
            <w:r>
              <w:rPr>
                <w:rFonts w:ascii="Courier New" w:eastAsia="Courier New" w:hAnsi="Courier New" w:cs="Courier New"/>
                <w:color w:val="D4D4D4"/>
                <w:sz w:val="18"/>
                <w:szCs w:val="18"/>
              </w:rPr>
              <w:t># → Server erkennt: Neuer Key → neue Operation → neuer Datensatz angelegt</w:t>
            </w:r>
          </w:p>
          <w:p w14:paraId="6CF33D82" w14:textId="77777777" w:rsidR="004B0C6F" w:rsidRPr="00482BF2" w:rsidRDefault="0006178F">
            <w:pPr>
              <w:rPr>
                <w:lang w:val="en-US"/>
              </w:rPr>
            </w:pPr>
            <w:r w:rsidRPr="00482BF2">
              <w:rPr>
                <w:rFonts w:ascii="Courier New" w:eastAsia="Courier New" w:hAnsi="Courier New" w:cs="Courier New"/>
                <w:color w:val="D4D4D4"/>
                <w:sz w:val="18"/>
                <w:szCs w:val="18"/>
                <w:lang w:val="en-US"/>
              </w:rPr>
              <w:t>HTTP/2 202 Accepted</w:t>
            </w:r>
          </w:p>
          <w:p w14:paraId="4A8B9897" w14:textId="77777777" w:rsidR="004B0C6F" w:rsidRPr="00482BF2" w:rsidRDefault="0006178F">
            <w:pPr>
              <w:rPr>
                <w:lang w:val="en-US"/>
              </w:rPr>
            </w:pPr>
            <w:r w:rsidRPr="00482BF2">
              <w:rPr>
                <w:rFonts w:ascii="Courier New" w:eastAsia="Courier New" w:hAnsi="Courier New" w:cs="Courier New"/>
                <w:color w:val="D4D4D4"/>
                <w:sz w:val="18"/>
                <w:szCs w:val="18"/>
                <w:lang w:val="en-US"/>
              </w:rPr>
              <w:t>Location: /lieferantenwechsel/LW-2026-00043</w:t>
            </w:r>
          </w:p>
          <w:p w14:paraId="6869B624" w14:textId="77777777" w:rsidR="004B0C6F" w:rsidRPr="00482BF2" w:rsidRDefault="0006178F">
            <w:pPr>
              <w:rPr>
                <w:lang w:val="en-US"/>
              </w:rPr>
            </w:pPr>
            <w:r w:rsidRPr="00482BF2">
              <w:rPr>
                <w:rFonts w:ascii="Courier New" w:eastAsia="Courier New" w:hAnsi="Courier New" w:cs="Courier New"/>
                <w:color w:val="D4D4D4"/>
                <w:sz w:val="18"/>
                <w:szCs w:val="18"/>
                <w:lang w:val="en-US"/>
              </w:rPr>
              <w:t>Idempotent-Replayed: false</w:t>
            </w:r>
          </w:p>
        </w:tc>
      </w:tr>
    </w:tbl>
    <w:p w14:paraId="77344B99" w14:textId="77777777" w:rsidR="004B0C6F" w:rsidRPr="00FE39D3" w:rsidRDefault="0006178F">
      <w:pPr>
        <w:pStyle w:val="berschrift2"/>
        <w:rPr>
          <w:color w:val="auto"/>
        </w:rPr>
      </w:pPr>
      <w:r w:rsidRPr="00FE39D3">
        <w:rPr>
          <w:color w:val="auto"/>
        </w:rPr>
        <w:t>3a.5 Server-Implementierung: Der Idempotenz-Store</w:t>
      </w:r>
    </w:p>
    <w:p w14:paraId="2C453268" w14:textId="77777777" w:rsidR="004B0C6F" w:rsidRDefault="0006178F" w:rsidP="0084079C">
      <w:pPr>
        <w:spacing w:before="80" w:after="100"/>
      </w:pPr>
      <w:r>
        <w:t>Der Server muss eine persistente Lookup-Tabelle führen, die Idempotency-Keys auf verarbeitete Anfragen abbildet. Das ist der einzige serverseitige Mehraufwand gegenüber einer nicht-idempotenten Implementierung:</w:t>
      </w:r>
    </w:p>
    <w:p w14:paraId="75AB8324"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0BF8A64D" w14:textId="77777777">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4FD2E13B" w14:textId="77777777" w:rsidR="004B0C6F" w:rsidRDefault="0006178F">
            <w:r>
              <w:rPr>
                <w:rFonts w:ascii="Courier New" w:eastAsia="Courier New" w:hAnsi="Courier New" w:cs="Courier New"/>
                <w:color w:val="D4D4D4"/>
                <w:sz w:val="18"/>
                <w:szCs w:val="18"/>
              </w:rPr>
              <w:t># ── PSEUDOCODE: Server-seitige Idempotenz-Logik ────────────────────</w:t>
            </w:r>
          </w:p>
          <w:p w14:paraId="681776AA" w14:textId="77777777" w:rsidR="004B0C6F" w:rsidRDefault="004B0C6F"/>
          <w:p w14:paraId="6730369D" w14:textId="77777777" w:rsidR="004B0C6F" w:rsidRPr="00482BF2" w:rsidRDefault="0006178F">
            <w:pPr>
              <w:rPr>
                <w:lang w:val="en-US"/>
              </w:rPr>
            </w:pPr>
            <w:r w:rsidRPr="00482BF2">
              <w:rPr>
                <w:rFonts w:ascii="Courier New" w:eastAsia="Courier New" w:hAnsi="Courier New" w:cs="Courier New"/>
                <w:color w:val="D4D4D4"/>
                <w:sz w:val="18"/>
                <w:szCs w:val="18"/>
                <w:lang w:val="en-US"/>
              </w:rPr>
              <w:t>function handleLieferantenwechsel(request):</w:t>
            </w:r>
          </w:p>
          <w:p w14:paraId="3FAC2397" w14:textId="77777777" w:rsidR="004B0C6F" w:rsidRPr="00482BF2" w:rsidRDefault="004B0C6F">
            <w:pPr>
              <w:rPr>
                <w:lang w:val="en-US"/>
              </w:rPr>
            </w:pPr>
          </w:p>
          <w:p w14:paraId="49DE29AD" w14:textId="77777777" w:rsidR="004B0C6F" w:rsidRPr="00482BF2" w:rsidRDefault="0006178F">
            <w:pPr>
              <w:rPr>
                <w:lang w:val="en-US"/>
              </w:rPr>
            </w:pPr>
            <w:r w:rsidRPr="00482BF2">
              <w:rPr>
                <w:rFonts w:ascii="Courier New" w:eastAsia="Courier New" w:hAnsi="Courier New" w:cs="Courier New"/>
                <w:color w:val="D4D4D4"/>
                <w:sz w:val="18"/>
                <w:szCs w:val="18"/>
                <w:lang w:val="en-US"/>
              </w:rPr>
              <w:lastRenderedPageBreak/>
              <w:t xml:space="preserve">  key = request.headers['Idempotency-Key']</w:t>
            </w:r>
          </w:p>
          <w:p w14:paraId="6AF1B92C" w14:textId="77777777" w:rsidR="004B0C6F" w:rsidRPr="00482BF2" w:rsidRDefault="004B0C6F">
            <w:pPr>
              <w:rPr>
                <w:lang w:val="en-US"/>
              </w:rPr>
            </w:pPr>
          </w:p>
          <w:p w14:paraId="5659B954"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 Schritt 1: Validierung</w:t>
            </w:r>
          </w:p>
          <w:p w14:paraId="4B27BE88"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if not key:</w:t>
            </w:r>
          </w:p>
          <w:p w14:paraId="4EC53A47"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return HTTP 400 Bad Request</w:t>
            </w:r>
          </w:p>
          <w:p w14:paraId="7F598B95"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problem+json: 'Idempotency-Key fehlt — Pflichtfeld für POST /lieferantenwechsel'</w:t>
            </w:r>
          </w:p>
          <w:p w14:paraId="294CD282" w14:textId="77777777" w:rsidR="004B0C6F" w:rsidRPr="00482BF2" w:rsidRDefault="004B0C6F">
            <w:pPr>
              <w:rPr>
                <w:lang w:val="en-US"/>
              </w:rPr>
            </w:pPr>
          </w:p>
          <w:p w14:paraId="033496FA"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if not isValidUUID(key):</w:t>
            </w:r>
          </w:p>
          <w:p w14:paraId="1390AED1"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return HTTP 400 Bad Request</w:t>
            </w:r>
          </w:p>
          <w:p w14:paraId="308F5209"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problem+json: 'Idempotency-Key muss gültige UUID v4 sein (RFC 4122)'</w:t>
            </w:r>
          </w:p>
          <w:p w14:paraId="054AE00A" w14:textId="77777777" w:rsidR="004B0C6F" w:rsidRPr="00482BF2" w:rsidRDefault="004B0C6F">
            <w:pPr>
              <w:rPr>
                <w:lang w:val="en-US"/>
              </w:rPr>
            </w:pPr>
          </w:p>
          <w:p w14:paraId="24819F06" w14:textId="77777777" w:rsidR="004B0C6F" w:rsidRDefault="0006178F">
            <w:r w:rsidRPr="00482BF2">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 Schritt 2: Im Idempotenz-Store nachschlagen (Redis / DB)</w:t>
            </w:r>
          </w:p>
          <w:p w14:paraId="1BBE7649" w14:textId="77777777" w:rsidR="004B0C6F" w:rsidRPr="00482BF2" w:rsidRDefault="0006178F">
            <w:pPr>
              <w:rPr>
                <w:lang w:val="en-US"/>
              </w:rPr>
            </w:pPr>
            <w:r>
              <w:rPr>
                <w:rFonts w:ascii="Courier New" w:eastAsia="Courier New" w:hAnsi="Courier New" w:cs="Courier New"/>
                <w:color w:val="D4D4D4"/>
                <w:sz w:val="18"/>
                <w:szCs w:val="18"/>
              </w:rPr>
              <w:t xml:space="preserve">  </w:t>
            </w:r>
            <w:r w:rsidRPr="00482BF2">
              <w:rPr>
                <w:rFonts w:ascii="Courier New" w:eastAsia="Courier New" w:hAnsi="Courier New" w:cs="Courier New"/>
                <w:color w:val="D4D4D4"/>
                <w:sz w:val="18"/>
                <w:szCs w:val="18"/>
                <w:lang w:val="en-US"/>
              </w:rPr>
              <w:t>cachedResult = idempotencyStore.get(key)</w:t>
            </w:r>
          </w:p>
          <w:p w14:paraId="74CC7E79" w14:textId="77777777" w:rsidR="004B0C6F" w:rsidRPr="00482BF2" w:rsidRDefault="004B0C6F">
            <w:pPr>
              <w:rPr>
                <w:lang w:val="en-US"/>
              </w:rPr>
            </w:pPr>
          </w:p>
          <w:p w14:paraId="641CCB63"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if cachedResult exists:</w:t>
            </w:r>
          </w:p>
          <w:p w14:paraId="3FB3704E" w14:textId="77777777" w:rsidR="004B0C6F" w:rsidRDefault="0006178F">
            <w:r w:rsidRPr="00482BF2">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 Bereits verarbeitet → gespeicherte Antwort zurückgeben</w:t>
            </w:r>
          </w:p>
          <w:p w14:paraId="61E823EB" w14:textId="77777777" w:rsidR="004B0C6F" w:rsidRDefault="0006178F">
            <w:r>
              <w:rPr>
                <w:rFonts w:ascii="Courier New" w:eastAsia="Courier New" w:hAnsi="Courier New" w:cs="Courier New"/>
                <w:color w:val="D4D4D4"/>
                <w:sz w:val="18"/>
                <w:szCs w:val="18"/>
              </w:rPr>
              <w:t xml:space="preserve">    response = cachedResult.response</w:t>
            </w:r>
          </w:p>
          <w:p w14:paraId="21B6E86E" w14:textId="77777777" w:rsidR="004B0C6F" w:rsidRPr="00482BF2" w:rsidRDefault="0006178F">
            <w:pPr>
              <w:rPr>
                <w:lang w:val="en-US"/>
              </w:rPr>
            </w:pPr>
            <w:r>
              <w:rPr>
                <w:rFonts w:ascii="Courier New" w:eastAsia="Courier New" w:hAnsi="Courier New" w:cs="Courier New"/>
                <w:color w:val="D4D4D4"/>
                <w:sz w:val="18"/>
                <w:szCs w:val="18"/>
              </w:rPr>
              <w:t xml:space="preserve">    </w:t>
            </w:r>
            <w:r w:rsidRPr="00482BF2">
              <w:rPr>
                <w:rFonts w:ascii="Courier New" w:eastAsia="Courier New" w:hAnsi="Courier New" w:cs="Courier New"/>
                <w:color w:val="D4D4D4"/>
                <w:sz w:val="18"/>
                <w:szCs w:val="18"/>
                <w:lang w:val="en-US"/>
              </w:rPr>
              <w:t>response.headers['Idempotent-Replayed'] = 'true'</w:t>
            </w:r>
          </w:p>
          <w:p w14:paraId="00FF99AF"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return response</w:t>
            </w:r>
          </w:p>
          <w:p w14:paraId="68B77A41" w14:textId="77777777" w:rsidR="004B0C6F" w:rsidRPr="00482BF2" w:rsidRDefault="004B0C6F">
            <w:pPr>
              <w:rPr>
                <w:lang w:val="en-US"/>
              </w:rPr>
            </w:pPr>
          </w:p>
          <w:p w14:paraId="61DA0BD8" w14:textId="77777777" w:rsidR="004B0C6F" w:rsidRDefault="0006178F">
            <w:r w:rsidRPr="00482BF2">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 Schritt 3: Neue Operation atomar ausführen + Ergebnis speichern</w:t>
            </w:r>
          </w:p>
          <w:p w14:paraId="050548EB" w14:textId="77777777" w:rsidR="004B0C6F" w:rsidRPr="00482BF2" w:rsidRDefault="0006178F">
            <w:pPr>
              <w:rPr>
                <w:lang w:val="en-US"/>
              </w:rPr>
            </w:pPr>
            <w:r>
              <w:rPr>
                <w:rFonts w:ascii="Courier New" w:eastAsia="Courier New" w:hAnsi="Courier New" w:cs="Courier New"/>
                <w:color w:val="D4D4D4"/>
                <w:sz w:val="18"/>
                <w:szCs w:val="18"/>
              </w:rPr>
              <w:t xml:space="preserve">  </w:t>
            </w:r>
            <w:r w:rsidRPr="00482BF2">
              <w:rPr>
                <w:rFonts w:ascii="Courier New" w:eastAsia="Courier New" w:hAnsi="Courier New" w:cs="Courier New"/>
                <w:color w:val="D4D4D4"/>
                <w:sz w:val="18"/>
                <w:szCs w:val="18"/>
                <w:lang w:val="en-US"/>
              </w:rPr>
              <w:t>try:</w:t>
            </w:r>
          </w:p>
          <w:p w14:paraId="36CB24FB"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BEGIN TRANSACTION</w:t>
            </w:r>
          </w:p>
          <w:p w14:paraId="2A568135"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result = processWechselantrag(request.body)</w:t>
            </w:r>
          </w:p>
          <w:p w14:paraId="53A7A7CB"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idempotencyStore.set(</w:t>
            </w:r>
          </w:p>
          <w:p w14:paraId="61DCF2E8"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key     = key,</w:t>
            </w:r>
          </w:p>
          <w:p w14:paraId="745F9827"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value   = serialize(result),</w:t>
            </w:r>
          </w:p>
          <w:p w14:paraId="125D0343"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ttl     = 72 * 3600   # 72 Stunden Aufbewahrung</w:t>
            </w:r>
          </w:p>
          <w:p w14:paraId="1552D4D2"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w:t>
            </w:r>
          </w:p>
          <w:p w14:paraId="25BB2799"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COMMIT TRANSACTION</w:t>
            </w:r>
          </w:p>
          <w:p w14:paraId="17EAF1F9" w14:textId="77777777" w:rsidR="004B0C6F" w:rsidRPr="00482BF2" w:rsidRDefault="004B0C6F">
            <w:pPr>
              <w:rPr>
                <w:lang w:val="en-US"/>
              </w:rPr>
            </w:pPr>
          </w:p>
          <w:p w14:paraId="2B51ABAF"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except ConflictError:</w:t>
            </w:r>
          </w:p>
          <w:p w14:paraId="77342453"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 Race condition: anderer Request mit gleichem Key hat zuerst committed</w:t>
            </w:r>
          </w:p>
          <w:p w14:paraId="2662767F"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return idempotencyStore.get(key).response  # Retry des Lookups</w:t>
            </w:r>
          </w:p>
          <w:p w14:paraId="2A68A0CF" w14:textId="77777777" w:rsidR="004B0C6F" w:rsidRPr="00482BF2" w:rsidRDefault="004B0C6F">
            <w:pPr>
              <w:rPr>
                <w:lang w:val="en-US"/>
              </w:rPr>
            </w:pPr>
          </w:p>
          <w:p w14:paraId="0AEDE14C"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response = HTTP 202 Accepted + result</w:t>
            </w:r>
          </w:p>
          <w:p w14:paraId="62E8C7A5"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response.headers['Idempotent-Replayed'] = 'false'</w:t>
            </w:r>
          </w:p>
          <w:p w14:paraId="173FF723" w14:textId="77777777" w:rsidR="004B0C6F" w:rsidRDefault="0006178F">
            <w:r w:rsidRPr="00482BF2">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return response</w:t>
            </w:r>
          </w:p>
        </w:tc>
      </w:tr>
    </w:tbl>
    <w:p w14:paraId="5D108E5F" w14:textId="77777777" w:rsidR="004B0C6F" w:rsidRPr="00FE39D3" w:rsidRDefault="0006178F">
      <w:pPr>
        <w:pStyle w:val="berschrift2"/>
        <w:rPr>
          <w:color w:val="auto"/>
        </w:rPr>
      </w:pPr>
      <w:r w:rsidRPr="00FE39D3">
        <w:rPr>
          <w:color w:val="auto"/>
        </w:rPr>
        <w:lastRenderedPageBreak/>
        <w:t>3a.6 Fehlerbehandlung: Was tun, wenn der Body sich ändert?</w:t>
      </w:r>
    </w:p>
    <w:p w14:paraId="5F32A767" w14:textId="7290755E" w:rsidR="004B0C6F" w:rsidRDefault="0006178F" w:rsidP="0084079C">
      <w:pPr>
        <w:spacing w:before="80" w:after="100"/>
      </w:pPr>
      <w:r>
        <w:t xml:space="preserve">Ein häufiger Implementierungsfehler: Der Client sendet den gleichen Idempotency-Key mit einem </w:t>
      </w:r>
      <w:r>
        <w:rPr>
          <w:b/>
          <w:bCs/>
        </w:rPr>
        <w:t>anderen Body</w:t>
      </w:r>
      <w:r>
        <w:t>. Der Server muss diesen Fall erkennen und ablehnen</w:t>
      </w:r>
      <w:r w:rsidR="0032258E">
        <w:t xml:space="preserve">: </w:t>
      </w:r>
      <w:r>
        <w:t>ein identischer Key mit anderem Payload ist ein Implementierungsfehler des Clients, kein Retry:</w:t>
      </w:r>
    </w:p>
    <w:p w14:paraId="354D12E7"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0B5556AA" w14:textId="77777777">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68DB04C1" w14:textId="77777777" w:rsidR="004B0C6F" w:rsidRDefault="0006178F">
            <w:r>
              <w:rPr>
                <w:rFonts w:ascii="Courier New" w:eastAsia="Courier New" w:hAnsi="Courier New" w:cs="Courier New"/>
                <w:color w:val="D4D4D4"/>
                <w:sz w:val="18"/>
                <w:szCs w:val="18"/>
              </w:rPr>
              <w:t># ── FEHLERFALL: Gleicher Key, anderer Body ──────────────────────────</w:t>
            </w:r>
          </w:p>
          <w:p w14:paraId="35523BFA" w14:textId="77777777" w:rsidR="004B0C6F" w:rsidRDefault="0006178F">
            <w:r>
              <w:rPr>
                <w:rFonts w:ascii="Courier New" w:eastAsia="Courier New" w:hAnsi="Courier New" w:cs="Courier New"/>
                <w:color w:val="D4D4D4"/>
                <w:sz w:val="18"/>
                <w:szCs w:val="18"/>
              </w:rPr>
              <w:t>POST /lieferantenwechsel  HTTP/2</w:t>
            </w:r>
          </w:p>
          <w:p w14:paraId="2ED3B3D2" w14:textId="77777777" w:rsidR="004B0C6F" w:rsidRDefault="0006178F">
            <w:r>
              <w:rPr>
                <w:rFonts w:ascii="Courier New" w:eastAsia="Courier New" w:hAnsi="Courier New" w:cs="Courier New"/>
                <w:color w:val="D4D4D4"/>
                <w:sz w:val="18"/>
                <w:szCs w:val="18"/>
              </w:rPr>
              <w:t>Idempotency-Key: 550e8400-e29b-41d4-a716-446655440000  # bereits verwendet</w:t>
            </w:r>
          </w:p>
          <w:p w14:paraId="0AA65C81" w14:textId="77777777" w:rsidR="004B0C6F" w:rsidRDefault="004B0C6F"/>
          <w:p w14:paraId="2B3772D8" w14:textId="77777777" w:rsidR="004B0C6F" w:rsidRDefault="0006178F">
            <w:r>
              <w:rPr>
                <w:rFonts w:ascii="Courier New" w:eastAsia="Courier New" w:hAnsi="Courier New" w:cs="Courier New"/>
                <w:color w:val="D4D4D4"/>
                <w:sz w:val="18"/>
                <w:szCs w:val="18"/>
              </w:rPr>
              <w:t>{</w:t>
            </w:r>
          </w:p>
          <w:p w14:paraId="093D81DE" w14:textId="77777777" w:rsidR="004B0C6F" w:rsidRDefault="0006178F">
            <w:r>
              <w:rPr>
                <w:rFonts w:ascii="Courier New" w:eastAsia="Courier New" w:hAnsi="Courier New" w:cs="Courier New"/>
                <w:color w:val="D4D4D4"/>
                <w:sz w:val="18"/>
                <w:szCs w:val="18"/>
              </w:rPr>
              <w:t xml:space="preserve">  "maloId": "DE0001234567890",</w:t>
            </w:r>
          </w:p>
          <w:p w14:paraId="17ABDA5F" w14:textId="77777777" w:rsidR="004B0C6F" w:rsidRDefault="0006178F">
            <w:r>
              <w:rPr>
                <w:rFonts w:ascii="Courier New" w:eastAsia="Courier New" w:hAnsi="Courier New" w:cs="Courier New"/>
                <w:color w:val="D4D4D4"/>
                <w:sz w:val="18"/>
                <w:szCs w:val="18"/>
              </w:rPr>
              <w:t xml:space="preserve">  "neuerLieferant": "9900999888777",   # ← ANDERER Lieferant!</w:t>
            </w:r>
          </w:p>
          <w:p w14:paraId="36E5353F" w14:textId="77777777" w:rsidR="004B0C6F" w:rsidRDefault="0006178F">
            <w:r>
              <w:rPr>
                <w:rFonts w:ascii="Courier New" w:eastAsia="Courier New" w:hAnsi="Courier New" w:cs="Courier New"/>
                <w:color w:val="D4D4D4"/>
                <w:sz w:val="18"/>
                <w:szCs w:val="18"/>
              </w:rPr>
              <w:t xml:space="preserve">  "wechselDatum": "2026-09-01"          # ← ANDERES Datum!</w:t>
            </w:r>
          </w:p>
          <w:p w14:paraId="12387759" w14:textId="77777777" w:rsidR="004B0C6F" w:rsidRDefault="0006178F">
            <w:r>
              <w:rPr>
                <w:rFonts w:ascii="Courier New" w:eastAsia="Courier New" w:hAnsi="Courier New" w:cs="Courier New"/>
                <w:color w:val="D4D4D4"/>
                <w:sz w:val="18"/>
                <w:szCs w:val="18"/>
              </w:rPr>
              <w:t>}</w:t>
            </w:r>
          </w:p>
          <w:p w14:paraId="1B47536C" w14:textId="77777777" w:rsidR="004B0C6F" w:rsidRDefault="004B0C6F"/>
          <w:p w14:paraId="1A5811A8" w14:textId="77777777" w:rsidR="004B0C6F" w:rsidRDefault="0006178F">
            <w:r>
              <w:rPr>
                <w:rFonts w:ascii="Courier New" w:eastAsia="Courier New" w:hAnsi="Courier New" w:cs="Courier New"/>
                <w:color w:val="D4D4D4"/>
                <w:sz w:val="18"/>
                <w:szCs w:val="18"/>
              </w:rPr>
              <w:t># ── SERVER-ANTWORT: 422 Unprocessable Content (RFC 9110 §15.5.21) ───</w:t>
            </w:r>
          </w:p>
          <w:p w14:paraId="3FAA0F15" w14:textId="77777777" w:rsidR="004B0C6F" w:rsidRPr="00482BF2" w:rsidRDefault="0006178F">
            <w:pPr>
              <w:rPr>
                <w:lang w:val="fr-FR"/>
              </w:rPr>
            </w:pPr>
            <w:r w:rsidRPr="00482BF2">
              <w:rPr>
                <w:rFonts w:ascii="Courier New" w:eastAsia="Courier New" w:hAnsi="Courier New" w:cs="Courier New"/>
                <w:color w:val="D4D4D4"/>
                <w:sz w:val="18"/>
                <w:szCs w:val="18"/>
                <w:lang w:val="fr-FR"/>
              </w:rPr>
              <w:t>HTTP/2 422 Unprocessable Content</w:t>
            </w:r>
          </w:p>
          <w:p w14:paraId="7A11632E" w14:textId="77777777" w:rsidR="004B0C6F" w:rsidRPr="00482BF2" w:rsidRDefault="0006178F">
            <w:pPr>
              <w:rPr>
                <w:lang w:val="fr-FR"/>
              </w:rPr>
            </w:pPr>
            <w:r w:rsidRPr="00482BF2">
              <w:rPr>
                <w:rFonts w:ascii="Courier New" w:eastAsia="Courier New" w:hAnsi="Courier New" w:cs="Courier New"/>
                <w:color w:val="D4D4D4"/>
                <w:sz w:val="18"/>
                <w:szCs w:val="18"/>
                <w:lang w:val="fr-FR"/>
              </w:rPr>
              <w:t>Content-Type: application/problem+json</w:t>
            </w:r>
          </w:p>
          <w:p w14:paraId="0816D1A7" w14:textId="77777777" w:rsidR="004B0C6F" w:rsidRPr="00482BF2" w:rsidRDefault="004B0C6F">
            <w:pPr>
              <w:rPr>
                <w:lang w:val="fr-FR"/>
              </w:rPr>
            </w:pPr>
          </w:p>
          <w:p w14:paraId="6E75A38B" w14:textId="77777777" w:rsidR="004B0C6F" w:rsidRPr="00482BF2" w:rsidRDefault="0006178F">
            <w:pPr>
              <w:rPr>
                <w:lang w:val="nl-NL"/>
              </w:rPr>
            </w:pPr>
            <w:r w:rsidRPr="00482BF2">
              <w:rPr>
                <w:rFonts w:ascii="Courier New" w:eastAsia="Courier New" w:hAnsi="Courier New" w:cs="Courier New"/>
                <w:color w:val="D4D4D4"/>
                <w:sz w:val="18"/>
                <w:szCs w:val="18"/>
                <w:lang w:val="nl-NL"/>
              </w:rPr>
              <w:t>{</w:t>
            </w:r>
          </w:p>
          <w:p w14:paraId="32100E52" w14:textId="77777777" w:rsidR="004B0C6F" w:rsidRPr="00482BF2" w:rsidRDefault="0006178F">
            <w:pPr>
              <w:rPr>
                <w:lang w:val="nl-NL"/>
              </w:rPr>
            </w:pPr>
            <w:r w:rsidRPr="00482BF2">
              <w:rPr>
                <w:rFonts w:ascii="Courier New" w:eastAsia="Courier New" w:hAnsi="Courier New" w:cs="Courier New"/>
                <w:color w:val="D4D4D4"/>
                <w:sz w:val="18"/>
                <w:szCs w:val="18"/>
                <w:lang w:val="nl-NL"/>
              </w:rPr>
              <w:lastRenderedPageBreak/>
              <w:t xml:space="preserve">  "type": "https://api.netzbetreiber.de/errors/idempotency-conflict",</w:t>
            </w:r>
          </w:p>
          <w:p w14:paraId="2D023F53" w14:textId="77777777" w:rsidR="004B0C6F" w:rsidRPr="00FA6C15" w:rsidRDefault="0006178F">
            <w:pPr>
              <w:rPr>
                <w:lang w:val="en-US"/>
              </w:rPr>
            </w:pPr>
            <w:r w:rsidRPr="00482BF2">
              <w:rPr>
                <w:rFonts w:ascii="Courier New" w:eastAsia="Courier New" w:hAnsi="Courier New" w:cs="Courier New"/>
                <w:color w:val="D4D4D4"/>
                <w:sz w:val="18"/>
                <w:szCs w:val="18"/>
                <w:lang w:val="nl-NL"/>
              </w:rPr>
              <w:t xml:space="preserve">  </w:t>
            </w:r>
            <w:r w:rsidRPr="00FA6C15">
              <w:rPr>
                <w:rFonts w:ascii="Courier New" w:eastAsia="Courier New" w:hAnsi="Courier New" w:cs="Courier New"/>
                <w:color w:val="D4D4D4"/>
                <w:sz w:val="18"/>
                <w:szCs w:val="18"/>
                <w:lang w:val="en-US"/>
              </w:rPr>
              <w:t>"title": "Idempotency-Key Konflikt",</w:t>
            </w:r>
          </w:p>
          <w:p w14:paraId="4A441D55" w14:textId="77777777" w:rsidR="004B0C6F" w:rsidRDefault="0006178F">
            <w:r w:rsidRPr="00FA6C15">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"status": 422,</w:t>
            </w:r>
          </w:p>
          <w:p w14:paraId="322618FA" w14:textId="77777777" w:rsidR="004B0C6F" w:rsidRDefault="0006178F">
            <w:r>
              <w:rPr>
                <w:rFonts w:ascii="Courier New" w:eastAsia="Courier New" w:hAnsi="Courier New" w:cs="Courier New"/>
                <w:color w:val="D4D4D4"/>
                <w:sz w:val="18"/>
                <w:szCs w:val="18"/>
              </w:rPr>
              <w:t xml:space="preserve">  "detail": "Der Idempotency-Key 550e8400-... wurde bereits mit anderem Body verwendet.</w:t>
            </w:r>
          </w:p>
          <w:p w14:paraId="7A98F327" w14:textId="77777777" w:rsidR="004B0C6F" w:rsidRDefault="0006178F">
            <w:r>
              <w:rPr>
                <w:rFonts w:ascii="Courier New" w:eastAsia="Courier New" w:hAnsi="Courier New" w:cs="Courier New"/>
                <w:color w:val="D4D4D4"/>
                <w:sz w:val="18"/>
                <w:szCs w:val="18"/>
              </w:rPr>
              <w:t xml:space="preserve">              Ein Idempotency-Key darf nicht für unterschiedliche Operationen wiederverwendet werden.",</w:t>
            </w:r>
          </w:p>
          <w:p w14:paraId="58B5122F" w14:textId="77777777" w:rsidR="004B0C6F" w:rsidRPr="00482BF2" w:rsidRDefault="0006178F">
            <w:pPr>
              <w:rPr>
                <w:lang w:val="en-US"/>
              </w:rPr>
            </w:pPr>
            <w:r>
              <w:rPr>
                <w:rFonts w:ascii="Courier New" w:eastAsia="Courier New" w:hAnsi="Courier New" w:cs="Courier New"/>
                <w:color w:val="D4D4D4"/>
                <w:sz w:val="18"/>
                <w:szCs w:val="18"/>
              </w:rPr>
              <w:t xml:space="preserve">  </w:t>
            </w:r>
            <w:r w:rsidRPr="00482BF2">
              <w:rPr>
                <w:rFonts w:ascii="Courier New" w:eastAsia="Courier New" w:hAnsi="Courier New" w:cs="Courier New"/>
                <w:color w:val="D4D4D4"/>
                <w:sz w:val="18"/>
                <w:szCs w:val="18"/>
                <w:lang w:val="en-US"/>
              </w:rPr>
              <w:t>"existingRequestHash": "sha256:a3f8...",</w:t>
            </w:r>
          </w:p>
          <w:p w14:paraId="35876805"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"currentRequestHash":  "sha256:7b2c..."</w:t>
            </w:r>
          </w:p>
          <w:p w14:paraId="26AE6494" w14:textId="77777777" w:rsidR="004B0C6F" w:rsidRDefault="0006178F">
            <w:r>
              <w:rPr>
                <w:rFonts w:ascii="Courier New" w:eastAsia="Courier New" w:hAnsi="Courier New" w:cs="Courier New"/>
                <w:color w:val="D4D4D4"/>
                <w:sz w:val="18"/>
                <w:szCs w:val="18"/>
              </w:rPr>
              <w:t>}</w:t>
            </w:r>
          </w:p>
        </w:tc>
      </w:tr>
    </w:tbl>
    <w:p w14:paraId="63EA6384" w14:textId="77777777" w:rsidR="004B0C6F" w:rsidRPr="00FE39D3" w:rsidRDefault="0006178F">
      <w:pPr>
        <w:pStyle w:val="berschrift2"/>
        <w:rPr>
          <w:color w:val="auto"/>
        </w:rPr>
      </w:pPr>
      <w:r w:rsidRPr="00FE39D3">
        <w:rPr>
          <w:color w:val="auto"/>
        </w:rPr>
        <w:lastRenderedPageBreak/>
        <w:t>3a.7 Vollständige Gegenüberstellung: Idempotenz vs. Anfrage-Korrelation (W3C Trace Context)</w:t>
      </w:r>
    </w:p>
    <w:p w14:paraId="31F89BCA" w14:textId="77777777" w:rsidR="004B0C6F" w:rsidRDefault="0006178F" w:rsidP="0032258E">
      <w:pPr>
        <w:spacing w:before="80" w:after="100"/>
      </w:pPr>
      <w:r>
        <w:t xml:space="preserve">Zur abschließenden Klarstellung: Diese beiden Konzepte lösen </w:t>
      </w:r>
      <w:r>
        <w:rPr>
          <w:b/>
          <w:bCs/>
        </w:rPr>
        <w:t>völlig unterschiedliche Probleme</w:t>
      </w:r>
      <w:r>
        <w:t xml:space="preserve"> und schließen sich nicht gegenseitig aus. In einer korrekt implementierten API werden beide gleichzeitig verwendet:</w:t>
      </w:r>
    </w:p>
    <w:p w14:paraId="297D703F"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3290"/>
        <w:gridCol w:w="3259"/>
      </w:tblGrid>
      <w:tr w:rsidR="004B0C6F" w14:paraId="65AAF145" w14:textId="77777777">
        <w:trPr>
          <w:tblHeader/>
        </w:trPr>
        <w:tc>
          <w:tcPr>
            <w:tcW w:w="21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4C47EEE3" w14:textId="77777777" w:rsidR="004B0C6F" w:rsidRDefault="0006178F">
            <w:pPr>
              <w:spacing w:before="80" w:after="100"/>
              <w:jc w:val="both"/>
            </w:pPr>
            <w:r>
              <w:rPr>
                <w:b/>
                <w:bCs/>
                <w:color w:val="FFFFFF"/>
                <w:sz w:val="20"/>
                <w:szCs w:val="20"/>
              </w:rPr>
              <w:t>Kriterium</w:t>
            </w:r>
          </w:p>
        </w:tc>
        <w:tc>
          <w:tcPr>
            <w:tcW w:w="3463"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7EA457AC" w14:textId="77777777" w:rsidR="004B0C6F" w:rsidRPr="00482BF2" w:rsidRDefault="0006178F">
            <w:pPr>
              <w:spacing w:before="80" w:after="100"/>
              <w:jc w:val="both"/>
              <w:rPr>
                <w:lang w:val="en-US"/>
              </w:rPr>
            </w:pPr>
            <w:r w:rsidRPr="00482BF2">
              <w:rPr>
                <w:b/>
                <w:bCs/>
                <w:color w:val="FFFFFF"/>
                <w:sz w:val="20"/>
                <w:szCs w:val="20"/>
                <w:lang w:val="en-US"/>
              </w:rPr>
              <w:t>Idempotency-Key (RFC IETF Draft)</w:t>
            </w:r>
          </w:p>
        </w:tc>
        <w:tc>
          <w:tcPr>
            <w:tcW w:w="3463"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01C46031" w14:textId="77777777" w:rsidR="004B0C6F" w:rsidRDefault="0006178F">
            <w:pPr>
              <w:spacing w:before="80" w:after="100"/>
              <w:jc w:val="both"/>
            </w:pPr>
            <w:r>
              <w:rPr>
                <w:b/>
                <w:bCs/>
                <w:color w:val="FFFFFF"/>
                <w:sz w:val="20"/>
                <w:szCs w:val="20"/>
              </w:rPr>
              <w:t>traceparent / W3C Trace Context</w:t>
            </w:r>
          </w:p>
        </w:tc>
      </w:tr>
      <w:tr w:rsidR="004B0C6F" w14:paraId="6A9C3E9D" w14:textId="77777777">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9F6CA1E" w14:textId="77777777" w:rsidR="004B0C6F" w:rsidRDefault="0006178F" w:rsidP="0032258E">
            <w:pPr>
              <w:spacing w:before="80" w:after="100"/>
            </w:pPr>
            <w:r>
              <w:rPr>
                <w:b/>
                <w:bCs/>
              </w:rPr>
              <w:t>Zweck</w:t>
            </w:r>
          </w:p>
        </w:tc>
        <w:tc>
          <w:tcPr>
            <w:tcW w:w="346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BB4E0E0" w14:textId="77777777" w:rsidR="004B0C6F" w:rsidRDefault="0006178F" w:rsidP="0032258E">
            <w:pPr>
              <w:spacing w:before="80" w:after="100"/>
            </w:pPr>
            <w:r>
              <w:rPr>
                <w:sz w:val="20"/>
                <w:szCs w:val="20"/>
              </w:rPr>
              <w:t>Verhindert doppelte Ausführung zustandsändernder Operationen</w:t>
            </w:r>
          </w:p>
        </w:tc>
        <w:tc>
          <w:tcPr>
            <w:tcW w:w="346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523D482" w14:textId="77777777" w:rsidR="004B0C6F" w:rsidRDefault="0006178F" w:rsidP="0032258E">
            <w:pPr>
              <w:spacing w:before="80" w:after="100"/>
            </w:pPr>
            <w:r>
              <w:rPr>
                <w:sz w:val="20"/>
                <w:szCs w:val="20"/>
              </w:rPr>
              <w:t>Verfolgt Anfragen über Systemgrenzen (Tracing, Laufzeit)</w:t>
            </w:r>
          </w:p>
        </w:tc>
      </w:tr>
      <w:tr w:rsidR="004B0C6F" w14:paraId="30A5E353" w14:textId="77777777">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71B0081" w14:textId="77777777" w:rsidR="004B0C6F" w:rsidRDefault="0006178F" w:rsidP="0032258E">
            <w:pPr>
              <w:spacing w:before="80" w:after="100"/>
            </w:pPr>
            <w:r>
              <w:rPr>
                <w:b/>
                <w:bCs/>
              </w:rPr>
              <w:t>Antwort bei Wiederholung</w:t>
            </w:r>
          </w:p>
        </w:tc>
        <w:tc>
          <w:tcPr>
            <w:tcW w:w="3463"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1EF04D2" w14:textId="22452EB2" w:rsidR="004B0C6F" w:rsidRDefault="0006178F" w:rsidP="0032258E">
            <w:pPr>
              <w:spacing w:before="80" w:after="100"/>
            </w:pPr>
            <w:r>
              <w:rPr>
                <w:sz w:val="20"/>
                <w:szCs w:val="20"/>
              </w:rPr>
              <w:t>Identische Antwort aus Cache</w:t>
            </w:r>
            <w:r w:rsidR="0072150A">
              <w:rPr>
                <w:sz w:val="20"/>
                <w:szCs w:val="20"/>
              </w:rPr>
              <w:t xml:space="preserve">, </w:t>
            </w:r>
            <w:r>
              <w:rPr>
                <w:sz w:val="20"/>
                <w:szCs w:val="20"/>
              </w:rPr>
              <w:t xml:space="preserve"> keine erneute Ausführung</w:t>
            </w:r>
          </w:p>
        </w:tc>
        <w:tc>
          <w:tcPr>
            <w:tcW w:w="3463"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998A95B" w14:textId="77777777" w:rsidR="004B0C6F" w:rsidRDefault="0006178F" w:rsidP="0032258E">
            <w:pPr>
              <w:spacing w:before="80" w:after="100"/>
            </w:pPr>
            <w:r>
              <w:rPr>
                <w:sz w:val="20"/>
                <w:szCs w:val="20"/>
              </w:rPr>
              <w:t>Neue Ausführung, aber mit derselben Trace-ID verfolgbar</w:t>
            </w:r>
          </w:p>
        </w:tc>
      </w:tr>
      <w:tr w:rsidR="004B0C6F" w14:paraId="5355417B" w14:textId="77777777">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70EA3C4" w14:textId="77777777" w:rsidR="004B0C6F" w:rsidRDefault="0006178F" w:rsidP="0032258E">
            <w:pPr>
              <w:spacing w:before="80" w:after="100"/>
            </w:pPr>
            <w:r>
              <w:rPr>
                <w:b/>
                <w:bCs/>
              </w:rPr>
              <w:t>Gültigkeitsbereich</w:t>
            </w:r>
          </w:p>
        </w:tc>
        <w:tc>
          <w:tcPr>
            <w:tcW w:w="346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7AD9462" w14:textId="77777777" w:rsidR="004B0C6F" w:rsidRDefault="0006178F" w:rsidP="0032258E">
            <w:pPr>
              <w:spacing w:before="80" w:after="100"/>
            </w:pPr>
            <w:r>
              <w:rPr>
                <w:sz w:val="20"/>
                <w:szCs w:val="20"/>
              </w:rPr>
              <w:t>Nur POST/PATCH auf zustandsändernden Endpunkten</w:t>
            </w:r>
          </w:p>
        </w:tc>
        <w:tc>
          <w:tcPr>
            <w:tcW w:w="346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92248F3" w14:textId="77777777" w:rsidR="004B0C6F" w:rsidRDefault="0006178F" w:rsidP="0032258E">
            <w:pPr>
              <w:spacing w:before="80" w:after="100"/>
            </w:pPr>
            <w:r>
              <w:rPr>
                <w:sz w:val="20"/>
                <w:szCs w:val="20"/>
              </w:rPr>
              <w:t>Alle HTTP-Anfragen, alle Endpunkte</w:t>
            </w:r>
          </w:p>
        </w:tc>
      </w:tr>
      <w:tr w:rsidR="004B0C6F" w14:paraId="2ED2F44F" w14:textId="77777777">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8BDF629" w14:textId="77777777" w:rsidR="004B0C6F" w:rsidRDefault="0006178F" w:rsidP="0032258E">
            <w:pPr>
              <w:spacing w:before="80" w:after="100"/>
            </w:pPr>
            <w:r>
              <w:rPr>
                <w:b/>
                <w:bCs/>
              </w:rPr>
              <w:t>Wer generiert den Key?</w:t>
            </w:r>
          </w:p>
        </w:tc>
        <w:tc>
          <w:tcPr>
            <w:tcW w:w="3463"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A993AA3" w14:textId="77777777" w:rsidR="004B0C6F" w:rsidRDefault="0006178F" w:rsidP="0032258E">
            <w:pPr>
              <w:spacing w:before="80" w:after="100"/>
            </w:pPr>
            <w:r>
              <w:rPr>
                <w:sz w:val="20"/>
                <w:szCs w:val="20"/>
              </w:rPr>
              <w:t>Client, einmalig pro logische Operation</w:t>
            </w:r>
          </w:p>
        </w:tc>
        <w:tc>
          <w:tcPr>
            <w:tcW w:w="3463"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36B84CF" w14:textId="77777777" w:rsidR="004B0C6F" w:rsidRDefault="0006178F" w:rsidP="0032258E">
            <w:pPr>
              <w:spacing w:before="80" w:after="100"/>
            </w:pPr>
            <w:r>
              <w:rPr>
                <w:sz w:val="20"/>
                <w:szCs w:val="20"/>
              </w:rPr>
              <w:t>Client, neu pro Span (Retry = neue spanId, gleiche traceId)</w:t>
            </w:r>
          </w:p>
        </w:tc>
      </w:tr>
      <w:tr w:rsidR="004B0C6F" w14:paraId="02940792" w14:textId="77777777">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DF33EE2" w14:textId="77777777" w:rsidR="004B0C6F" w:rsidRDefault="0006178F" w:rsidP="0032258E">
            <w:pPr>
              <w:spacing w:before="80" w:after="100"/>
            </w:pPr>
            <w:r>
              <w:rPr>
                <w:b/>
                <w:bCs/>
              </w:rPr>
              <w:t>Server-Speicherung</w:t>
            </w:r>
          </w:p>
        </w:tc>
        <w:tc>
          <w:tcPr>
            <w:tcW w:w="346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7C0492E" w14:textId="77777777" w:rsidR="004B0C6F" w:rsidRDefault="0006178F" w:rsidP="0032258E">
            <w:pPr>
              <w:spacing w:before="80" w:after="100"/>
            </w:pPr>
            <w:r>
              <w:rPr>
                <w:sz w:val="20"/>
                <w:szCs w:val="20"/>
              </w:rPr>
              <w:t>Pflicht: Ergebnis unter Key persistieren (72h TTL)</w:t>
            </w:r>
          </w:p>
        </w:tc>
        <w:tc>
          <w:tcPr>
            <w:tcW w:w="346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6C444E7" w14:textId="77777777" w:rsidR="004B0C6F" w:rsidRDefault="0006178F" w:rsidP="0032258E">
            <w:pPr>
              <w:spacing w:before="80" w:after="100"/>
            </w:pPr>
            <w:r>
              <w:rPr>
                <w:sz w:val="20"/>
                <w:szCs w:val="20"/>
              </w:rPr>
              <w:t>Optional: Tracing-System (Jaeger, Zipkin, Grafana Tempo)</w:t>
            </w:r>
          </w:p>
        </w:tc>
      </w:tr>
      <w:tr w:rsidR="004B0C6F" w14:paraId="6422DB2D" w14:textId="77777777">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3F3219E" w14:textId="77777777" w:rsidR="004B0C6F" w:rsidRDefault="0006178F" w:rsidP="0032258E">
            <w:pPr>
              <w:spacing w:before="80" w:after="100"/>
            </w:pPr>
            <w:r>
              <w:rPr>
                <w:b/>
                <w:bCs/>
              </w:rPr>
              <w:t>Anwendbar bei MaLo-Ident?</w:t>
            </w:r>
          </w:p>
        </w:tc>
        <w:tc>
          <w:tcPr>
            <w:tcW w:w="3463"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15D5902" w14:textId="4BDA176A" w:rsidR="004B0C6F" w:rsidRDefault="0006178F" w:rsidP="0032258E">
            <w:pPr>
              <w:spacing w:before="80" w:after="100"/>
            </w:pPr>
            <w:r>
              <w:rPr>
                <w:sz w:val="20"/>
                <w:szCs w:val="20"/>
              </w:rPr>
              <w:t>Nein</w:t>
            </w:r>
            <w:r w:rsidR="0072150A">
              <w:rPr>
                <w:sz w:val="20"/>
                <w:szCs w:val="20"/>
              </w:rPr>
              <w:t xml:space="preserve">. </w:t>
            </w:r>
            <w:r>
              <w:rPr>
                <w:sz w:val="20"/>
                <w:szCs w:val="20"/>
              </w:rPr>
              <w:t>Leseoperation ohne Seiteneffekte</w:t>
            </w:r>
          </w:p>
        </w:tc>
        <w:tc>
          <w:tcPr>
            <w:tcW w:w="3463"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52C6B73" w14:textId="4B2CF980" w:rsidR="004B0C6F" w:rsidRDefault="0006178F" w:rsidP="0032258E">
            <w:pPr>
              <w:spacing w:before="80" w:after="100"/>
            </w:pPr>
            <w:r>
              <w:rPr>
                <w:sz w:val="20"/>
                <w:szCs w:val="20"/>
              </w:rPr>
              <w:t>Ja</w:t>
            </w:r>
            <w:r w:rsidR="0072150A">
              <w:rPr>
                <w:sz w:val="20"/>
                <w:szCs w:val="20"/>
              </w:rPr>
              <w:t xml:space="preserve">, </w:t>
            </w:r>
            <w:r>
              <w:rPr>
                <w:sz w:val="20"/>
                <w:szCs w:val="20"/>
              </w:rPr>
              <w:t>für Retry-Tracking und Laufzeitmessung</w:t>
            </w:r>
          </w:p>
        </w:tc>
      </w:tr>
      <w:tr w:rsidR="004B0C6F" w14:paraId="10DF2CDD" w14:textId="77777777">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83F3EFA" w14:textId="77777777" w:rsidR="004B0C6F" w:rsidRDefault="0006178F" w:rsidP="0032258E">
            <w:pPr>
              <w:spacing w:before="80" w:after="100"/>
            </w:pPr>
            <w:r>
              <w:rPr>
                <w:b/>
                <w:bCs/>
              </w:rPr>
              <w:t>Anwendbar bei Lieferantenwechsel?</w:t>
            </w:r>
          </w:p>
        </w:tc>
        <w:tc>
          <w:tcPr>
            <w:tcW w:w="346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D5FD517" w14:textId="5E283A7E" w:rsidR="004B0C6F" w:rsidRDefault="0006178F" w:rsidP="0032258E">
            <w:pPr>
              <w:spacing w:before="80" w:after="100"/>
            </w:pPr>
            <w:r>
              <w:rPr>
                <w:sz w:val="20"/>
                <w:szCs w:val="20"/>
              </w:rPr>
              <w:t>Ja</w:t>
            </w:r>
            <w:r w:rsidR="0072150A">
              <w:rPr>
                <w:sz w:val="20"/>
                <w:szCs w:val="20"/>
              </w:rPr>
              <w:t>,</w:t>
            </w:r>
            <w:r>
              <w:rPr>
                <w:sz w:val="20"/>
                <w:szCs w:val="20"/>
              </w:rPr>
              <w:t xml:space="preserve"> Pflicht, um Duplikate zu verhindern</w:t>
            </w:r>
          </w:p>
        </w:tc>
        <w:tc>
          <w:tcPr>
            <w:tcW w:w="346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07E85C9" w14:textId="1C2EBFAC" w:rsidR="004B0C6F" w:rsidRDefault="0006178F" w:rsidP="0032258E">
            <w:pPr>
              <w:spacing w:before="80" w:after="100"/>
            </w:pPr>
            <w:r>
              <w:rPr>
                <w:sz w:val="20"/>
                <w:szCs w:val="20"/>
              </w:rPr>
              <w:t>Ja</w:t>
            </w:r>
            <w:r w:rsidR="0072150A">
              <w:rPr>
                <w:sz w:val="20"/>
                <w:szCs w:val="20"/>
              </w:rPr>
              <w:t>,</w:t>
            </w:r>
            <w:r>
              <w:rPr>
                <w:sz w:val="20"/>
                <w:szCs w:val="20"/>
              </w:rPr>
              <w:t xml:space="preserve"> für Laufzeitmessung und Debugging</w:t>
            </w:r>
          </w:p>
        </w:tc>
      </w:tr>
      <w:tr w:rsidR="004B0C6F" w:rsidRPr="00FA6C15" w14:paraId="20E899CA" w14:textId="77777777">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CC8E0A4" w14:textId="77777777" w:rsidR="004B0C6F" w:rsidRDefault="0006178F" w:rsidP="0032258E">
            <w:pPr>
              <w:spacing w:before="80" w:after="100"/>
            </w:pPr>
            <w:r>
              <w:rPr>
                <w:b/>
                <w:bCs/>
              </w:rPr>
              <w:t>RFC / Standard</w:t>
            </w:r>
          </w:p>
        </w:tc>
        <w:tc>
          <w:tcPr>
            <w:tcW w:w="3463"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15EEE6D" w14:textId="77777777" w:rsidR="004B0C6F" w:rsidRDefault="0006178F" w:rsidP="0032258E">
            <w:pPr>
              <w:spacing w:before="80" w:after="100"/>
            </w:pPr>
            <w:r>
              <w:rPr>
                <w:sz w:val="20"/>
                <w:szCs w:val="20"/>
              </w:rPr>
              <w:t>IETF Draft: draft-ietf-httpapi-idempotency-key-header Stripe, Adyen, PayPal (produktiv seit Jahren)</w:t>
            </w:r>
          </w:p>
        </w:tc>
        <w:tc>
          <w:tcPr>
            <w:tcW w:w="3463"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1ED8A89" w14:textId="77777777" w:rsidR="004B0C6F" w:rsidRPr="00482BF2" w:rsidRDefault="0006178F" w:rsidP="0032258E">
            <w:pPr>
              <w:spacing w:before="80" w:after="100"/>
              <w:rPr>
                <w:lang w:val="en-US"/>
              </w:rPr>
            </w:pPr>
            <w:r w:rsidRPr="00482BF2">
              <w:rPr>
                <w:sz w:val="20"/>
                <w:szCs w:val="20"/>
                <w:lang w:val="en-US"/>
              </w:rPr>
              <w:t>W3C Trace Context Level 2 (2023) OpenTelemetry (CNCF, produktiv weltweit)</w:t>
            </w:r>
          </w:p>
        </w:tc>
      </w:tr>
    </w:tbl>
    <w:p w14:paraId="1660A311" w14:textId="77777777" w:rsidR="004B0C6F" w:rsidRDefault="004B0C6F">
      <w:pPr>
        <w:spacing w:before="80"/>
        <w:rPr>
          <w:lang w:val="en-US"/>
        </w:rPr>
      </w:pPr>
    </w:p>
    <w:p w14:paraId="56483377" w14:textId="77777777" w:rsidR="0072150A" w:rsidRPr="00482BF2" w:rsidRDefault="0072150A">
      <w:pPr>
        <w:spacing w:before="80"/>
        <w:rPr>
          <w:lang w:val="en-US"/>
        </w:rPr>
      </w:pPr>
    </w:p>
    <w:p w14:paraId="145C7DFF" w14:textId="77777777" w:rsidR="004B0C6F" w:rsidRDefault="0006178F">
      <w:pPr>
        <w:pStyle w:val="berschrift3"/>
      </w:pPr>
      <w:r>
        <w:lastRenderedPageBreak/>
        <w:t>Beide Konzepte gemeinsam — wie der korrekte Request aussieht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rsidRPr="000318CF" w14:paraId="074034FB" w14:textId="77777777">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3B5A69AB" w14:textId="77777777" w:rsidR="004B0C6F" w:rsidRDefault="0006178F">
            <w:r>
              <w:rPr>
                <w:rFonts w:ascii="Courier New" w:eastAsia="Courier New" w:hAnsi="Courier New" w:cs="Courier New"/>
                <w:color w:val="D4D4D4"/>
                <w:sz w:val="18"/>
                <w:szCs w:val="18"/>
              </w:rPr>
              <w:t># ── PRODUKTIONSREIFER REQUEST: Idempotenz + Tracing zusammen ────────</w:t>
            </w:r>
          </w:p>
          <w:p w14:paraId="16948A48" w14:textId="77777777" w:rsidR="004B0C6F" w:rsidRDefault="0006178F">
            <w:r>
              <w:rPr>
                <w:rFonts w:ascii="Courier New" w:eastAsia="Courier New" w:hAnsi="Courier New" w:cs="Courier New"/>
                <w:color w:val="D4D4D4"/>
                <w:sz w:val="18"/>
                <w:szCs w:val="18"/>
              </w:rPr>
              <w:t>POST /lieferantenwechsel  HTTP/2</w:t>
            </w:r>
          </w:p>
          <w:p w14:paraId="5B89B8BB" w14:textId="77777777" w:rsidR="004B0C6F" w:rsidRDefault="0006178F">
            <w:r>
              <w:rPr>
                <w:rFonts w:ascii="Courier New" w:eastAsia="Courier New" w:hAnsi="Courier New" w:cs="Courier New"/>
                <w:color w:val="D4D4D4"/>
                <w:sz w:val="18"/>
                <w:szCs w:val="18"/>
              </w:rPr>
              <w:t>Host: api.netzbetreiber-xyz.de</w:t>
            </w:r>
          </w:p>
          <w:p w14:paraId="4D80D033" w14:textId="77777777" w:rsidR="004B0C6F" w:rsidRPr="00FA6C15" w:rsidRDefault="0006178F">
            <w:pPr>
              <w:rPr>
                <w:lang w:val="en-US"/>
              </w:rPr>
            </w:pPr>
            <w:r w:rsidRPr="00FA6C15">
              <w:rPr>
                <w:rFonts w:ascii="Courier New" w:eastAsia="Courier New" w:hAnsi="Courier New" w:cs="Courier New"/>
                <w:color w:val="D4D4D4"/>
                <w:sz w:val="18"/>
                <w:szCs w:val="18"/>
                <w:lang w:val="en-US"/>
              </w:rPr>
              <w:t>Content-Type: application/json</w:t>
            </w:r>
          </w:p>
          <w:p w14:paraId="61C00E71" w14:textId="77777777" w:rsidR="004B0C6F" w:rsidRPr="00FA6C15" w:rsidRDefault="0006178F">
            <w:pPr>
              <w:rPr>
                <w:lang w:val="en-US"/>
              </w:rPr>
            </w:pPr>
            <w:r w:rsidRPr="00FA6C15">
              <w:rPr>
                <w:rFonts w:ascii="Courier New" w:eastAsia="Courier New" w:hAnsi="Courier New" w:cs="Courier New"/>
                <w:color w:val="D4D4D4"/>
                <w:sz w:val="18"/>
                <w:szCs w:val="18"/>
                <w:lang w:val="en-US"/>
              </w:rPr>
              <w:t>Authorization: Bearer eyJhbGciOiJFUzI1NiJ9...</w:t>
            </w:r>
          </w:p>
          <w:p w14:paraId="1FF6DDB1" w14:textId="77777777" w:rsidR="004B0C6F" w:rsidRPr="00FA6C15" w:rsidRDefault="004B0C6F">
            <w:pPr>
              <w:rPr>
                <w:lang w:val="en-US"/>
              </w:rPr>
            </w:pPr>
          </w:p>
          <w:p w14:paraId="5CA3A491" w14:textId="77777777" w:rsidR="004B0C6F" w:rsidRDefault="0006178F">
            <w:r>
              <w:rPr>
                <w:rFonts w:ascii="Courier New" w:eastAsia="Courier New" w:hAnsi="Courier New" w:cs="Courier New"/>
                <w:color w:val="D4D4D4"/>
                <w:sz w:val="18"/>
                <w:szCs w:val="18"/>
              </w:rPr>
              <w:t># Idempotenz: Verhindert Duplikat bei Netzwerkfehler</w:t>
            </w:r>
          </w:p>
          <w:p w14:paraId="0CED43A4" w14:textId="77777777" w:rsidR="004B0C6F" w:rsidRDefault="0006178F">
            <w:r>
              <w:rPr>
                <w:rFonts w:ascii="Courier New" w:eastAsia="Courier New" w:hAnsi="Courier New" w:cs="Courier New"/>
                <w:color w:val="D4D4D4"/>
                <w:sz w:val="18"/>
                <w:szCs w:val="18"/>
              </w:rPr>
              <w:t>Idempotency-Key: 550e8400-e29b-41d4-a716-446655440000</w:t>
            </w:r>
          </w:p>
          <w:p w14:paraId="0548B2D0" w14:textId="77777777" w:rsidR="004B0C6F" w:rsidRDefault="004B0C6F"/>
          <w:p w14:paraId="51008CEF" w14:textId="77777777" w:rsidR="004B0C6F" w:rsidRDefault="0006178F">
            <w:r>
              <w:rPr>
                <w:rFonts w:ascii="Courier New" w:eastAsia="Courier New" w:hAnsi="Courier New" w:cs="Courier New"/>
                <w:color w:val="D4D4D4"/>
                <w:sz w:val="18"/>
                <w:szCs w:val="18"/>
              </w:rPr>
              <w:t># Tracing: Verbindet diesen Request mit Kette + misst Laufzeit</w:t>
            </w:r>
          </w:p>
          <w:p w14:paraId="1D2B8F95" w14:textId="77777777" w:rsidR="004B0C6F" w:rsidRPr="00482BF2" w:rsidRDefault="0006178F">
            <w:pPr>
              <w:rPr>
                <w:lang w:val="en-US"/>
              </w:rPr>
            </w:pPr>
            <w:r w:rsidRPr="00482BF2">
              <w:rPr>
                <w:rFonts w:ascii="Courier New" w:eastAsia="Courier New" w:hAnsi="Courier New" w:cs="Courier New"/>
                <w:color w:val="D4D4D4"/>
                <w:sz w:val="18"/>
                <w:szCs w:val="18"/>
                <w:lang w:val="en-US"/>
              </w:rPr>
              <w:t>traceparent: 00-0af7651916cd43dd8448eb211c80319c-b7ad6b7169203331-01</w:t>
            </w:r>
          </w:p>
          <w:p w14:paraId="2B300A0B" w14:textId="77777777" w:rsidR="004B0C6F" w:rsidRPr="00482BF2" w:rsidRDefault="0006178F">
            <w:pPr>
              <w:rPr>
                <w:lang w:val="en-US"/>
              </w:rPr>
            </w:pPr>
            <w:r w:rsidRPr="00482BF2">
              <w:rPr>
                <w:rFonts w:ascii="Courier New" w:eastAsia="Courier New" w:hAnsi="Courier New" w:cs="Courier New"/>
                <w:color w:val="D4D4D4"/>
                <w:sz w:val="18"/>
                <w:szCs w:val="18"/>
                <w:lang w:val="en-US"/>
              </w:rPr>
              <w:t>#            VV  TraceID (16 Byte, konstant)           SpanID  Flags</w:t>
            </w:r>
          </w:p>
          <w:p w14:paraId="6CFE0356" w14:textId="77777777" w:rsidR="004B0C6F" w:rsidRPr="00482BF2" w:rsidRDefault="004B0C6F">
            <w:pPr>
              <w:rPr>
                <w:lang w:val="en-US"/>
              </w:rPr>
            </w:pPr>
          </w:p>
          <w:p w14:paraId="67D2F50C" w14:textId="77777777" w:rsidR="004B0C6F" w:rsidRPr="00FA6C15" w:rsidRDefault="0006178F">
            <w:r w:rsidRPr="00FA6C15">
              <w:rPr>
                <w:rFonts w:ascii="Courier New" w:eastAsia="Courier New" w:hAnsi="Courier New" w:cs="Courier New"/>
                <w:color w:val="D4D4D4"/>
                <w:sz w:val="18"/>
                <w:szCs w:val="18"/>
              </w:rPr>
              <w:t># Signatur (RFC 9421 + RFC 9530): Integrität des HTTP-Requests</w:t>
            </w:r>
          </w:p>
          <w:p w14:paraId="230FC279" w14:textId="77777777" w:rsidR="004B0C6F" w:rsidRPr="00482BF2" w:rsidRDefault="0006178F">
            <w:pPr>
              <w:rPr>
                <w:lang w:val="en-US"/>
              </w:rPr>
            </w:pPr>
            <w:r w:rsidRPr="00482BF2">
              <w:rPr>
                <w:rFonts w:ascii="Courier New" w:eastAsia="Courier New" w:hAnsi="Courier New" w:cs="Courier New"/>
                <w:color w:val="D4D4D4"/>
                <w:sz w:val="18"/>
                <w:szCs w:val="18"/>
                <w:lang w:val="en-US"/>
              </w:rPr>
              <w:t>content-digest: sha-512=:WZDPaVn/7Xg...</w:t>
            </w:r>
          </w:p>
          <w:p w14:paraId="2EA47220" w14:textId="77777777" w:rsidR="004B0C6F" w:rsidRPr="00482BF2" w:rsidRDefault="0006178F">
            <w:pPr>
              <w:rPr>
                <w:lang w:val="fr-FR"/>
              </w:rPr>
            </w:pPr>
            <w:r w:rsidRPr="00482BF2">
              <w:rPr>
                <w:rFonts w:ascii="Courier New" w:eastAsia="Courier New" w:hAnsi="Courier New" w:cs="Courier New"/>
                <w:color w:val="D4D4D4"/>
                <w:sz w:val="18"/>
                <w:szCs w:val="18"/>
                <w:lang w:val="fr-FR"/>
              </w:rPr>
              <w:t>signature-input: sig1=("@method" "@path" "@authority" "content-digest")</w:t>
            </w:r>
          </w:p>
          <w:p w14:paraId="75BB0B1D" w14:textId="77777777" w:rsidR="004B0C6F" w:rsidRPr="00482BF2" w:rsidRDefault="0006178F">
            <w:pPr>
              <w:rPr>
                <w:lang w:val="en-US"/>
              </w:rPr>
            </w:pPr>
            <w:r w:rsidRPr="00482BF2">
              <w:rPr>
                <w:rFonts w:ascii="Courier New" w:eastAsia="Courier New" w:hAnsi="Courier New" w:cs="Courier New"/>
                <w:color w:val="D4D4D4"/>
                <w:sz w:val="18"/>
                <w:szCs w:val="18"/>
                <w:lang w:val="fr-FR"/>
              </w:rPr>
              <w:t xml:space="preserve">                 </w:t>
            </w:r>
            <w:r w:rsidRPr="00482BF2">
              <w:rPr>
                <w:rFonts w:ascii="Courier New" w:eastAsia="Courier New" w:hAnsi="Courier New" w:cs="Courier New"/>
                <w:color w:val="D4D4D4"/>
                <w:sz w:val="18"/>
                <w:szCs w:val="18"/>
                <w:lang w:val="en-US"/>
              </w:rPr>
              <w:t>;created=1748779200;keyid="sender-key-01"</w:t>
            </w:r>
          </w:p>
          <w:p w14:paraId="23A66168" w14:textId="77777777" w:rsidR="004B0C6F" w:rsidRPr="00482BF2" w:rsidRDefault="0006178F">
            <w:pPr>
              <w:rPr>
                <w:lang w:val="en-US"/>
              </w:rPr>
            </w:pPr>
            <w:r w:rsidRPr="00482BF2">
              <w:rPr>
                <w:rFonts w:ascii="Courier New" w:eastAsia="Courier New" w:hAnsi="Courier New" w:cs="Courier New"/>
                <w:color w:val="D4D4D4"/>
                <w:sz w:val="18"/>
                <w:szCs w:val="18"/>
                <w:lang w:val="en-US"/>
              </w:rPr>
              <w:t>signature: sig1=:MEYCIQDPd3kxAOdj...:</w:t>
            </w:r>
          </w:p>
          <w:p w14:paraId="40F38EA6" w14:textId="77777777" w:rsidR="004B0C6F" w:rsidRPr="00482BF2" w:rsidRDefault="004B0C6F">
            <w:pPr>
              <w:rPr>
                <w:lang w:val="en-US"/>
              </w:rPr>
            </w:pPr>
          </w:p>
          <w:p w14:paraId="5AB4552A" w14:textId="77777777" w:rsidR="004B0C6F" w:rsidRPr="00482BF2" w:rsidRDefault="0006178F">
            <w:pPr>
              <w:rPr>
                <w:lang w:val="en-US"/>
              </w:rPr>
            </w:pPr>
            <w:r w:rsidRPr="00482BF2">
              <w:rPr>
                <w:rFonts w:ascii="Courier New" w:eastAsia="Courier New" w:hAnsi="Courier New" w:cs="Courier New"/>
                <w:color w:val="D4D4D4"/>
                <w:sz w:val="18"/>
                <w:szCs w:val="18"/>
                <w:lang w:val="en-US"/>
              </w:rPr>
              <w:t>{</w:t>
            </w:r>
          </w:p>
          <w:p w14:paraId="53340473"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"maloId": "DE0001234567890",</w:t>
            </w:r>
          </w:p>
          <w:p w14:paraId="0D9B819A"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"neuerLieferant": "9900987654321",</w:t>
            </w:r>
          </w:p>
          <w:p w14:paraId="21C7B1E9" w14:textId="77777777" w:rsidR="004B0C6F" w:rsidRPr="00482BF2" w:rsidRDefault="0006178F">
            <w:pPr>
              <w:rPr>
                <w:lang w:val="en-US"/>
              </w:rPr>
            </w:pPr>
            <w:r w:rsidRPr="00482BF2">
              <w:rPr>
                <w:rFonts w:ascii="Courier New" w:eastAsia="Courier New" w:hAnsi="Courier New" w:cs="Courier New"/>
                <w:color w:val="D4D4D4"/>
                <w:sz w:val="18"/>
                <w:szCs w:val="18"/>
                <w:lang w:val="en-US"/>
              </w:rPr>
              <w:t xml:space="preserve">  "wechselDatum": "2026-07-01"</w:t>
            </w:r>
          </w:p>
          <w:p w14:paraId="0500FDA2" w14:textId="77777777" w:rsidR="004B0C6F" w:rsidRPr="00482BF2" w:rsidRDefault="0006178F">
            <w:pPr>
              <w:rPr>
                <w:lang w:val="en-US"/>
              </w:rPr>
            </w:pPr>
            <w:r w:rsidRPr="00482BF2">
              <w:rPr>
                <w:rFonts w:ascii="Courier New" w:eastAsia="Courier New" w:hAnsi="Courier New" w:cs="Courier New"/>
                <w:color w:val="D4D4D4"/>
                <w:sz w:val="18"/>
                <w:szCs w:val="18"/>
                <w:lang w:val="en-US"/>
              </w:rPr>
              <w:t>}</w:t>
            </w:r>
          </w:p>
          <w:p w14:paraId="120ED5FE" w14:textId="77777777" w:rsidR="004B0C6F" w:rsidRPr="00482BF2" w:rsidRDefault="004B0C6F">
            <w:pPr>
              <w:rPr>
                <w:lang w:val="en-US"/>
              </w:rPr>
            </w:pPr>
          </w:p>
          <w:p w14:paraId="5E343635" w14:textId="77777777" w:rsidR="004B0C6F" w:rsidRPr="00482BF2" w:rsidRDefault="0006178F">
            <w:pPr>
              <w:rPr>
                <w:lang w:val="en-US"/>
              </w:rPr>
            </w:pPr>
            <w:r w:rsidRPr="00482BF2">
              <w:rPr>
                <w:rFonts w:ascii="Courier New" w:eastAsia="Courier New" w:hAnsi="Courier New" w:cs="Courier New"/>
                <w:color w:val="D4D4D4"/>
                <w:sz w:val="18"/>
                <w:szCs w:val="18"/>
                <w:lang w:val="en-US"/>
              </w:rPr>
              <w:t># ── AUSWERTUNG nach Abschluss ────────────────────────────────────────</w:t>
            </w:r>
          </w:p>
          <w:p w14:paraId="14106D4B" w14:textId="77777777" w:rsidR="004B0C6F" w:rsidRDefault="0006178F">
            <w:r>
              <w:rPr>
                <w:rFonts w:ascii="Courier New" w:eastAsia="Courier New" w:hAnsi="Courier New" w:cs="Courier New"/>
                <w:color w:val="D4D4D4"/>
                <w:sz w:val="18"/>
                <w:szCs w:val="18"/>
              </w:rPr>
              <w:t># Frage 1: War die Operation erfolgreich ohne Duplikat?</w:t>
            </w:r>
          </w:p>
          <w:p w14:paraId="553D8826" w14:textId="77777777" w:rsidR="004B0C6F" w:rsidRDefault="0006178F">
            <w:r>
              <w:rPr>
                <w:rFonts w:ascii="Courier New" w:eastAsia="Courier New" w:hAnsi="Courier New" w:cs="Courier New"/>
                <w:color w:val="D4D4D4"/>
                <w:sz w:val="18"/>
                <w:szCs w:val="18"/>
              </w:rPr>
              <w:t>#   → Idempotency-Key: 550e8400... → 1x in DB, Status: angenommen</w:t>
            </w:r>
          </w:p>
          <w:p w14:paraId="349CF299" w14:textId="77777777" w:rsidR="004B0C6F" w:rsidRDefault="004B0C6F"/>
          <w:p w14:paraId="0413946E" w14:textId="77777777" w:rsidR="004B0C6F" w:rsidRDefault="0006178F">
            <w:r>
              <w:rPr>
                <w:rFonts w:ascii="Courier New" w:eastAsia="Courier New" w:hAnsi="Courier New" w:cs="Courier New"/>
                <w:color w:val="D4D4D4"/>
                <w:sz w:val="18"/>
                <w:szCs w:val="18"/>
              </w:rPr>
              <w:t># Frage 2: Wie viele Versuche hat es gebraucht, wie lange hat es gedauert?</w:t>
            </w:r>
          </w:p>
          <w:p w14:paraId="7E31DFF4" w14:textId="77777777" w:rsidR="004B0C6F" w:rsidRDefault="0006178F">
            <w:r>
              <w:rPr>
                <w:rFonts w:ascii="Courier New" w:eastAsia="Courier New" w:hAnsi="Courier New" w:cs="Courier New"/>
                <w:color w:val="D4D4D4"/>
                <w:sz w:val="18"/>
                <w:szCs w:val="18"/>
              </w:rPr>
              <w:t>#   → TraceID: 0af7651916cd43dd... → 3 Spans, Gesamtdauer: 4,7 Sekunden</w:t>
            </w:r>
          </w:p>
          <w:p w14:paraId="5A6982FC" w14:textId="77777777" w:rsidR="004B0C6F" w:rsidRDefault="0006178F">
            <w:r>
              <w:rPr>
                <w:rFonts w:ascii="Courier New" w:eastAsia="Courier New" w:hAnsi="Courier New" w:cs="Courier New"/>
                <w:color w:val="D4D4D4"/>
                <w:sz w:val="18"/>
                <w:szCs w:val="18"/>
              </w:rPr>
              <w:t>#   → Span 1 (b7ad6b71): Timeout nach 2s    [gescheitert]</w:t>
            </w:r>
          </w:p>
          <w:p w14:paraId="1CD2D464" w14:textId="77777777" w:rsidR="004B0C6F" w:rsidRDefault="0006178F">
            <w:r>
              <w:rPr>
                <w:rFonts w:ascii="Courier New" w:eastAsia="Courier New" w:hAnsi="Courier New" w:cs="Courier New"/>
                <w:color w:val="D4D4D4"/>
                <w:sz w:val="18"/>
                <w:szCs w:val="18"/>
              </w:rPr>
              <w:t>#   → Span 2 (c6f2d7b8): Timeout nach 1,2s  [gescheitert]</w:t>
            </w:r>
          </w:p>
          <w:p w14:paraId="5F2AC7CF" w14:textId="77777777" w:rsidR="004B0C6F" w:rsidRPr="00FA6C15" w:rsidRDefault="0006178F">
            <w:r w:rsidRPr="00FA6C15">
              <w:rPr>
                <w:rFonts w:ascii="Courier New" w:eastAsia="Courier New" w:hAnsi="Courier New" w:cs="Courier New"/>
                <w:color w:val="D4D4D4"/>
                <w:sz w:val="18"/>
                <w:szCs w:val="18"/>
              </w:rPr>
              <w:t>#   → Span 3 (a1b2c3d4): Erfolg nach 1,5s   [OK → Idempotency-Key-Treffer]</w:t>
            </w:r>
          </w:p>
        </w:tc>
      </w:tr>
    </w:tbl>
    <w:p w14:paraId="453D406C" w14:textId="77777777" w:rsidR="004B0C6F" w:rsidRPr="00FA6C15" w:rsidRDefault="004B0C6F">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54B168F8" w14:textId="77777777">
        <w:tc>
          <w:tcPr>
            <w:tcW w:w="9026" w:type="dxa"/>
            <w:tcBorders>
              <w:top w:val="single" w:sz="10" w:space="0" w:color="1E8449"/>
              <w:left w:val="single" w:sz="10" w:space="0" w:color="1E8449"/>
              <w:bottom w:val="single" w:sz="4" w:space="0" w:color="CCCCCC"/>
              <w:right w:val="single" w:sz="4" w:space="0" w:color="CCCCCC"/>
            </w:tcBorders>
            <w:shd w:val="clear" w:color="auto" w:fill="E9F7EF"/>
            <w:tcMar>
              <w:top w:w="140" w:type="dxa"/>
              <w:left w:w="220" w:type="dxa"/>
              <w:bottom w:w="140" w:type="dxa"/>
              <w:right w:w="220" w:type="dxa"/>
            </w:tcMar>
          </w:tcPr>
          <w:p w14:paraId="59DD54C3" w14:textId="77777777" w:rsidR="004B0C6F" w:rsidRDefault="0006178F">
            <w:pPr>
              <w:spacing w:before="80" w:after="100"/>
              <w:jc w:val="both"/>
            </w:pPr>
            <w:r>
              <w:rPr>
                <w:b/>
                <w:bCs/>
                <w:color w:val="1E8449"/>
              </w:rPr>
              <w:t>Zusammenfassung: Die drei Bausteine einer vollständigen API-Sicherung für zustandsändernde Operationen:</w:t>
            </w:r>
          </w:p>
          <w:p w14:paraId="1B099B67" w14:textId="77777777" w:rsidR="004B0C6F" w:rsidRDefault="004B0C6F">
            <w:pPr>
              <w:spacing w:before="80"/>
            </w:pPr>
          </w:p>
          <w:p w14:paraId="5A9B7ABC" w14:textId="77777777" w:rsidR="004B0C6F" w:rsidRDefault="0006178F" w:rsidP="007C3AE5">
            <w:pPr>
              <w:spacing w:before="80" w:after="100"/>
            </w:pPr>
            <w:r>
              <w:rPr>
                <w:b/>
                <w:bCs/>
              </w:rPr>
              <w:t xml:space="preserve">1. Idempotency-Key (IETF Draft): </w:t>
            </w:r>
            <w:r>
              <w:t>Verhindert Doppelverarbeitung bei Netzwerkfehlern. Pflicht für alle POST/PATCH-Endpunkte mit Seiteneffekten.</w:t>
            </w:r>
          </w:p>
          <w:p w14:paraId="19C0609B" w14:textId="77777777" w:rsidR="004B0C6F" w:rsidRDefault="0006178F" w:rsidP="007C3AE5">
            <w:pPr>
              <w:spacing w:before="80" w:after="100"/>
            </w:pPr>
            <w:r>
              <w:rPr>
                <w:b/>
                <w:bCs/>
              </w:rPr>
              <w:t xml:space="preserve">2. W3C Trace Context (traceparent): </w:t>
            </w:r>
            <w:r>
              <w:t>Verfolgt Anzahl und Laufzeit von Aufrufen über alle Systemgrenzen hinweg. Für alle Endpunkte.</w:t>
            </w:r>
          </w:p>
          <w:p w14:paraId="0446D9C7" w14:textId="77777777" w:rsidR="004B0C6F" w:rsidRDefault="0006178F" w:rsidP="007C3AE5">
            <w:pPr>
              <w:spacing w:before="80" w:after="100"/>
            </w:pPr>
            <w:r>
              <w:rPr>
                <w:b/>
                <w:bCs/>
              </w:rPr>
              <w:t xml:space="preserve">3. RFC 9421 HTTP Message Signatures: </w:t>
            </w:r>
            <w:r>
              <w:t>Kryptographische Bindung und Replay-Schutz des HTTP-Requests. Pflicht für KRITIS-Infrastruktur.</w:t>
            </w:r>
          </w:p>
          <w:p w14:paraId="2D1D5500" w14:textId="77777777" w:rsidR="004B0C6F" w:rsidRDefault="004B0C6F" w:rsidP="007C3AE5">
            <w:pPr>
              <w:spacing w:before="80"/>
            </w:pPr>
          </w:p>
          <w:p w14:paraId="5952B332" w14:textId="0E0112AA" w:rsidR="004B0C6F" w:rsidRDefault="0006178F" w:rsidP="007C3AE5">
            <w:pPr>
              <w:spacing w:before="80" w:after="100"/>
            </w:pPr>
            <w:r>
              <w:t xml:space="preserve">Alle drei Konzepte sind </w:t>
            </w:r>
            <w:r>
              <w:rPr>
                <w:b/>
                <w:bCs/>
              </w:rPr>
              <w:t>orthogonal</w:t>
            </w:r>
            <w:r w:rsidR="007C3AE5">
              <w:rPr>
                <w:b/>
                <w:bCs/>
              </w:rPr>
              <w:t xml:space="preserve">: </w:t>
            </w:r>
            <w:r>
              <w:t>sie lösen unterschiedliche Probleme und behindern sich nicht gegenseitig. Eine korrekte Implementierung verwendet alle drei gleichzeitig.</w:t>
            </w:r>
          </w:p>
        </w:tc>
      </w:tr>
    </w:tbl>
    <w:p w14:paraId="3514C9D6" w14:textId="77777777" w:rsidR="004B0C6F" w:rsidRDefault="004B0C6F">
      <w:pPr>
        <w:spacing w:before="80"/>
      </w:pPr>
    </w:p>
    <w:p w14:paraId="798FE51D" w14:textId="77777777" w:rsidR="004B0C6F" w:rsidRDefault="0006178F">
      <w:pPr>
        <w:spacing w:before="80" w:after="100"/>
        <w:jc w:val="both"/>
      </w:pPr>
      <w:r>
        <w:rPr>
          <w:b/>
          <w:bCs/>
        </w:rPr>
        <w:t>R</w:t>
      </w:r>
      <w:r w:rsidRPr="00BF755F">
        <w:rPr>
          <w:b/>
          <w:bCs/>
        </w:rPr>
        <w:t xml:space="preserve">eferenzen: </w:t>
      </w:r>
      <w:hyperlink r:id="rId24" w:anchor="section-9.2.2" w:history="1">
        <w:r w:rsidR="004B0C6F" w:rsidRPr="00FE39D3">
          <w:rPr>
            <w:u w:val="single"/>
          </w:rPr>
          <w:t>RFC 9110 §9.2.2 Idempotenz</w:t>
        </w:r>
      </w:hyperlink>
      <w:r w:rsidRPr="00BF755F">
        <w:t xml:space="preserve"> | </w:t>
      </w:r>
      <w:hyperlink r:id="rId25" w:anchor="section-9.3.4" w:history="1">
        <w:r w:rsidR="004B0C6F" w:rsidRPr="00FE39D3">
          <w:rPr>
            <w:u w:val="single"/>
          </w:rPr>
          <w:t>RFC 9110 §9.3.4 PUT</w:t>
        </w:r>
      </w:hyperlink>
      <w:r w:rsidRPr="00BF755F">
        <w:t xml:space="preserve"> | </w:t>
      </w:r>
      <w:hyperlink r:id="rId26" w:history="1">
        <w:r w:rsidR="004B0C6F" w:rsidRPr="00FE39D3">
          <w:rPr>
            <w:u w:val="single"/>
          </w:rPr>
          <w:t>RFC 4122 UUID</w:t>
        </w:r>
      </w:hyperlink>
      <w:r w:rsidRPr="00BF755F">
        <w:t xml:space="preserve"> | </w:t>
      </w:r>
      <w:hyperlink r:id="rId27" w:history="1">
        <w:r w:rsidR="004B0C6F" w:rsidRPr="00FE39D3">
          <w:rPr>
            <w:u w:val="single"/>
          </w:rPr>
          <w:t>IETF Draft Idempotency-Key-Header</w:t>
        </w:r>
      </w:hyperlink>
      <w:r w:rsidRPr="00BF755F">
        <w:t xml:space="preserve"> | </w:t>
      </w:r>
      <w:hyperlink r:id="rId28" w:history="1">
        <w:r w:rsidR="004B0C6F" w:rsidRPr="00FE39D3">
          <w:rPr>
            <w:u w:val="single"/>
          </w:rPr>
          <w:t>Stripe Idempotency (Praxisreferenz)</w:t>
        </w:r>
      </w:hyperlink>
      <w:r w:rsidRPr="00BF755F">
        <w:t xml:space="preserve"> | </w:t>
      </w:r>
      <w:hyperlink r:id="rId29" w:history="1">
        <w:r w:rsidR="004B0C6F" w:rsidRPr="00FE39D3">
          <w:rPr>
            <w:u w:val="single"/>
          </w:rPr>
          <w:t>W3C Trace Context Level 2</w:t>
        </w:r>
      </w:hyperlink>
      <w:r w:rsidRPr="00BF755F">
        <w:t xml:space="preserve"> | </w:t>
      </w:r>
      <w:hyperlink r:id="rId30" w:history="1">
        <w:r w:rsidR="004B0C6F" w:rsidRPr="00FE39D3">
          <w:rPr>
            <w:u w:val="single"/>
          </w:rPr>
          <w:t>RFC 9421 HTTP Message Signatures</w:t>
        </w:r>
      </w:hyperlink>
    </w:p>
    <w:p w14:paraId="20558997" w14:textId="77777777" w:rsidR="004B0C6F" w:rsidRDefault="0006178F">
      <w:pPr>
        <w:pStyle w:val="berschrift1"/>
      </w:pPr>
      <w:r>
        <w:lastRenderedPageBreak/>
        <w:t>4. HTTP-Status-Codes, Fehlerformat und RFC-Korrekturen</w:t>
      </w:r>
    </w:p>
    <w:p w14:paraId="0C8C29AB" w14:textId="77777777" w:rsidR="004B0C6F" w:rsidRDefault="004B0C6F">
      <w:pPr>
        <w:pBdr>
          <w:bottom w:val="single" w:sz="6" w:space="1" w:color="2E75B6"/>
        </w:pBdr>
        <w:spacing w:before="140" w:after="140"/>
      </w:pPr>
    </w:p>
    <w:p w14:paraId="7827475B" w14:textId="77777777" w:rsidR="004B0C6F" w:rsidRPr="00FE39D3" w:rsidRDefault="0006178F">
      <w:pPr>
        <w:pStyle w:val="berschrift2"/>
        <w:rPr>
          <w:color w:val="auto"/>
        </w:rPr>
      </w:pPr>
      <w:r w:rsidRPr="00FE39D3">
        <w:rPr>
          <w:color w:val="auto"/>
        </w:rPr>
        <w:t>4.1 Warum fehlende Status Codes ein Problem sind</w:t>
      </w:r>
    </w:p>
    <w:p w14:paraId="15E95DC8" w14:textId="77777777" w:rsidR="004B0C6F" w:rsidRDefault="0006178F" w:rsidP="007C3AE5">
      <w:pPr>
        <w:spacing w:before="80" w:after="100"/>
      </w:pPr>
      <w:r>
        <w:t>HTTP-Status-Codes sind die Sprache, in der APIs Ergebnisse kommunizieren. Ein API, das nur 202 (Annahme bestätigt) als positive Antwort kennt, ist wie ein Arzt, der auf jede Frage nur antwortet: 'Ich habe Ihre Frage gehört.' Die Diagnose — also das eigentliche Ergebnis — fehlt. Bei 60+ APIs mit unterschiedlichen Anforderungen führt ein reduziertes Status-Code-Repertoire zu proprietären Workarounds in jedem einzelnen System.</w:t>
      </w:r>
    </w:p>
    <w:p w14:paraId="34BF6E8A"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1897"/>
        <w:gridCol w:w="5395"/>
      </w:tblGrid>
      <w:tr w:rsidR="004B0C6F" w14:paraId="56B994FC" w14:textId="77777777">
        <w:trPr>
          <w:tblHeader/>
        </w:trPr>
        <w:tc>
          <w:tcPr>
            <w:tcW w:w="13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2F007668" w14:textId="77777777" w:rsidR="004B0C6F" w:rsidRDefault="0006178F">
            <w:pPr>
              <w:spacing w:before="80" w:after="100"/>
              <w:jc w:val="both"/>
            </w:pPr>
            <w:r>
              <w:rPr>
                <w:b/>
                <w:bCs/>
                <w:color w:val="FFFFFF"/>
                <w:sz w:val="20"/>
                <w:szCs w:val="20"/>
              </w:rPr>
              <w:t>Code</w:t>
            </w:r>
          </w:p>
        </w:tc>
        <w:tc>
          <w:tcPr>
            <w:tcW w:w="20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3FCB3831" w14:textId="77777777" w:rsidR="004B0C6F" w:rsidRDefault="0006178F">
            <w:pPr>
              <w:spacing w:before="80" w:after="100"/>
              <w:jc w:val="both"/>
            </w:pPr>
            <w:r>
              <w:rPr>
                <w:b/>
                <w:bCs/>
                <w:color w:val="FFFFFF"/>
                <w:sz w:val="20"/>
                <w:szCs w:val="20"/>
              </w:rPr>
              <w:t>Status</w:t>
            </w:r>
          </w:p>
        </w:tc>
        <w:tc>
          <w:tcPr>
            <w:tcW w:w="5726"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7237836B" w14:textId="77777777" w:rsidR="004B0C6F" w:rsidRDefault="0006178F">
            <w:pPr>
              <w:spacing w:before="80" w:after="100"/>
              <w:jc w:val="both"/>
            </w:pPr>
            <w:r>
              <w:rPr>
                <w:b/>
                <w:bCs/>
                <w:color w:val="FFFFFF"/>
                <w:sz w:val="20"/>
                <w:szCs w:val="20"/>
              </w:rPr>
              <w:t>Wofür gebraucht — Konsequenz des Fehlens</w:t>
            </w:r>
          </w:p>
        </w:tc>
      </w:tr>
      <w:tr w:rsidR="004B0C6F" w14:paraId="1F7770CE" w14:textId="77777777">
        <w:tc>
          <w:tcPr>
            <w:tcW w:w="13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28955DCB" w14:textId="77777777" w:rsidR="004B0C6F" w:rsidRDefault="0006178F" w:rsidP="007C3AE5">
            <w:pPr>
              <w:spacing w:before="80" w:after="100"/>
            </w:pPr>
            <w:r>
              <w:rPr>
                <w:b/>
                <w:bCs/>
                <w:color w:val="C0392B"/>
                <w:sz w:val="20"/>
                <w:szCs w:val="20"/>
              </w:rPr>
              <w:t>200 OK</w:t>
            </w:r>
          </w:p>
        </w:tc>
        <w:tc>
          <w:tcPr>
            <w:tcW w:w="20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053BEAD9" w14:textId="77777777" w:rsidR="004B0C6F" w:rsidRDefault="0006178F" w:rsidP="007C3AE5">
            <w:pPr>
              <w:spacing w:before="80" w:after="100"/>
            </w:pPr>
            <w:r>
              <w:rPr>
                <w:b/>
                <w:bCs/>
                <w:color w:val="C0392B"/>
                <w:sz w:val="20"/>
                <w:szCs w:val="20"/>
              </w:rPr>
              <w:t>Fehlt ✗</w:t>
            </w:r>
          </w:p>
        </w:tc>
        <w:tc>
          <w:tcPr>
            <w:tcW w:w="57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6AD3FDA" w14:textId="5BC8B330" w:rsidR="004B0C6F" w:rsidRDefault="0006178F" w:rsidP="007C3AE5">
            <w:pPr>
              <w:spacing w:before="80" w:after="100"/>
            </w:pPr>
            <w:r>
              <w:t>Synchrone Antworten (Status-Abfragen, GET-Endpunkte) erzwingt proprietäre Statusfelder im Body</w:t>
            </w:r>
          </w:p>
        </w:tc>
      </w:tr>
      <w:tr w:rsidR="004B0C6F" w14:paraId="40CE4B38" w14:textId="77777777">
        <w:tc>
          <w:tcPr>
            <w:tcW w:w="13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442F43CF" w14:textId="77777777" w:rsidR="004B0C6F" w:rsidRDefault="0006178F" w:rsidP="007C3AE5">
            <w:pPr>
              <w:spacing w:before="80" w:after="100"/>
            </w:pPr>
            <w:r>
              <w:rPr>
                <w:b/>
                <w:bCs/>
                <w:color w:val="C0392B"/>
                <w:sz w:val="20"/>
                <w:szCs w:val="20"/>
              </w:rPr>
              <w:t>201 Created</w:t>
            </w:r>
          </w:p>
        </w:tc>
        <w:tc>
          <w:tcPr>
            <w:tcW w:w="20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64494625" w14:textId="77777777" w:rsidR="004B0C6F" w:rsidRDefault="0006178F" w:rsidP="007C3AE5">
            <w:pPr>
              <w:spacing w:before="80" w:after="100"/>
            </w:pPr>
            <w:r>
              <w:rPr>
                <w:b/>
                <w:bCs/>
                <w:color w:val="C0392B"/>
                <w:sz w:val="20"/>
                <w:szCs w:val="20"/>
              </w:rPr>
              <w:t>Fehlt ✗</w:t>
            </w:r>
          </w:p>
        </w:tc>
        <w:tc>
          <w:tcPr>
            <w:tcW w:w="57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A14F37F" w14:textId="159B4BC6" w:rsidR="004B0C6F" w:rsidRDefault="0006178F" w:rsidP="007C3AE5">
            <w:pPr>
              <w:spacing w:before="80" w:after="100"/>
            </w:pPr>
            <w:r>
              <w:t>Anlage von Wechselvorgängen</w:t>
            </w:r>
            <w:r w:rsidR="007C3AE5">
              <w:t>: O</w:t>
            </w:r>
            <w:r>
              <w:t>hne 201 weiß der Client nicht, ob eine neue Ressource angelegt wurde</w:t>
            </w:r>
          </w:p>
        </w:tc>
      </w:tr>
      <w:tr w:rsidR="004B0C6F" w14:paraId="5C80D06E" w14:textId="77777777">
        <w:tc>
          <w:tcPr>
            <w:tcW w:w="13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45287564" w14:textId="77777777" w:rsidR="004B0C6F" w:rsidRDefault="0006178F" w:rsidP="007C3AE5">
            <w:pPr>
              <w:spacing w:before="80" w:after="100"/>
            </w:pPr>
            <w:r>
              <w:rPr>
                <w:b/>
                <w:bCs/>
                <w:color w:val="C0392B"/>
                <w:sz w:val="20"/>
                <w:szCs w:val="20"/>
              </w:rPr>
              <w:t>204 No Content</w:t>
            </w:r>
          </w:p>
        </w:tc>
        <w:tc>
          <w:tcPr>
            <w:tcW w:w="20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3C2C5332" w14:textId="77777777" w:rsidR="004B0C6F" w:rsidRDefault="0006178F" w:rsidP="007C3AE5">
            <w:pPr>
              <w:spacing w:before="80" w:after="100"/>
            </w:pPr>
            <w:r>
              <w:rPr>
                <w:b/>
                <w:bCs/>
                <w:color w:val="C0392B"/>
                <w:sz w:val="20"/>
                <w:szCs w:val="20"/>
              </w:rPr>
              <w:t>Fehlt ✗</w:t>
            </w:r>
          </w:p>
        </w:tc>
        <w:tc>
          <w:tcPr>
            <w:tcW w:w="57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B808527" w14:textId="57C4F7FC" w:rsidR="004B0C6F" w:rsidRDefault="0006178F" w:rsidP="007C3AE5">
            <w:pPr>
              <w:spacing w:before="80" w:after="100"/>
            </w:pPr>
            <w:r>
              <w:t>Bestätigungen ohne Body erzwingt leere JSON-Objekte als Workaround</w:t>
            </w:r>
          </w:p>
        </w:tc>
      </w:tr>
      <w:tr w:rsidR="004B0C6F" w14:paraId="2505B343" w14:textId="77777777">
        <w:tc>
          <w:tcPr>
            <w:tcW w:w="13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54C8ECB1" w14:textId="77777777" w:rsidR="004B0C6F" w:rsidRDefault="0006178F" w:rsidP="007C3AE5">
            <w:pPr>
              <w:spacing w:before="80" w:after="100"/>
            </w:pPr>
            <w:r>
              <w:rPr>
                <w:b/>
                <w:bCs/>
                <w:color w:val="C0392B"/>
                <w:sz w:val="20"/>
                <w:szCs w:val="20"/>
              </w:rPr>
              <w:t>409 Conflict</w:t>
            </w:r>
          </w:p>
        </w:tc>
        <w:tc>
          <w:tcPr>
            <w:tcW w:w="20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3B2D2F3F" w14:textId="77777777" w:rsidR="004B0C6F" w:rsidRDefault="0006178F" w:rsidP="007C3AE5">
            <w:pPr>
              <w:spacing w:before="80" w:after="100"/>
            </w:pPr>
            <w:r>
              <w:rPr>
                <w:b/>
                <w:bCs/>
                <w:color w:val="C0392B"/>
                <w:sz w:val="20"/>
                <w:szCs w:val="20"/>
              </w:rPr>
              <w:t>Fehlt ✗</w:t>
            </w:r>
          </w:p>
        </w:tc>
        <w:tc>
          <w:tcPr>
            <w:tcW w:w="57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F7A61C5" w14:textId="275DC84B" w:rsidR="004B0C6F" w:rsidRDefault="0006178F" w:rsidP="007C3AE5">
            <w:pPr>
              <w:spacing w:before="80" w:after="100"/>
            </w:pPr>
            <w:r>
              <w:t>Doppelanlage, Versionskonflikte</w:t>
            </w:r>
            <w:r w:rsidR="007C3AE5">
              <w:t xml:space="preserve">: </w:t>
            </w:r>
            <w:r>
              <w:t>Fehler werden falsch kodiert oder ignoriert</w:t>
            </w:r>
          </w:p>
        </w:tc>
      </w:tr>
      <w:tr w:rsidR="004B0C6F" w14:paraId="02776F27" w14:textId="77777777">
        <w:tc>
          <w:tcPr>
            <w:tcW w:w="13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66BACC02" w14:textId="77777777" w:rsidR="004B0C6F" w:rsidRDefault="0006178F" w:rsidP="007C3AE5">
            <w:pPr>
              <w:spacing w:before="80" w:after="100"/>
            </w:pPr>
            <w:r>
              <w:rPr>
                <w:b/>
                <w:bCs/>
                <w:color w:val="C0392B"/>
                <w:sz w:val="20"/>
                <w:szCs w:val="20"/>
              </w:rPr>
              <w:t>422 Unprocessable</w:t>
            </w:r>
          </w:p>
        </w:tc>
        <w:tc>
          <w:tcPr>
            <w:tcW w:w="20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27314B2F" w14:textId="77777777" w:rsidR="004B0C6F" w:rsidRDefault="0006178F" w:rsidP="007C3AE5">
            <w:pPr>
              <w:spacing w:before="80" w:after="100"/>
            </w:pPr>
            <w:r>
              <w:rPr>
                <w:b/>
                <w:bCs/>
                <w:color w:val="C0392B"/>
                <w:sz w:val="20"/>
                <w:szCs w:val="20"/>
              </w:rPr>
              <w:t>Fehlt ✗</w:t>
            </w:r>
          </w:p>
        </w:tc>
        <w:tc>
          <w:tcPr>
            <w:tcW w:w="57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91E177A" w14:textId="1E89E8EE" w:rsidR="004B0C6F" w:rsidRDefault="0006178F" w:rsidP="007C3AE5">
            <w:pPr>
              <w:spacing w:before="80" w:after="100"/>
            </w:pPr>
            <w:r>
              <w:t>Semantisch ungültige Anfragen</w:t>
            </w:r>
            <w:r w:rsidR="007C3AE5">
              <w:t>: F</w:t>
            </w:r>
            <w:r>
              <w:t>achliche Validierungsfehler sind nicht unterscheidbar von Serverfehlern</w:t>
            </w:r>
          </w:p>
        </w:tc>
      </w:tr>
      <w:tr w:rsidR="004B0C6F" w14:paraId="74D22276" w14:textId="77777777">
        <w:tc>
          <w:tcPr>
            <w:tcW w:w="13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3AEFD7C0" w14:textId="77777777" w:rsidR="004B0C6F" w:rsidRDefault="0006178F" w:rsidP="007C3AE5">
            <w:pPr>
              <w:spacing w:before="80" w:after="100"/>
            </w:pPr>
            <w:r>
              <w:rPr>
                <w:b/>
                <w:bCs/>
                <w:color w:val="E67E22"/>
                <w:sz w:val="20"/>
                <w:szCs w:val="20"/>
              </w:rPr>
              <w:t>503 + Retry-After</w:t>
            </w:r>
          </w:p>
        </w:tc>
        <w:tc>
          <w:tcPr>
            <w:tcW w:w="20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1E34BD84" w14:textId="77777777" w:rsidR="004B0C6F" w:rsidRDefault="0006178F" w:rsidP="007C3AE5">
            <w:pPr>
              <w:spacing w:before="80" w:after="100"/>
            </w:pPr>
            <w:r>
              <w:rPr>
                <w:b/>
                <w:bCs/>
                <w:color w:val="E67E22"/>
                <w:sz w:val="20"/>
                <w:szCs w:val="20"/>
              </w:rPr>
              <w:t>503 ohne Retry-After ✗</w:t>
            </w:r>
          </w:p>
        </w:tc>
        <w:tc>
          <w:tcPr>
            <w:tcW w:w="57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857367C" w14:textId="77777777" w:rsidR="004B0C6F" w:rsidRDefault="0006178F" w:rsidP="007C3AE5">
            <w:pPr>
              <w:spacing w:before="80" w:after="100"/>
            </w:pPr>
            <w:r>
              <w:t>Ohne Retry-After (RFC 9110 §10.2.4) wissen alle 900 Clients nicht, wann sie erneut anfragen dürfen</w:t>
            </w:r>
          </w:p>
        </w:tc>
      </w:tr>
    </w:tbl>
    <w:p w14:paraId="3C810CE4" w14:textId="77777777" w:rsidR="004B0C6F" w:rsidRPr="00FE39D3" w:rsidRDefault="0006178F">
      <w:pPr>
        <w:pStyle w:val="berschrift2"/>
        <w:rPr>
          <w:color w:val="auto"/>
        </w:rPr>
      </w:pPr>
      <w:r w:rsidRPr="00FE39D3">
        <w:rPr>
          <w:color w:val="auto"/>
        </w:rPr>
        <w:t>4.2 RFC 9457 Problem Details: Der Standard für Fehlernachrichten</w:t>
      </w:r>
    </w:p>
    <w:p w14:paraId="3DD862C4" w14:textId="70CD3944" w:rsidR="004B0C6F" w:rsidRDefault="004B0C6F" w:rsidP="007F731E">
      <w:pPr>
        <w:spacing w:before="80" w:after="100"/>
      </w:pPr>
      <w:hyperlink r:id="rId31" w:history="1">
        <w:r w:rsidRPr="00FE39D3">
          <w:rPr>
            <w:u w:val="single"/>
          </w:rPr>
          <w:t>RFC 9457 (Problem Details for HTTP APIs, IETF Juli 2023)</w:t>
        </w:r>
      </w:hyperlink>
      <w:r w:rsidR="0006178F">
        <w:t xml:space="preserve"> definiert ein maschinenlesbares JSON-Format für Fehlernachrichten. Die Guideline führt es als SHOULD ein</w:t>
      </w:r>
      <w:r w:rsidR="007F731E">
        <w:t>,</w:t>
      </w:r>
      <w:r w:rsidR="0006178F">
        <w:t xml:space="preserve"> das bedeutet 'empfohlen, aber nicht verpflichtend'. Für 900 Marktteilnehmer, die miteinander kommunizieren müssen, ist das unzureichend.</w:t>
      </w:r>
    </w:p>
    <w:p w14:paraId="3151CE2C"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19A4B248" w14:textId="77777777">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2A5F4713" w14:textId="77777777" w:rsidR="004B0C6F" w:rsidRDefault="0006178F">
            <w:r>
              <w:rPr>
                <w:rFonts w:ascii="Courier New" w:eastAsia="Courier New" w:hAnsi="Courier New" w:cs="Courier New"/>
                <w:color w:val="D4D4D4"/>
                <w:sz w:val="18"/>
                <w:szCs w:val="18"/>
              </w:rPr>
              <w:t># So sieht eine RFC 9457-konforme Fehlernachricht aus:</w:t>
            </w:r>
          </w:p>
          <w:p w14:paraId="24367C9F" w14:textId="77777777" w:rsidR="004B0C6F" w:rsidRPr="00482BF2" w:rsidRDefault="0006178F">
            <w:pPr>
              <w:rPr>
                <w:lang w:val="en-US"/>
              </w:rPr>
            </w:pPr>
            <w:r w:rsidRPr="00482BF2">
              <w:rPr>
                <w:rFonts w:ascii="Courier New" w:eastAsia="Courier New" w:hAnsi="Courier New" w:cs="Courier New"/>
                <w:color w:val="D4D4D4"/>
                <w:sz w:val="18"/>
                <w:szCs w:val="18"/>
                <w:lang w:val="en-US"/>
              </w:rPr>
              <w:t>HTTP/2 400 Bad Request</w:t>
            </w:r>
          </w:p>
          <w:p w14:paraId="595795A2" w14:textId="77777777" w:rsidR="004B0C6F" w:rsidRPr="00482BF2" w:rsidRDefault="0006178F">
            <w:pPr>
              <w:rPr>
                <w:lang w:val="en-US"/>
              </w:rPr>
            </w:pPr>
            <w:r w:rsidRPr="00482BF2">
              <w:rPr>
                <w:rFonts w:ascii="Courier New" w:eastAsia="Courier New" w:hAnsi="Courier New" w:cs="Courier New"/>
                <w:color w:val="D4D4D4"/>
                <w:sz w:val="18"/>
                <w:szCs w:val="18"/>
                <w:lang w:val="en-US"/>
              </w:rPr>
              <w:t>Content-Type: application/problem+json</w:t>
            </w:r>
          </w:p>
          <w:p w14:paraId="101458B2" w14:textId="77777777" w:rsidR="004B0C6F" w:rsidRPr="00FA6C15" w:rsidRDefault="0006178F">
            <w:r w:rsidRPr="00FA6C15">
              <w:rPr>
                <w:rFonts w:ascii="Courier New" w:eastAsia="Courier New" w:hAnsi="Courier New" w:cs="Courier New"/>
                <w:color w:val="D4D4D4"/>
                <w:sz w:val="18"/>
                <w:szCs w:val="18"/>
              </w:rPr>
              <w:t>{</w:t>
            </w:r>
          </w:p>
          <w:p w14:paraId="779B6D44" w14:textId="77777777" w:rsidR="004B0C6F" w:rsidRPr="00FA6C15" w:rsidRDefault="0006178F">
            <w:r w:rsidRPr="00FA6C15">
              <w:rPr>
                <w:rFonts w:ascii="Courier New" w:eastAsia="Courier New" w:hAnsi="Courier New" w:cs="Courier New"/>
                <w:color w:val="D4D4D4"/>
                <w:sz w:val="18"/>
                <w:szCs w:val="18"/>
              </w:rPr>
              <w:t xml:space="preserve">  "type": "https://www.bdew.de/api/error/validation",</w:t>
            </w:r>
          </w:p>
          <w:p w14:paraId="20BBCA48" w14:textId="77777777" w:rsidR="004B0C6F" w:rsidRPr="00FA6C15" w:rsidRDefault="0006178F">
            <w:r w:rsidRPr="00FA6C15">
              <w:rPr>
                <w:rFonts w:ascii="Courier New" w:eastAsia="Courier New" w:hAnsi="Courier New" w:cs="Courier New"/>
                <w:color w:val="D4D4D4"/>
                <w:sz w:val="18"/>
                <w:szCs w:val="18"/>
              </w:rPr>
              <w:t xml:space="preserve">  "title": "Pflichtfeld fehlt",</w:t>
            </w:r>
          </w:p>
          <w:p w14:paraId="5F4BFA4E" w14:textId="77777777" w:rsidR="004B0C6F" w:rsidRDefault="0006178F">
            <w:r w:rsidRPr="00FA6C15">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"status": 400,</w:t>
            </w:r>
          </w:p>
          <w:p w14:paraId="00CE6D7D" w14:textId="77777777" w:rsidR="004B0C6F" w:rsidRDefault="0006178F">
            <w:r>
              <w:rPr>
                <w:rFonts w:ascii="Courier New" w:eastAsia="Courier New" w:hAnsi="Courier New" w:cs="Courier New"/>
                <w:color w:val="D4D4D4"/>
                <w:sz w:val="18"/>
                <w:szCs w:val="18"/>
              </w:rPr>
              <w:t xml:space="preserve">  "detail": "Feld adresse.postleitzahl ist pflicht.",</w:t>
            </w:r>
          </w:p>
          <w:p w14:paraId="0A4AFE26" w14:textId="77777777" w:rsidR="004B0C6F" w:rsidRPr="00482BF2" w:rsidRDefault="0006178F">
            <w:pPr>
              <w:rPr>
                <w:lang w:val="fr-FR"/>
              </w:rPr>
            </w:pPr>
            <w:r>
              <w:rPr>
                <w:rFonts w:ascii="Courier New" w:eastAsia="Courier New" w:hAnsi="Courier New" w:cs="Courier New"/>
                <w:color w:val="D4D4D4"/>
                <w:sz w:val="18"/>
                <w:szCs w:val="18"/>
              </w:rPr>
              <w:lastRenderedPageBreak/>
              <w:t xml:space="preserve">  </w:t>
            </w:r>
            <w:r w:rsidRPr="00482BF2">
              <w:rPr>
                <w:rFonts w:ascii="Courier New" w:eastAsia="Courier New" w:hAnsi="Courier New" w:cs="Courier New"/>
                <w:color w:val="D4D4D4"/>
                <w:sz w:val="18"/>
                <w:szCs w:val="18"/>
                <w:lang w:val="fr-FR"/>
              </w:rPr>
              <w:t>"instance": "/maloId/request",</w:t>
            </w:r>
          </w:p>
          <w:p w14:paraId="7A04B1F2" w14:textId="77777777" w:rsidR="004B0C6F" w:rsidRPr="00482BF2" w:rsidRDefault="0006178F">
            <w:pPr>
              <w:rPr>
                <w:lang w:val="fr-FR"/>
              </w:rPr>
            </w:pPr>
            <w:r w:rsidRPr="00482BF2">
              <w:rPr>
                <w:rFonts w:ascii="Courier New" w:eastAsia="Courier New" w:hAnsi="Courier New" w:cs="Courier New"/>
                <w:color w:val="D4D4D4"/>
                <w:sz w:val="18"/>
                <w:szCs w:val="18"/>
                <w:lang w:val="fr-FR"/>
              </w:rPr>
              <w:t xml:space="preserve">  "transactionId": "uuid-001"</w:t>
            </w:r>
          </w:p>
          <w:p w14:paraId="212B9AD2" w14:textId="77777777" w:rsidR="004B0C6F" w:rsidRPr="00482BF2" w:rsidRDefault="0006178F">
            <w:pPr>
              <w:rPr>
                <w:lang w:val="en-US"/>
              </w:rPr>
            </w:pPr>
            <w:r w:rsidRPr="00482BF2">
              <w:rPr>
                <w:rFonts w:ascii="Courier New" w:eastAsia="Courier New" w:hAnsi="Courier New" w:cs="Courier New"/>
                <w:color w:val="D4D4D4"/>
                <w:sz w:val="18"/>
                <w:szCs w:val="18"/>
                <w:lang w:val="en-US"/>
              </w:rPr>
              <w:t>}</w:t>
            </w:r>
          </w:p>
          <w:p w14:paraId="20DF3CF0" w14:textId="77777777" w:rsidR="004B0C6F" w:rsidRPr="00482BF2" w:rsidRDefault="0006178F">
            <w:pPr>
              <w:rPr>
                <w:lang w:val="en-US"/>
              </w:rPr>
            </w:pPr>
            <w:r w:rsidRPr="00482BF2">
              <w:rPr>
                <w:rFonts w:ascii="Courier New" w:eastAsia="Courier New" w:hAnsi="Courier New" w:cs="Courier New"/>
                <w:color w:val="D4D4D4"/>
                <w:sz w:val="18"/>
                <w:szCs w:val="18"/>
                <w:lang w:val="en-US"/>
              </w:rPr>
              <w:t># Microsoft Azure, Zalando, Google Cloud, PSD2 Berlin Group: alle MUST RFC 9457.</w:t>
            </w:r>
          </w:p>
          <w:p w14:paraId="2F318414" w14:textId="77777777" w:rsidR="004B0C6F" w:rsidRDefault="0006178F">
            <w:r w:rsidRPr="00FA6C15">
              <w:rPr>
                <w:rFonts w:ascii="Courier New" w:eastAsia="Courier New" w:hAnsi="Courier New" w:cs="Courier New"/>
                <w:color w:val="D4D4D4"/>
                <w:sz w:val="18"/>
                <w:szCs w:val="18"/>
              </w:rPr>
              <w:t xml:space="preserve"># EDI@Energy Guideline: SHOULD. </w:t>
            </w:r>
            <w:r>
              <w:rPr>
                <w:rFonts w:ascii="Courier New" w:eastAsia="Courier New" w:hAnsi="Courier New" w:cs="Courier New"/>
                <w:color w:val="D4D4D4"/>
                <w:sz w:val="18"/>
                <w:szCs w:val="18"/>
              </w:rPr>
              <w:t>Das reicht nicht für 900+ Marktteilnehmer.</w:t>
            </w:r>
          </w:p>
        </w:tc>
      </w:tr>
    </w:tbl>
    <w:p w14:paraId="5E5844C7" w14:textId="77777777" w:rsidR="004B0C6F" w:rsidRPr="00FE39D3" w:rsidRDefault="0006178F">
      <w:pPr>
        <w:pStyle w:val="berschrift2"/>
        <w:rPr>
          <w:color w:val="auto"/>
        </w:rPr>
      </w:pPr>
      <w:r w:rsidRPr="00FE39D3">
        <w:rPr>
          <w:color w:val="auto"/>
        </w:rPr>
        <w:lastRenderedPageBreak/>
        <w:t>4.3 RFC-Korrekturen: Fehlerhafte Referenzen im Dokument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4B2B2C89" w14:textId="77777777">
        <w:tc>
          <w:tcPr>
            <w:tcW w:w="9026" w:type="dxa"/>
            <w:tcBorders>
              <w:top w:val="single" w:sz="10" w:space="0" w:color="E65100"/>
              <w:left w:val="single" w:sz="10" w:space="0" w:color="E65100"/>
              <w:bottom w:val="single" w:sz="4" w:space="0" w:color="CCCCCC"/>
              <w:right w:val="single" w:sz="4" w:space="0" w:color="CCCCCC"/>
            </w:tcBorders>
            <w:shd w:val="clear" w:color="auto" w:fill="FFF3E0"/>
            <w:tcMar>
              <w:top w:w="140" w:type="dxa"/>
              <w:left w:w="220" w:type="dxa"/>
              <w:bottom w:w="140" w:type="dxa"/>
              <w:right w:w="220" w:type="dxa"/>
            </w:tcMar>
          </w:tcPr>
          <w:p w14:paraId="7B537136" w14:textId="77777777" w:rsidR="004B0C6F" w:rsidRDefault="0006178F" w:rsidP="007F731E">
            <w:pPr>
              <w:spacing w:before="80" w:after="100"/>
            </w:pPr>
            <w:r>
              <w:rPr>
                <w:b/>
                <w:bCs/>
                <w:color w:val="E65100"/>
              </w:rPr>
              <w:t xml:space="preserve">⚡ Eigenentwicklung durch Nicht-Aktualisierung: </w:t>
            </w:r>
            <w:r>
              <w:t>Mehrere RFC-Referenzen in der Guideline verweisen auf seit Jahren veraltete oder ungültige Dokumente. Das ist kein Kavaliersdelikt: Wenn Code auf veraltete RFCs geprüft wird, können Sicherheitslücken entstehen, die in den Nachfolge-RFCs bereits geschlossen wurden.</w:t>
            </w:r>
          </w:p>
        </w:tc>
      </w:tr>
    </w:tbl>
    <w:p w14:paraId="525870CA"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1591"/>
        <w:gridCol w:w="1799"/>
        <w:gridCol w:w="2098"/>
        <w:gridCol w:w="3522"/>
        <w:gridCol w:w="8"/>
      </w:tblGrid>
      <w:tr w:rsidR="004B0C6F" w14:paraId="2034167A" w14:textId="77777777">
        <w:trPr>
          <w:gridAfter w:val="1"/>
          <w:wAfter w:w="8" w:type="dxa"/>
          <w:tblHeader/>
        </w:trPr>
        <w:tc>
          <w:tcPr>
            <w:tcW w:w="1600" w:type="dxa"/>
            <w:gridSpan w:val="2"/>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25EBDA3D" w14:textId="77777777" w:rsidR="004B0C6F" w:rsidRDefault="0006178F">
            <w:pPr>
              <w:spacing w:before="80" w:after="100"/>
              <w:jc w:val="both"/>
            </w:pPr>
            <w:r>
              <w:rPr>
                <w:b/>
                <w:bCs/>
                <w:color w:val="FFFFFF"/>
                <w:sz w:val="20"/>
                <w:szCs w:val="20"/>
              </w:rPr>
              <w:t>Stelle</w:t>
            </w:r>
          </w:p>
        </w:tc>
        <w:tc>
          <w:tcPr>
            <w:tcW w:w="18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64201C5E" w14:textId="77777777" w:rsidR="004B0C6F" w:rsidRDefault="0006178F">
            <w:pPr>
              <w:spacing w:before="80" w:after="100"/>
              <w:jc w:val="both"/>
            </w:pPr>
            <w:r>
              <w:rPr>
                <w:b/>
                <w:bCs/>
                <w:color w:val="FFFFFF"/>
                <w:sz w:val="20"/>
                <w:szCs w:val="20"/>
              </w:rPr>
              <w:t>Verwendete Referenz</w:t>
            </w:r>
          </w:p>
        </w:tc>
        <w:tc>
          <w:tcPr>
            <w:tcW w:w="21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3EED238E" w14:textId="77777777" w:rsidR="004B0C6F" w:rsidRDefault="0006178F">
            <w:pPr>
              <w:spacing w:before="80" w:after="100"/>
              <w:jc w:val="both"/>
            </w:pPr>
            <w:r>
              <w:rPr>
                <w:b/>
                <w:bCs/>
                <w:color w:val="FFFFFF"/>
                <w:sz w:val="20"/>
                <w:szCs w:val="20"/>
              </w:rPr>
              <w:t>Problem</w:t>
            </w:r>
          </w:p>
        </w:tc>
        <w:tc>
          <w:tcPr>
            <w:tcW w:w="3526"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2A79DD86" w14:textId="77777777" w:rsidR="004B0C6F" w:rsidRDefault="0006178F">
            <w:pPr>
              <w:spacing w:before="80" w:after="100"/>
              <w:jc w:val="both"/>
            </w:pPr>
            <w:r>
              <w:rPr>
                <w:b/>
                <w:bCs/>
                <w:color w:val="FFFFFF"/>
                <w:sz w:val="20"/>
                <w:szCs w:val="20"/>
              </w:rPr>
              <w:t>Korrekte Referenz</w:t>
            </w:r>
          </w:p>
        </w:tc>
      </w:tr>
      <w:tr w:rsidR="004B0C6F" w:rsidRPr="00FA6C15" w14:paraId="4FB5C564" w14:textId="77777777">
        <w:trPr>
          <w:gridAfter w:val="1"/>
          <w:wAfter w:w="8" w:type="dxa"/>
        </w:trPr>
        <w:tc>
          <w:tcPr>
            <w:tcW w:w="1600" w:type="dxa"/>
            <w:gridSpan w:val="2"/>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94F1406" w14:textId="77777777" w:rsidR="004B0C6F" w:rsidRDefault="0006178F" w:rsidP="007F731E">
            <w:pPr>
              <w:spacing w:before="80" w:after="100"/>
            </w:pPr>
            <w:r>
              <w:t>Guideline §3.1.4</w:t>
            </w:r>
          </w:p>
        </w:tc>
        <w:tc>
          <w:tcPr>
            <w:tcW w:w="18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39BFEB85" w14:textId="77777777" w:rsidR="004B0C6F" w:rsidRDefault="0006178F" w:rsidP="007F731E">
            <w:pPr>
              <w:spacing w:before="80" w:after="100"/>
            </w:pPr>
            <w:r>
              <w:rPr>
                <w:color w:val="E67E22"/>
                <w:sz w:val="20"/>
                <w:szCs w:val="20"/>
              </w:rPr>
              <w:t>RFC 7230</w:t>
            </w:r>
          </w:p>
        </w:tc>
        <w:tc>
          <w:tcPr>
            <w:tcW w:w="21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12BB0FC8" w14:textId="77777777" w:rsidR="004B0C6F" w:rsidRDefault="0006178F" w:rsidP="007F731E">
            <w:pPr>
              <w:spacing w:before="80" w:after="100"/>
            </w:pPr>
            <w:r>
              <w:rPr>
                <w:color w:val="C0392B"/>
                <w:sz w:val="20"/>
                <w:szCs w:val="20"/>
              </w:rPr>
              <w:t>Obsoleted seit Juni 2022 durch RFC 9110/9112</w:t>
            </w:r>
          </w:p>
        </w:tc>
        <w:tc>
          <w:tcPr>
            <w:tcW w:w="3526" w:type="dxa"/>
            <w:tcBorders>
              <w:top w:val="single" w:sz="4" w:space="0" w:color="CCCCCC"/>
              <w:left w:val="single" w:sz="4" w:space="0" w:color="CCCCCC"/>
              <w:bottom w:val="single" w:sz="4" w:space="0" w:color="CCCCCC"/>
              <w:right w:val="single" w:sz="4" w:space="0" w:color="CCCCCC"/>
            </w:tcBorders>
            <w:shd w:val="clear" w:color="auto" w:fill="E9F7EF"/>
            <w:tcMar>
              <w:top w:w="100" w:type="dxa"/>
              <w:left w:w="150" w:type="dxa"/>
              <w:bottom w:w="100" w:type="dxa"/>
              <w:right w:w="150" w:type="dxa"/>
            </w:tcMar>
          </w:tcPr>
          <w:p w14:paraId="2D59238E" w14:textId="77777777" w:rsidR="004B0C6F" w:rsidRPr="00FA6C15" w:rsidRDefault="0006178F" w:rsidP="007F731E">
            <w:pPr>
              <w:spacing w:before="80" w:after="100"/>
              <w:rPr>
                <w:lang w:val="en-US"/>
              </w:rPr>
            </w:pPr>
            <w:r w:rsidRPr="00FA6C15">
              <w:rPr>
                <w:color w:val="1E8449"/>
                <w:sz w:val="20"/>
                <w:szCs w:val="20"/>
                <w:lang w:val="en-US"/>
              </w:rPr>
              <w:t>RFC 9112 §3 · rfc-editor.org/rfc/rfc9112</w:t>
            </w:r>
          </w:p>
        </w:tc>
      </w:tr>
      <w:tr w:rsidR="004B0C6F" w:rsidRPr="00FA6C15" w14:paraId="2544FBAE" w14:textId="77777777">
        <w:trPr>
          <w:gridAfter w:val="1"/>
          <w:wAfter w:w="8" w:type="dxa"/>
        </w:trPr>
        <w:tc>
          <w:tcPr>
            <w:tcW w:w="1600" w:type="dxa"/>
            <w:gridSpan w:val="2"/>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B62801F" w14:textId="77777777" w:rsidR="004B0C6F" w:rsidRDefault="0006178F" w:rsidP="007F731E">
            <w:pPr>
              <w:spacing w:before="80" w:after="100"/>
            </w:pPr>
            <w:r>
              <w:t>Guideline §3.3 ipv4</w:t>
            </w:r>
          </w:p>
        </w:tc>
        <w:tc>
          <w:tcPr>
            <w:tcW w:w="1800" w:type="dxa"/>
            <w:tcBorders>
              <w:top w:val="single" w:sz="4" w:space="0" w:color="CCCCCC"/>
              <w:left w:val="single" w:sz="4" w:space="0" w:color="CCCCCC"/>
              <w:bottom w:val="single" w:sz="4" w:space="0" w:color="CCCCCC"/>
              <w:right w:val="single" w:sz="4" w:space="0" w:color="CCCCCC"/>
            </w:tcBorders>
            <w:shd w:val="clear" w:color="auto" w:fill="FEF0DC"/>
            <w:tcMar>
              <w:top w:w="100" w:type="dxa"/>
              <w:left w:w="150" w:type="dxa"/>
              <w:bottom w:w="100" w:type="dxa"/>
              <w:right w:w="150" w:type="dxa"/>
            </w:tcMar>
          </w:tcPr>
          <w:p w14:paraId="5CD9E33A" w14:textId="77777777" w:rsidR="004B0C6F" w:rsidRDefault="0006178F" w:rsidP="007F731E">
            <w:pPr>
              <w:spacing w:before="80" w:after="100"/>
            </w:pPr>
            <w:r>
              <w:rPr>
                <w:color w:val="E67E22"/>
                <w:sz w:val="20"/>
                <w:szCs w:val="20"/>
              </w:rPr>
              <w:t>RFC 2673</w:t>
            </w:r>
          </w:p>
        </w:tc>
        <w:tc>
          <w:tcPr>
            <w:tcW w:w="2100" w:type="dxa"/>
            <w:tcBorders>
              <w:top w:val="single" w:sz="4" w:space="0" w:color="CCCCCC"/>
              <w:left w:val="single" w:sz="4" w:space="0" w:color="CCCCCC"/>
              <w:bottom w:val="single" w:sz="4" w:space="0" w:color="CCCCCC"/>
              <w:right w:val="single" w:sz="4" w:space="0" w:color="CCCCCC"/>
            </w:tcBorders>
            <w:shd w:val="clear" w:color="auto" w:fill="FAEAEA"/>
            <w:tcMar>
              <w:top w:w="100" w:type="dxa"/>
              <w:left w:w="150" w:type="dxa"/>
              <w:bottom w:w="100" w:type="dxa"/>
              <w:right w:w="150" w:type="dxa"/>
            </w:tcMar>
          </w:tcPr>
          <w:p w14:paraId="2DEF0A3A" w14:textId="77777777" w:rsidR="004B0C6F" w:rsidRDefault="0006178F" w:rsidP="007F731E">
            <w:pPr>
              <w:spacing w:before="80" w:after="100"/>
            </w:pPr>
            <w:r>
              <w:rPr>
                <w:color w:val="C0392B"/>
                <w:sz w:val="20"/>
                <w:szCs w:val="20"/>
              </w:rPr>
              <w:t>/rfc2673 ist ein defekter Link + RFC obsoleted</w:t>
            </w:r>
          </w:p>
        </w:tc>
        <w:tc>
          <w:tcPr>
            <w:tcW w:w="3526" w:type="dxa"/>
            <w:tcBorders>
              <w:top w:val="single" w:sz="4" w:space="0" w:color="CCCCCC"/>
              <w:left w:val="single" w:sz="4" w:space="0" w:color="CCCCCC"/>
              <w:bottom w:val="single" w:sz="4" w:space="0" w:color="CCCCCC"/>
              <w:right w:val="single" w:sz="4" w:space="0" w:color="CCCCCC"/>
            </w:tcBorders>
            <w:shd w:val="clear" w:color="auto" w:fill="E3F5E8"/>
            <w:tcMar>
              <w:top w:w="100" w:type="dxa"/>
              <w:left w:w="150" w:type="dxa"/>
              <w:bottom w:w="100" w:type="dxa"/>
              <w:right w:w="150" w:type="dxa"/>
            </w:tcMar>
          </w:tcPr>
          <w:p w14:paraId="46682AF6" w14:textId="77777777" w:rsidR="004B0C6F" w:rsidRPr="00FA6C15" w:rsidRDefault="0006178F" w:rsidP="007F731E">
            <w:pPr>
              <w:spacing w:before="80" w:after="100"/>
              <w:rPr>
                <w:lang w:val="en-US"/>
              </w:rPr>
            </w:pPr>
            <w:r w:rsidRPr="00FA6C15">
              <w:rPr>
                <w:color w:val="1E8449"/>
                <w:sz w:val="20"/>
                <w:szCs w:val="20"/>
                <w:lang w:val="en-US"/>
              </w:rPr>
              <w:t>RFC 791 · rfc-editor.org/rfc/rfc791</w:t>
            </w:r>
          </w:p>
        </w:tc>
      </w:tr>
      <w:tr w:rsidR="004B0C6F" w:rsidRPr="00FA6C15" w14:paraId="316E36FC" w14:textId="77777777">
        <w:trPr>
          <w:gridAfter w:val="1"/>
          <w:wAfter w:w="8" w:type="dxa"/>
        </w:trPr>
        <w:tc>
          <w:tcPr>
            <w:tcW w:w="1600" w:type="dxa"/>
            <w:gridSpan w:val="2"/>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27813A8" w14:textId="77777777" w:rsidR="004B0C6F" w:rsidRDefault="0006178F" w:rsidP="007F731E">
            <w:pPr>
              <w:spacing w:before="80" w:after="100"/>
            </w:pPr>
            <w:r>
              <w:t>Guideline §7 RFC 9457</w:t>
            </w:r>
          </w:p>
        </w:tc>
        <w:tc>
          <w:tcPr>
            <w:tcW w:w="18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3396FEE1" w14:textId="77777777" w:rsidR="004B0C6F" w:rsidRDefault="0006178F" w:rsidP="007F731E">
            <w:pPr>
              <w:spacing w:before="80" w:after="100"/>
            </w:pPr>
            <w:r>
              <w:rPr>
                <w:color w:val="E67E22"/>
                <w:sz w:val="20"/>
                <w:szCs w:val="20"/>
              </w:rPr>
              <w:t>Titel: 'HTTP/1.1'</w:t>
            </w:r>
          </w:p>
        </w:tc>
        <w:tc>
          <w:tcPr>
            <w:tcW w:w="21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42BCD854" w14:textId="77777777" w:rsidR="004B0C6F" w:rsidRDefault="0006178F" w:rsidP="007F731E">
            <w:pPr>
              <w:spacing w:before="80" w:after="100"/>
            </w:pPr>
            <w:r>
              <w:rPr>
                <w:color w:val="C0392B"/>
                <w:sz w:val="20"/>
                <w:szCs w:val="20"/>
              </w:rPr>
              <w:t>Falscher Titel — RFC 9457 = Problem Details</w:t>
            </w:r>
          </w:p>
        </w:tc>
        <w:tc>
          <w:tcPr>
            <w:tcW w:w="3526" w:type="dxa"/>
            <w:tcBorders>
              <w:top w:val="single" w:sz="4" w:space="0" w:color="CCCCCC"/>
              <w:left w:val="single" w:sz="4" w:space="0" w:color="CCCCCC"/>
              <w:bottom w:val="single" w:sz="4" w:space="0" w:color="CCCCCC"/>
              <w:right w:val="single" w:sz="4" w:space="0" w:color="CCCCCC"/>
            </w:tcBorders>
            <w:shd w:val="clear" w:color="auto" w:fill="E9F7EF"/>
            <w:tcMar>
              <w:top w:w="100" w:type="dxa"/>
              <w:left w:w="150" w:type="dxa"/>
              <w:bottom w:w="100" w:type="dxa"/>
              <w:right w:w="150" w:type="dxa"/>
            </w:tcMar>
          </w:tcPr>
          <w:p w14:paraId="61C3D924" w14:textId="77777777" w:rsidR="004B0C6F" w:rsidRPr="00482BF2" w:rsidRDefault="0006178F" w:rsidP="007F731E">
            <w:pPr>
              <w:spacing w:before="80" w:after="100"/>
              <w:rPr>
                <w:lang w:val="en-US"/>
              </w:rPr>
            </w:pPr>
            <w:r w:rsidRPr="00482BF2">
              <w:rPr>
                <w:color w:val="1E8449"/>
                <w:sz w:val="20"/>
                <w:szCs w:val="20"/>
                <w:lang w:val="en-US"/>
              </w:rPr>
              <w:t>'Problem Details for HTTP APIs, IETF 2023'</w:t>
            </w:r>
          </w:p>
        </w:tc>
      </w:tr>
      <w:tr w:rsidR="004B0C6F" w14:paraId="74DA9389" w14:textId="77777777">
        <w:trPr>
          <w:gridAfter w:val="1"/>
          <w:wAfter w:w="8" w:type="dxa"/>
        </w:trPr>
        <w:tc>
          <w:tcPr>
            <w:tcW w:w="1600" w:type="dxa"/>
            <w:gridSpan w:val="2"/>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C403384" w14:textId="77777777" w:rsidR="004B0C6F" w:rsidRDefault="0006178F" w:rsidP="007F731E">
            <w:pPr>
              <w:spacing w:before="80" w:after="100"/>
            </w:pPr>
            <w:r>
              <w:t>Guideline §7 RFC 5246</w:t>
            </w:r>
          </w:p>
        </w:tc>
        <w:tc>
          <w:tcPr>
            <w:tcW w:w="1800" w:type="dxa"/>
            <w:tcBorders>
              <w:top w:val="single" w:sz="4" w:space="0" w:color="CCCCCC"/>
              <w:left w:val="single" w:sz="4" w:space="0" w:color="CCCCCC"/>
              <w:bottom w:val="single" w:sz="4" w:space="0" w:color="CCCCCC"/>
              <w:right w:val="single" w:sz="4" w:space="0" w:color="CCCCCC"/>
            </w:tcBorders>
            <w:shd w:val="clear" w:color="auto" w:fill="FEF0DC"/>
            <w:tcMar>
              <w:top w:w="100" w:type="dxa"/>
              <w:left w:w="150" w:type="dxa"/>
              <w:bottom w:w="100" w:type="dxa"/>
              <w:right w:w="150" w:type="dxa"/>
            </w:tcMar>
          </w:tcPr>
          <w:p w14:paraId="76054437" w14:textId="77777777" w:rsidR="004B0C6F" w:rsidRDefault="0006178F" w:rsidP="007F731E">
            <w:pPr>
              <w:spacing w:before="80" w:after="100"/>
            </w:pPr>
            <w:r>
              <w:rPr>
                <w:color w:val="E67E22"/>
                <w:sz w:val="20"/>
                <w:szCs w:val="20"/>
              </w:rPr>
              <w:t>TLS 1.2</w:t>
            </w:r>
          </w:p>
        </w:tc>
        <w:tc>
          <w:tcPr>
            <w:tcW w:w="2100" w:type="dxa"/>
            <w:tcBorders>
              <w:top w:val="single" w:sz="4" w:space="0" w:color="CCCCCC"/>
              <w:left w:val="single" w:sz="4" w:space="0" w:color="CCCCCC"/>
              <w:bottom w:val="single" w:sz="4" w:space="0" w:color="CCCCCC"/>
              <w:right w:val="single" w:sz="4" w:space="0" w:color="CCCCCC"/>
            </w:tcBorders>
            <w:shd w:val="clear" w:color="auto" w:fill="FAEAEA"/>
            <w:tcMar>
              <w:top w:w="100" w:type="dxa"/>
              <w:left w:w="150" w:type="dxa"/>
              <w:bottom w:w="100" w:type="dxa"/>
              <w:right w:w="150" w:type="dxa"/>
            </w:tcMar>
          </w:tcPr>
          <w:p w14:paraId="4316D629" w14:textId="77777777" w:rsidR="004B0C6F" w:rsidRDefault="0006178F" w:rsidP="007F731E">
            <w:pPr>
              <w:spacing w:before="80" w:after="100"/>
            </w:pPr>
            <w:r>
              <w:rPr>
                <w:color w:val="C0392B"/>
                <w:sz w:val="20"/>
                <w:szCs w:val="20"/>
              </w:rPr>
              <w:t>Obsoleted durch RFC 8446 (TLS 1.3)</w:t>
            </w:r>
          </w:p>
        </w:tc>
        <w:tc>
          <w:tcPr>
            <w:tcW w:w="3526" w:type="dxa"/>
            <w:tcBorders>
              <w:top w:val="single" w:sz="4" w:space="0" w:color="CCCCCC"/>
              <w:left w:val="single" w:sz="4" w:space="0" w:color="CCCCCC"/>
              <w:bottom w:val="single" w:sz="4" w:space="0" w:color="CCCCCC"/>
              <w:right w:val="single" w:sz="4" w:space="0" w:color="CCCCCC"/>
            </w:tcBorders>
            <w:shd w:val="clear" w:color="auto" w:fill="E3F5E8"/>
            <w:tcMar>
              <w:top w:w="100" w:type="dxa"/>
              <w:left w:w="150" w:type="dxa"/>
              <w:bottom w:w="100" w:type="dxa"/>
              <w:right w:w="150" w:type="dxa"/>
            </w:tcMar>
          </w:tcPr>
          <w:p w14:paraId="5E22B730" w14:textId="77777777" w:rsidR="004B0C6F" w:rsidRDefault="0006178F" w:rsidP="007F731E">
            <w:pPr>
              <w:spacing w:before="80" w:after="100"/>
            </w:pPr>
            <w:r>
              <w:rPr>
                <w:color w:val="1E8449"/>
                <w:sz w:val="20"/>
                <w:szCs w:val="20"/>
              </w:rPr>
              <w:t>RFC 5246 entfernen — RFC 8446 ist bereits enthalten</w:t>
            </w:r>
          </w:p>
        </w:tc>
      </w:tr>
      <w:tr w:rsidR="004B0C6F" w14:paraId="3B329C58" w14:textId="77777777">
        <w:trPr>
          <w:gridBefore w:val="1"/>
          <w:wBefore w:w="8" w:type="dxa"/>
        </w:trPr>
        <w:tc>
          <w:tcPr>
            <w:tcW w:w="9026" w:type="dxa"/>
            <w:gridSpan w:val="5"/>
            <w:tcBorders>
              <w:top w:val="single" w:sz="10" w:space="0" w:color="8E44AD"/>
              <w:left w:val="single" w:sz="10" w:space="0" w:color="8E44AD"/>
              <w:bottom w:val="single" w:sz="4" w:space="0" w:color="CCCCCC"/>
              <w:right w:val="single" w:sz="4" w:space="0" w:color="CCCCCC"/>
            </w:tcBorders>
            <w:shd w:val="clear" w:color="auto" w:fill="F5EEF8"/>
            <w:tcMar>
              <w:top w:w="120" w:type="dxa"/>
              <w:left w:w="200" w:type="dxa"/>
              <w:bottom w:w="120" w:type="dxa"/>
              <w:right w:w="200" w:type="dxa"/>
            </w:tcMar>
          </w:tcPr>
          <w:p w14:paraId="005AEC94" w14:textId="77777777" w:rsidR="004B0C6F" w:rsidRDefault="0006178F" w:rsidP="007F731E">
            <w:pPr>
              <w:spacing w:before="80" w:after="100"/>
            </w:pPr>
            <w:r>
              <w:rPr>
                <w:b/>
                <w:bCs/>
                <w:color w:val="8E44AD"/>
              </w:rPr>
              <w:t xml:space="preserve">⚠ Risikoabschätzung: </w:t>
            </w:r>
            <w:r>
              <w:t>Diese RFC-Fehler erscheinen klein, haben aber reale Folgen: Implementierer, die die RFC-Links verfolgen, landen entweder auf defekten Seiten oder lesen veraltete Spezifikationen. Sicherheitsrelevante Weiterentwicklungen aus den Nachfolge-RFCs (z.B. RFC 9112 schließt bekannte HTTP Request Smuggling-Angriffsvektoren) werden so nicht beachtet.</w:t>
            </w:r>
          </w:p>
        </w:tc>
      </w:tr>
    </w:tbl>
    <w:p w14:paraId="1FA4A6C0" w14:textId="77777777" w:rsidR="004B0C6F" w:rsidRDefault="0006178F">
      <w:r>
        <w:br w:type="page"/>
      </w:r>
    </w:p>
    <w:p w14:paraId="0A9DE041" w14:textId="7E716D98" w:rsidR="004B0C6F" w:rsidRPr="000F739F" w:rsidRDefault="0006178F">
      <w:pPr>
        <w:pStyle w:val="berschrift1"/>
        <w:rPr>
          <w:color w:val="auto"/>
        </w:rPr>
      </w:pPr>
      <w:r w:rsidRPr="000F739F">
        <w:rPr>
          <w:color w:val="auto"/>
        </w:rPr>
        <w:lastRenderedPageBreak/>
        <w:t>5. Handlungsempfehlungen</w:t>
      </w:r>
      <w:r w:rsidR="00B14391" w:rsidRPr="000F739F">
        <w:rPr>
          <w:color w:val="auto"/>
        </w:rPr>
        <w:t xml:space="preserve"> - </w:t>
      </w:r>
      <w:r w:rsidRPr="000F739F">
        <w:rPr>
          <w:color w:val="auto"/>
        </w:rPr>
        <w:t>EDI@Energy (Teil 1)</w:t>
      </w:r>
    </w:p>
    <w:p w14:paraId="65B0E28C" w14:textId="77777777" w:rsidR="004B0C6F" w:rsidRDefault="004B0C6F">
      <w:pPr>
        <w:pBdr>
          <w:bottom w:val="single" w:sz="6" w:space="1" w:color="2E75B6"/>
        </w:pBdr>
        <w:spacing w:before="140" w:after="140"/>
      </w:pPr>
    </w:p>
    <w:p w14:paraId="4DEFF2E5" w14:textId="77777777" w:rsidR="004B0C6F" w:rsidRDefault="0006178F">
      <w:pPr>
        <w:pStyle w:val="berschrift3"/>
      </w:pPr>
      <w:r>
        <w:t>Sofortmaßnahmen — vor Verabschiedung der Guideline v1.0c</w:t>
      </w:r>
    </w:p>
    <w:p w14:paraId="09461376" w14:textId="77777777" w:rsidR="004B0C6F" w:rsidRDefault="004B0C6F">
      <w:pPr>
        <w:pStyle w:val="Listenabsatz"/>
        <w:numPr>
          <w:ilvl w:val="0"/>
          <w:numId w:val="2"/>
        </w:numPr>
        <w:spacing w:before="60" w:after="60"/>
      </w:pPr>
      <w:hyperlink r:id="rId32" w:history="1">
        <w:r w:rsidRPr="000F739F">
          <w:rPr>
            <w:u w:val="single"/>
          </w:rPr>
          <w:t>RFC 9112 §3</w:t>
        </w:r>
      </w:hyperlink>
      <w:r w:rsidR="0006178F">
        <w:t xml:space="preserve"> statt RFC 7230 in §3.1.4; RFC 791 statt RFC 2673 in §3.3 (Link reparieren)</w:t>
      </w:r>
    </w:p>
    <w:p w14:paraId="6065484B" w14:textId="4F852A06" w:rsidR="004B0C6F" w:rsidRDefault="0006178F">
      <w:pPr>
        <w:pStyle w:val="Listenabsatz"/>
        <w:numPr>
          <w:ilvl w:val="0"/>
          <w:numId w:val="2"/>
        </w:numPr>
        <w:spacing w:before="60" w:after="60"/>
      </w:pPr>
      <w:r>
        <w:t>RFC 9457 von SHOULD auf MUST erhöhen (§3.6)</w:t>
      </w:r>
      <w:r w:rsidR="002F183B">
        <w:t>: V</w:t>
      </w:r>
      <w:r>
        <w:t>erbindliche Fehlerstruktur für 900+ Marktteilnehmer ist nicht verhandelbar</w:t>
      </w:r>
    </w:p>
    <w:p w14:paraId="28934874" w14:textId="53A386DF" w:rsidR="004B0C6F" w:rsidRDefault="004B0C6F">
      <w:pPr>
        <w:pStyle w:val="Listenabsatz"/>
        <w:numPr>
          <w:ilvl w:val="0"/>
          <w:numId w:val="2"/>
        </w:numPr>
        <w:spacing w:before="60" w:after="60"/>
      </w:pPr>
      <w:hyperlink r:id="rId33" w:anchor="section-10.2.4" w:history="1">
        <w:r w:rsidRPr="000F739F">
          <w:rPr>
            <w:u w:val="single"/>
          </w:rPr>
          <w:t>RFC 9110 §10.2.4 Retry-After</w:t>
        </w:r>
      </w:hyperlink>
      <w:r w:rsidR="0006178F" w:rsidRPr="00BF755F">
        <w:t xml:space="preserve"> </w:t>
      </w:r>
      <w:r w:rsidR="0006178F">
        <w:t>als MUST bei 503 und 429</w:t>
      </w:r>
      <w:r w:rsidR="002F183B">
        <w:t>: O</w:t>
      </w:r>
      <w:r w:rsidR="0006178F">
        <w:t>hne diesen Header sind 900 gleichzeitige Retries ein garantiertes Thundering-Herd-Problem</w:t>
      </w:r>
    </w:p>
    <w:p w14:paraId="354F5080" w14:textId="77777777" w:rsidR="004B0C6F" w:rsidRDefault="0006178F">
      <w:pPr>
        <w:pStyle w:val="Listenabsatz"/>
        <w:numPr>
          <w:ilvl w:val="0"/>
          <w:numId w:val="2"/>
        </w:numPr>
        <w:spacing w:before="60" w:after="60"/>
      </w:pPr>
      <w:r>
        <w:t>RFC 9457-Titel im Quellenverzeichnis §7 korrigieren: 'Problem Details for HTTP APIs'. RFC 5246 entfernen.</w:t>
      </w:r>
    </w:p>
    <w:p w14:paraId="3ED0077B" w14:textId="77777777" w:rsidR="004B0C6F" w:rsidRDefault="004B0C6F">
      <w:pPr>
        <w:spacing w:before="80"/>
      </w:pPr>
    </w:p>
    <w:p w14:paraId="4DBBD060" w14:textId="77777777" w:rsidR="004B0C6F" w:rsidRDefault="0006178F">
      <w:pPr>
        <w:pStyle w:val="berschrift3"/>
      </w:pPr>
      <w:r>
        <w:t>Kurzfristig (für Guideline v1.1)</w:t>
      </w:r>
    </w:p>
    <w:p w14:paraId="3935D2C9" w14:textId="77777777" w:rsidR="004B0C6F" w:rsidRDefault="0006178F" w:rsidP="00B14391">
      <w:pPr>
        <w:pStyle w:val="Listenabsatz"/>
        <w:numPr>
          <w:ilvl w:val="0"/>
          <w:numId w:val="2"/>
        </w:numPr>
        <w:spacing w:before="60" w:after="60"/>
      </w:pPr>
      <w:r>
        <w:t>Status-Code-Tabelle um 200, 201, 204, 409, 422 erweitern (§3.5/3.6)</w:t>
      </w:r>
    </w:p>
    <w:p w14:paraId="60E42FAD" w14:textId="325DF6DD" w:rsidR="004B0C6F" w:rsidRDefault="0006178F" w:rsidP="00B14391">
      <w:pPr>
        <w:pStyle w:val="Listenabsatz"/>
        <w:numPr>
          <w:ilvl w:val="0"/>
          <w:numId w:val="2"/>
        </w:numPr>
        <w:spacing w:before="60" w:after="60"/>
      </w:pPr>
      <w:r>
        <w:t xml:space="preserve">'Idempotenz'-Begriff in §3.4.1 durch 'Anfrage-Korrelation' ersetzen. </w:t>
      </w:r>
      <w:hyperlink r:id="rId34" w:history="1">
        <w:r w:rsidR="004B0C6F" w:rsidRPr="000F739F">
          <w:rPr>
            <w:u w:val="single"/>
          </w:rPr>
          <w:t>W3C Trace Context</w:t>
        </w:r>
      </w:hyperlink>
      <w:r w:rsidRPr="00BF755F">
        <w:t xml:space="preserve"> </w:t>
      </w:r>
      <w:r>
        <w:t>als Standard dokumentieren</w:t>
      </w:r>
      <w:r w:rsidR="002F183B">
        <w:t>: K</w:t>
      </w:r>
      <w:r>
        <w:t>eine proprietäre Eigenentwicklung</w:t>
      </w:r>
    </w:p>
    <w:p w14:paraId="2D05E4B4" w14:textId="77777777" w:rsidR="004B0C6F" w:rsidRDefault="0006178F" w:rsidP="00B14391">
      <w:pPr>
        <w:pStyle w:val="Listenabsatz"/>
        <w:numPr>
          <w:ilvl w:val="0"/>
          <w:numId w:val="2"/>
        </w:numPr>
        <w:spacing w:before="60" w:after="60"/>
      </w:pPr>
      <w:r>
        <w:t>Neues Kapitel HTTP/2 (RFC 9113): @authority-Semantik, HPACK NEVER INDEX für Signaturheader</w:t>
      </w:r>
    </w:p>
    <w:p w14:paraId="56239399" w14:textId="77777777" w:rsidR="004B0C6F" w:rsidRDefault="004B0C6F">
      <w:pPr>
        <w:spacing w:before="80"/>
      </w:pPr>
    </w:p>
    <w:p w14:paraId="2DE235FE" w14:textId="77777777" w:rsidR="004B0C6F" w:rsidRDefault="0006178F">
      <w:pPr>
        <w:pStyle w:val="berschrift3"/>
      </w:pPr>
      <w:r>
        <w:t>Strategisch (MaBiS-Hub-Vorbereitung)</w:t>
      </w:r>
    </w:p>
    <w:p w14:paraId="5A3E09D8" w14:textId="007B9247" w:rsidR="004B0C6F" w:rsidRDefault="0006178F" w:rsidP="00B14391">
      <w:pPr>
        <w:pStyle w:val="Listenabsatz"/>
        <w:numPr>
          <w:ilvl w:val="0"/>
          <w:numId w:val="2"/>
        </w:numPr>
        <w:spacing w:before="60" w:after="60"/>
      </w:pPr>
      <w:r>
        <w:t>URI-Versionierung aufheben: Content Negotiation via Vendor Media Type (</w:t>
      </w:r>
      <w:hyperlink r:id="rId35" w:history="1">
        <w:r w:rsidR="004B0C6F">
          <w:rPr>
            <w:color w:val="2E75B6"/>
            <w:u w:val="single"/>
          </w:rPr>
          <w:t>RFC 6838</w:t>
        </w:r>
      </w:hyperlink>
      <w:r>
        <w:t>) einführen</w:t>
      </w:r>
      <w:r w:rsidR="002F183B">
        <w:t xml:space="preserve">: </w:t>
      </w:r>
      <w:r>
        <w:t>URI bleibt dauerhaft stabil</w:t>
      </w:r>
    </w:p>
    <w:p w14:paraId="190C82A1" w14:textId="3B1D9172" w:rsidR="004B0C6F" w:rsidRDefault="0006178F" w:rsidP="00B14391">
      <w:pPr>
        <w:pStyle w:val="Listenabsatz"/>
        <w:numPr>
          <w:ilvl w:val="0"/>
          <w:numId w:val="2"/>
        </w:numPr>
        <w:spacing w:before="60" w:after="60"/>
      </w:pPr>
      <w:r>
        <w:t>BSI sollten Guideline vor MaBiS-Hub-Rollout validieren</w:t>
      </w:r>
      <w:r w:rsidR="002F183B">
        <w:t xml:space="preserve">, </w:t>
      </w:r>
      <w:r>
        <w:t>analog PSD2-Praxis</w:t>
      </w:r>
    </w:p>
    <w:p w14:paraId="0FFC2831" w14:textId="77777777" w:rsidR="004B0C6F" w:rsidRDefault="0006178F">
      <w:r>
        <w:br w:type="page"/>
      </w:r>
    </w:p>
    <w:p w14:paraId="579EA123" w14:textId="77777777" w:rsidR="004B0C6F" w:rsidRPr="0096482E" w:rsidRDefault="0006178F">
      <w:pPr>
        <w:spacing w:before="2000" w:after="400"/>
        <w:jc w:val="center"/>
      </w:pPr>
      <w:r w:rsidRPr="000F739F">
        <w:rPr>
          <w:b/>
          <w:bCs/>
          <w:sz w:val="64"/>
          <w:szCs w:val="64"/>
        </w:rPr>
        <w:lastRenderedPageBreak/>
        <w:t>TEIL 2</w:t>
      </w:r>
    </w:p>
    <w:p w14:paraId="7B98A489" w14:textId="77777777" w:rsidR="004B0C6F" w:rsidRPr="0096482E" w:rsidRDefault="0006178F">
      <w:pPr>
        <w:spacing w:after="200"/>
        <w:jc w:val="center"/>
      </w:pPr>
      <w:r w:rsidRPr="000F739F">
        <w:rPr>
          <w:b/>
          <w:bCs/>
          <w:sz w:val="34"/>
          <w:szCs w:val="34"/>
        </w:rPr>
        <w:t>IT-Sicherheit und Regelungen zum Übertragungsweg</w:t>
      </w:r>
    </w:p>
    <w:p w14:paraId="29ED2065" w14:textId="786189F8" w:rsidR="004B0C6F" w:rsidRDefault="0006178F">
      <w:pPr>
        <w:spacing w:after="80"/>
        <w:jc w:val="center"/>
      </w:pPr>
      <w:r>
        <w:rPr>
          <w:color w:val="555555"/>
          <w:sz w:val="24"/>
          <w:szCs w:val="24"/>
        </w:rPr>
        <w:t xml:space="preserve">Zuständigkeit: </w:t>
      </w:r>
      <w:r w:rsidR="00805F5C">
        <w:rPr>
          <w:color w:val="555555"/>
          <w:sz w:val="24"/>
          <w:szCs w:val="24"/>
        </w:rPr>
        <w:t xml:space="preserve"> Ad-hoc AG RzÜ</w:t>
      </w:r>
    </w:p>
    <w:p w14:paraId="090089A7" w14:textId="77777777" w:rsidR="004B0C6F" w:rsidRDefault="004B0C6F">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477DB09D" w14:textId="77777777">
        <w:tc>
          <w:tcPr>
            <w:tcW w:w="9026" w:type="dxa"/>
            <w:tcBorders>
              <w:top w:val="single" w:sz="10" w:space="0" w:color="C0392B"/>
              <w:left w:val="single" w:sz="10" w:space="0" w:color="C0392B"/>
              <w:bottom w:val="single" w:sz="4" w:space="0" w:color="CCCCCC"/>
              <w:right w:val="single" w:sz="4" w:space="0" w:color="CCCCCC"/>
            </w:tcBorders>
            <w:shd w:val="clear" w:color="auto" w:fill="FDEDEC"/>
            <w:tcMar>
              <w:top w:w="140" w:type="dxa"/>
              <w:left w:w="220" w:type="dxa"/>
              <w:bottom w:w="140" w:type="dxa"/>
              <w:right w:w="220" w:type="dxa"/>
            </w:tcMar>
          </w:tcPr>
          <w:p w14:paraId="74AD7FAA" w14:textId="77777777" w:rsidR="004B0C6F" w:rsidRDefault="0006178F" w:rsidP="002F183B">
            <w:pPr>
              <w:spacing w:before="80" w:after="100"/>
            </w:pPr>
            <w:r>
              <w:rPr>
                <w:i/>
                <w:iCs/>
              </w:rPr>
              <w:t>Dieser Teil adressiert zwei Themenbereiche: (1) Die kritische Analyse des proprietären Signaturverfahrens in RzÜ v1.1 und (2) die fehlenden IT-Sicherheitsanforderungen in Guideline und RzÜ. Beide Bereiche liegen in der Zuständigkeit der PG TIM.</w:t>
            </w:r>
          </w:p>
          <w:p w14:paraId="3F079F35" w14:textId="77777777" w:rsidR="004B0C6F" w:rsidRDefault="004B0C6F" w:rsidP="002F183B">
            <w:pPr>
              <w:spacing w:before="80"/>
            </w:pPr>
          </w:p>
          <w:p w14:paraId="2273973C" w14:textId="34031522" w:rsidR="004B0C6F" w:rsidRDefault="0006178F" w:rsidP="002F183B">
            <w:pPr>
              <w:spacing w:before="80" w:after="100"/>
            </w:pPr>
            <w:r>
              <w:rPr>
                <w:b/>
                <w:bCs/>
              </w:rPr>
              <w:t xml:space="preserve">Wichtige Prämisse: </w:t>
            </w:r>
            <w:r>
              <w:t>NIS2, KRITIS-DachG und EU NCCS sind EU- und Bundesrecht. Sie sind nicht verhandelbar. Die RzÜ ist ein proprietäres BDEW-Dokument ohne Gesetzeskraft. Wo ein Widerspruch zwischen RzÜ und Gesetz besteht, gilt das Gesetz. Die RzÜ muss angepasst werden</w:t>
            </w:r>
            <w:r w:rsidR="00942A5A">
              <w:t xml:space="preserve">, </w:t>
            </w:r>
            <w:r>
              <w:t>nicht das Gesetz.</w:t>
            </w:r>
          </w:p>
        </w:tc>
      </w:tr>
    </w:tbl>
    <w:p w14:paraId="3BED4C61" w14:textId="77777777" w:rsidR="004B0C6F" w:rsidRDefault="0006178F">
      <w:r>
        <w:br w:type="page"/>
      </w:r>
    </w:p>
    <w:p w14:paraId="1997FACF" w14:textId="77777777" w:rsidR="004B0C6F" w:rsidRPr="000F739F" w:rsidRDefault="0006178F">
      <w:pPr>
        <w:pStyle w:val="berschrift1"/>
        <w:rPr>
          <w:color w:val="auto"/>
        </w:rPr>
      </w:pPr>
      <w:r w:rsidRPr="000F739F">
        <w:rPr>
          <w:color w:val="auto"/>
        </w:rPr>
        <w:lastRenderedPageBreak/>
        <w:t>6. Das Sicherheitsmodell: Fünf Schichten schützen den Kern</w:t>
      </w:r>
    </w:p>
    <w:p w14:paraId="767D9B4E" w14:textId="77777777" w:rsidR="004B0C6F" w:rsidRDefault="004B0C6F">
      <w:pPr>
        <w:pBdr>
          <w:bottom w:val="single" w:sz="6" w:space="1" w:color="C0392B"/>
        </w:pBdr>
        <w:spacing w:before="140" w:after="140"/>
      </w:pPr>
    </w:p>
    <w:p w14:paraId="4BBC03CF" w14:textId="3DB14EC2" w:rsidR="004B0C6F" w:rsidRDefault="0006178F" w:rsidP="00942A5A">
      <w:pPr>
        <w:spacing w:before="80" w:after="100"/>
      </w:pPr>
      <w:r>
        <w:t>Bevor die Mängel beschrieben werden, ist das Grundprinzip einer modernen API-Sicherheitsarchitektur zu verstehen. TLS allein</w:t>
      </w:r>
      <w:r w:rsidR="00942A5A">
        <w:t>,</w:t>
      </w:r>
      <w:r>
        <w:t xml:space="preserve"> wie in der RzÜ vorgesehen</w:t>
      </w:r>
      <w:r w:rsidR="00942A5A">
        <w:t>,</w:t>
      </w:r>
      <w:r>
        <w:t xml:space="preserve"> schützt nur den Übertragungsweg. Wenn ein API-Gateway, ein Proxy oder ein Intermediär in der Mitte sitzt, ist der Payload für diesen Intermediär lesbar. Für eine KRITIS-Infrastruktur ist das nicht ausreichend.</w:t>
      </w:r>
    </w:p>
    <w:p w14:paraId="06EAFB70" w14:textId="77777777" w:rsidR="004B0C6F" w:rsidRDefault="004B0C6F" w:rsidP="00942A5A">
      <w:pPr>
        <w:spacing w:before="80"/>
      </w:pPr>
    </w:p>
    <w:p w14:paraId="7FBCA5FD" w14:textId="77777777" w:rsidR="004B0C6F" w:rsidRDefault="0006178F" w:rsidP="00942A5A">
      <w:pPr>
        <w:spacing w:before="80" w:after="100"/>
      </w:pPr>
      <w:r>
        <w:rPr>
          <w:b/>
          <w:bCs/>
        </w:rPr>
        <w:t>Das Zwiebelschicht-Modell (aus der begleitenden Präsentation, 30.05.2026) visualisiert, wie jede Schicht eine eigene Schutzfunktion hat und alle zusammen eine lückenlose Verteidigung bilden:</w:t>
      </w:r>
    </w:p>
    <w:p w14:paraId="0338E4DB" w14:textId="77777777" w:rsidR="004B0C6F" w:rsidRDefault="004B0C6F" w:rsidP="00942A5A">
      <w:pPr>
        <w:spacing w:before="80"/>
      </w:pPr>
    </w:p>
    <w:p w14:paraId="38B06878" w14:textId="77777777" w:rsidR="004B0C6F" w:rsidRDefault="0006178F">
      <w:pPr>
        <w:jc w:val="center"/>
      </w:pPr>
      <w:r>
        <w:rPr>
          <w:noProof/>
        </w:rPr>
        <w:drawing>
          <wp:inline distT="0" distB="0" distL="0" distR="0" wp14:anchorId="093602C9" wp14:editId="781591E3">
            <wp:extent cx="3619500" cy="30099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619500" cy="3009900"/>
                    </a:xfrm>
                    <a:prstGeom prst="rect">
                      <a:avLst/>
                    </a:prstGeom>
                  </pic:spPr>
                </pic:pic>
              </a:graphicData>
            </a:graphic>
          </wp:inline>
        </w:drawing>
      </w:r>
    </w:p>
    <w:p w14:paraId="62A4A54D"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7"/>
        <w:gridCol w:w="2188"/>
        <w:gridCol w:w="2255"/>
        <w:gridCol w:w="3416"/>
      </w:tblGrid>
      <w:tr w:rsidR="004B0C6F" w14:paraId="68A4F04C" w14:textId="77777777">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6166666B" w14:textId="77777777" w:rsidR="004B0C6F" w:rsidRDefault="0006178F">
            <w:pPr>
              <w:spacing w:before="80" w:after="100"/>
              <w:jc w:val="both"/>
            </w:pPr>
            <w:r>
              <w:rPr>
                <w:b/>
                <w:bCs/>
                <w:color w:val="FFFFFF"/>
                <w:sz w:val="20"/>
                <w:szCs w:val="20"/>
              </w:rPr>
              <w:t>Schicht</w:t>
            </w:r>
          </w:p>
        </w:tc>
        <w:tc>
          <w:tcPr>
            <w:tcW w:w="22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307402D8" w14:textId="77777777" w:rsidR="004B0C6F" w:rsidRDefault="0006178F">
            <w:pPr>
              <w:spacing w:before="80" w:after="100"/>
              <w:jc w:val="both"/>
            </w:pPr>
            <w:r>
              <w:rPr>
                <w:b/>
                <w:bCs/>
                <w:color w:val="FFFFFF"/>
                <w:sz w:val="20"/>
                <w:szCs w:val="20"/>
              </w:rPr>
              <w:t>Funktion</w:t>
            </w:r>
          </w:p>
        </w:tc>
        <w:tc>
          <w:tcPr>
            <w:tcW w:w="2313"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6D9DE87D" w14:textId="77777777" w:rsidR="004B0C6F" w:rsidRDefault="0006178F">
            <w:pPr>
              <w:spacing w:before="80" w:after="100"/>
              <w:jc w:val="both"/>
            </w:pPr>
            <w:r>
              <w:rPr>
                <w:b/>
                <w:bCs/>
                <w:color w:val="FFFFFF"/>
                <w:sz w:val="20"/>
                <w:szCs w:val="20"/>
              </w:rPr>
              <w:t>Standard</w:t>
            </w:r>
          </w:p>
        </w:tc>
        <w:tc>
          <w:tcPr>
            <w:tcW w:w="3513"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5DED0350" w14:textId="77777777" w:rsidR="004B0C6F" w:rsidRDefault="0006178F">
            <w:pPr>
              <w:spacing w:before="80" w:after="100"/>
              <w:jc w:val="both"/>
            </w:pPr>
            <w:r>
              <w:rPr>
                <w:b/>
                <w:bCs/>
                <w:color w:val="FFFFFF"/>
                <w:sz w:val="20"/>
                <w:szCs w:val="20"/>
              </w:rPr>
              <w:t>Status in RzÜ v1.1</w:t>
            </w:r>
          </w:p>
        </w:tc>
      </w:tr>
      <w:tr w:rsidR="004B0C6F" w14:paraId="438C34DE"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AA38474" w14:textId="6CE7D87F" w:rsidR="004B0C6F" w:rsidRDefault="0006178F" w:rsidP="00907B2A">
            <w:pPr>
              <w:spacing w:before="80" w:after="100"/>
            </w:pPr>
            <w:r>
              <w:rPr>
                <w:b/>
                <w:bCs/>
                <w:sz w:val="20"/>
                <w:szCs w:val="20"/>
              </w:rPr>
              <w:t>1  Innerste Schicht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E1D1EC0" w14:textId="77777777" w:rsidR="004B0C6F" w:rsidRDefault="0006178F" w:rsidP="00907B2A">
            <w:pPr>
              <w:spacing w:before="80" w:after="100"/>
            </w:pPr>
            <w:r>
              <w:t>Payload-Signatur: Wer hat diesen Inhalt erstellt?</w:t>
            </w:r>
          </w:p>
        </w:tc>
        <w:tc>
          <w:tcPr>
            <w:tcW w:w="23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E315F9B" w14:textId="77777777" w:rsidR="004B0C6F" w:rsidRDefault="0006178F" w:rsidP="00907B2A">
            <w:pPr>
              <w:spacing w:before="80" w:after="100"/>
            </w:pPr>
            <w:r>
              <w:rPr>
                <w:sz w:val="20"/>
                <w:szCs w:val="20"/>
              </w:rPr>
              <w:t>RFC 7515 JWS</w:t>
            </w:r>
          </w:p>
        </w:tc>
        <w:tc>
          <w:tcPr>
            <w:tcW w:w="3513"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172D6519" w14:textId="6EF52A07" w:rsidR="004B0C6F" w:rsidRDefault="0006178F" w:rsidP="00907B2A">
            <w:pPr>
              <w:spacing w:before="80" w:after="100"/>
            </w:pPr>
            <w:r>
              <w:rPr>
                <w:b/>
                <w:bCs/>
                <w:color w:val="C0392B"/>
                <w:sz w:val="20"/>
                <w:szCs w:val="20"/>
              </w:rPr>
              <w:t>Proprietäre Umsetzung (X-BDEW-SIGNATURE)</w:t>
            </w:r>
            <w:r w:rsidR="00907B2A">
              <w:rPr>
                <w:b/>
                <w:bCs/>
                <w:color w:val="C0392B"/>
                <w:sz w:val="20"/>
                <w:szCs w:val="20"/>
              </w:rPr>
              <w:t xml:space="preserve"> - </w:t>
            </w:r>
            <w:r>
              <w:rPr>
                <w:b/>
                <w:bCs/>
                <w:color w:val="C0392B"/>
                <w:sz w:val="20"/>
                <w:szCs w:val="20"/>
              </w:rPr>
              <w:t>Mängel s</w:t>
            </w:r>
            <w:r w:rsidR="00907B2A">
              <w:rPr>
                <w:b/>
                <w:bCs/>
                <w:color w:val="C0392B"/>
                <w:sz w:val="20"/>
                <w:szCs w:val="20"/>
              </w:rPr>
              <w:t>iehe</w:t>
            </w:r>
            <w:r>
              <w:rPr>
                <w:b/>
                <w:bCs/>
                <w:color w:val="C0392B"/>
                <w:sz w:val="20"/>
                <w:szCs w:val="20"/>
              </w:rPr>
              <w:t xml:space="preserve"> Kap. 6</w:t>
            </w:r>
          </w:p>
        </w:tc>
      </w:tr>
      <w:tr w:rsidR="004B0C6F" w14:paraId="1EAE43C8" w14:textId="77777777">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4D4F8BE" w14:textId="77777777" w:rsidR="004B0C6F" w:rsidRDefault="0006178F" w:rsidP="00907B2A">
            <w:pPr>
              <w:spacing w:before="80" w:after="100"/>
            </w:pPr>
            <w:r>
              <w:rPr>
                <w:b/>
                <w:bCs/>
                <w:sz w:val="20"/>
                <w:szCs w:val="20"/>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95797E5" w14:textId="77777777" w:rsidR="004B0C6F" w:rsidRDefault="0006178F" w:rsidP="00907B2A">
            <w:pPr>
              <w:spacing w:before="80" w:after="100"/>
            </w:pPr>
            <w:r>
              <w:t>Payload-Verschlüsselung: Nur der Empfänger kann lesen</w:t>
            </w:r>
          </w:p>
        </w:tc>
        <w:tc>
          <w:tcPr>
            <w:tcW w:w="2313"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06B043C" w14:textId="77777777" w:rsidR="004B0C6F" w:rsidRDefault="0006178F" w:rsidP="00907B2A">
            <w:pPr>
              <w:spacing w:before="80" w:after="100"/>
            </w:pPr>
            <w:r>
              <w:rPr>
                <w:sz w:val="20"/>
                <w:szCs w:val="20"/>
              </w:rPr>
              <w:t>RFC 7516 JWE</w:t>
            </w:r>
          </w:p>
        </w:tc>
        <w:tc>
          <w:tcPr>
            <w:tcW w:w="3513"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448E35AF" w14:textId="54E64EF1" w:rsidR="004B0C6F" w:rsidRDefault="0006178F" w:rsidP="00907B2A">
            <w:pPr>
              <w:spacing w:before="80" w:after="100"/>
            </w:pPr>
            <w:r>
              <w:rPr>
                <w:b/>
                <w:bCs/>
                <w:color w:val="C0392B"/>
                <w:sz w:val="20"/>
                <w:szCs w:val="20"/>
              </w:rPr>
              <w:t>Explizit verboten in RzÜ §3.3</w:t>
            </w:r>
            <w:r w:rsidR="00907B2A">
              <w:rPr>
                <w:b/>
                <w:bCs/>
                <w:color w:val="C0392B"/>
                <w:sz w:val="20"/>
                <w:szCs w:val="20"/>
              </w:rPr>
              <w:t xml:space="preserve"> -</w:t>
            </w:r>
            <w:r>
              <w:rPr>
                <w:b/>
                <w:bCs/>
                <w:color w:val="C0392B"/>
                <w:sz w:val="20"/>
                <w:szCs w:val="20"/>
              </w:rPr>
              <w:t xml:space="preserve"> NIS2-Widerspruch!</w:t>
            </w:r>
          </w:p>
        </w:tc>
      </w:tr>
      <w:tr w:rsidR="004B0C6F" w14:paraId="4C1BEDE8"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E6B14E4" w14:textId="77777777" w:rsidR="004B0C6F" w:rsidRDefault="0006178F" w:rsidP="00907B2A">
            <w:pPr>
              <w:spacing w:before="80" w:after="100"/>
            </w:pPr>
            <w:r>
              <w:rPr>
                <w:b/>
                <w:bCs/>
                <w:sz w:val="20"/>
                <w:szCs w:val="20"/>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D0D4260" w14:textId="77777777" w:rsidR="004B0C6F" w:rsidRDefault="0006178F" w:rsidP="00907B2A">
            <w:pPr>
              <w:spacing w:before="80" w:after="100"/>
            </w:pPr>
            <w:r>
              <w:t>Content-Digest: Body-Hash gegen Manipulation</w:t>
            </w:r>
          </w:p>
        </w:tc>
        <w:tc>
          <w:tcPr>
            <w:tcW w:w="23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0B824A8" w14:textId="77777777" w:rsidR="004B0C6F" w:rsidRDefault="0006178F" w:rsidP="00907B2A">
            <w:pPr>
              <w:spacing w:before="80" w:after="100"/>
            </w:pPr>
            <w:r>
              <w:rPr>
                <w:sz w:val="20"/>
                <w:szCs w:val="20"/>
              </w:rPr>
              <w:t>RFC 9530</w:t>
            </w:r>
          </w:p>
        </w:tc>
        <w:tc>
          <w:tcPr>
            <w:tcW w:w="3513"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43631B52" w14:textId="77777777" w:rsidR="004B0C6F" w:rsidRDefault="0006178F" w:rsidP="00907B2A">
            <w:pPr>
              <w:spacing w:before="80" w:after="100"/>
            </w:pPr>
            <w:r>
              <w:rPr>
                <w:b/>
                <w:bCs/>
                <w:color w:val="C0392B"/>
                <w:sz w:val="20"/>
                <w:szCs w:val="20"/>
              </w:rPr>
              <w:t>Fehlt vollständig</w:t>
            </w:r>
          </w:p>
        </w:tc>
      </w:tr>
      <w:tr w:rsidR="004B0C6F" w14:paraId="52AD58F3" w14:textId="77777777">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682C44E" w14:textId="77777777" w:rsidR="004B0C6F" w:rsidRDefault="0006178F" w:rsidP="00907B2A">
            <w:pPr>
              <w:spacing w:before="80" w:after="100"/>
            </w:pPr>
            <w:r>
              <w:rPr>
                <w:b/>
                <w:bCs/>
                <w:sz w:val="20"/>
                <w:szCs w:val="20"/>
              </w:rPr>
              <w:lastRenderedPageBreak/>
              <w:t>4</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1B1DB2C" w14:textId="77777777" w:rsidR="004B0C6F" w:rsidRDefault="0006178F" w:rsidP="00907B2A">
            <w:pPr>
              <w:spacing w:before="80" w:after="100"/>
            </w:pPr>
            <w:r>
              <w:t>HTTP-Signatur: Gesamter Request kryptographisch gebunden</w:t>
            </w:r>
          </w:p>
        </w:tc>
        <w:tc>
          <w:tcPr>
            <w:tcW w:w="2313"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F3203F8" w14:textId="77777777" w:rsidR="004B0C6F" w:rsidRDefault="0006178F" w:rsidP="00907B2A">
            <w:pPr>
              <w:spacing w:before="80" w:after="100"/>
            </w:pPr>
            <w:r>
              <w:rPr>
                <w:sz w:val="20"/>
                <w:szCs w:val="20"/>
              </w:rPr>
              <w:t>RFC 9421</w:t>
            </w:r>
          </w:p>
        </w:tc>
        <w:tc>
          <w:tcPr>
            <w:tcW w:w="3513"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1CCF2AE5" w14:textId="5CE6FC94" w:rsidR="004B0C6F" w:rsidRDefault="0006178F" w:rsidP="00907B2A">
            <w:pPr>
              <w:spacing w:before="80" w:after="100"/>
            </w:pPr>
            <w:r>
              <w:rPr>
                <w:b/>
                <w:bCs/>
                <w:color w:val="C0392B"/>
                <w:sz w:val="20"/>
                <w:szCs w:val="20"/>
              </w:rPr>
              <w:t>Proprietäre Umsetzung (X-BDEW-SIGNATURE)</w:t>
            </w:r>
            <w:r w:rsidR="00907B2A">
              <w:rPr>
                <w:b/>
                <w:bCs/>
                <w:color w:val="C0392B"/>
                <w:sz w:val="20"/>
                <w:szCs w:val="20"/>
              </w:rPr>
              <w:t>,</w:t>
            </w:r>
            <w:r>
              <w:rPr>
                <w:b/>
                <w:bCs/>
                <w:color w:val="C0392B"/>
                <w:sz w:val="20"/>
                <w:szCs w:val="20"/>
              </w:rPr>
              <w:t xml:space="preserve"> nicht RFC 9421</w:t>
            </w:r>
          </w:p>
        </w:tc>
      </w:tr>
      <w:tr w:rsidR="004B0C6F" w14:paraId="1C5DBA7D"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F3A403C" w14:textId="226F5E67" w:rsidR="004B0C6F" w:rsidRDefault="0006178F" w:rsidP="00907B2A">
            <w:pPr>
              <w:spacing w:before="80" w:after="100"/>
            </w:pPr>
            <w:r>
              <w:rPr>
                <w:b/>
                <w:bCs/>
                <w:sz w:val="20"/>
                <w:szCs w:val="20"/>
              </w:rPr>
              <w:t>5  Äußerste Schicht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8BF3575" w14:textId="77777777" w:rsidR="004B0C6F" w:rsidRDefault="0006178F" w:rsidP="00907B2A">
            <w:pPr>
              <w:spacing w:before="80" w:after="100"/>
            </w:pPr>
            <w:r>
              <w:t>HTTP/2-Transport: TLS 1.3, Framing</w:t>
            </w:r>
          </w:p>
        </w:tc>
        <w:tc>
          <w:tcPr>
            <w:tcW w:w="23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A72A66A" w14:textId="77777777" w:rsidR="004B0C6F" w:rsidRDefault="0006178F" w:rsidP="00907B2A">
            <w:pPr>
              <w:spacing w:before="80" w:after="100"/>
            </w:pPr>
            <w:r>
              <w:rPr>
                <w:sz w:val="20"/>
                <w:szCs w:val="20"/>
              </w:rPr>
              <w:t>RFC 9113 + RFC 8446</w:t>
            </w:r>
          </w:p>
        </w:tc>
        <w:tc>
          <w:tcPr>
            <w:tcW w:w="3513" w:type="dxa"/>
            <w:tcBorders>
              <w:top w:val="single" w:sz="4" w:space="0" w:color="CCCCCC"/>
              <w:left w:val="single" w:sz="4" w:space="0" w:color="CCCCCC"/>
              <w:bottom w:val="single" w:sz="4" w:space="0" w:color="CCCCCC"/>
              <w:right w:val="single" w:sz="4" w:space="0" w:color="CCCCCC"/>
            </w:tcBorders>
            <w:shd w:val="clear" w:color="auto" w:fill="E9F7EF"/>
            <w:tcMar>
              <w:top w:w="100" w:type="dxa"/>
              <w:left w:w="150" w:type="dxa"/>
              <w:bottom w:w="100" w:type="dxa"/>
              <w:right w:w="150" w:type="dxa"/>
            </w:tcMar>
          </w:tcPr>
          <w:p w14:paraId="5B671356" w14:textId="77777777" w:rsidR="004B0C6F" w:rsidRDefault="0006178F" w:rsidP="00907B2A">
            <w:pPr>
              <w:spacing w:before="80" w:after="100"/>
            </w:pPr>
            <w:r>
              <w:rPr>
                <w:color w:val="1E8449"/>
                <w:sz w:val="20"/>
                <w:szCs w:val="20"/>
              </w:rPr>
              <w:t>TLS teilweise vorhanden; HTTP/2 nicht adressiert</w:t>
            </w:r>
          </w:p>
        </w:tc>
      </w:tr>
    </w:tbl>
    <w:p w14:paraId="52C804A2"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1FA284A4" w14:textId="77777777">
        <w:tc>
          <w:tcPr>
            <w:tcW w:w="9026" w:type="dxa"/>
            <w:tcBorders>
              <w:top w:val="single" w:sz="10" w:space="0" w:color="E67E22"/>
              <w:left w:val="single" w:sz="10" w:space="0" w:color="E67E22"/>
              <w:bottom w:val="single" w:sz="4" w:space="0" w:color="CCCCCC"/>
              <w:right w:val="single" w:sz="4" w:space="0" w:color="CCCCCC"/>
            </w:tcBorders>
            <w:shd w:val="clear" w:color="auto" w:fill="FEF9E7"/>
            <w:tcMar>
              <w:top w:w="140" w:type="dxa"/>
              <w:left w:w="220" w:type="dxa"/>
              <w:bottom w:w="140" w:type="dxa"/>
              <w:right w:w="220" w:type="dxa"/>
            </w:tcMar>
          </w:tcPr>
          <w:p w14:paraId="5E668FAB" w14:textId="3D29648E" w:rsidR="004B0C6F" w:rsidRDefault="0006178F" w:rsidP="00907B2A">
            <w:pPr>
              <w:spacing w:before="80" w:after="100"/>
            </w:pPr>
            <w:r>
              <w:rPr>
                <w:b/>
                <w:bCs/>
                <w:color w:val="E67E22"/>
              </w:rPr>
              <w:t xml:space="preserve">Klartext für Entscheider: </w:t>
            </w:r>
            <w:r>
              <w:t>Von fünf Sicherheitsschichten ist in der RzÜ v1.1 nur eine teilweise korrekt umgesetzt. Die Innere Schicht (Payload-Signatur) ist proprietär und fehlerhaft. Schicht 2 (Verschlüsselung) ist explizit verboten. Schicht 3 (Content-Digest) fehlt komplett. Schicht 4 (HTTP-Signatur) ist proprietär. Schicht 5 (HTTP/2) wird nicht adressiert. Das ist kein 'kleineres Problem'</w:t>
            </w:r>
            <w:r w:rsidR="001A5DAC">
              <w:t xml:space="preserve"> sondern </w:t>
            </w:r>
            <w:r>
              <w:t>ein strukturelles Sicherheitsdefizit.</w:t>
            </w:r>
          </w:p>
        </w:tc>
      </w:tr>
    </w:tbl>
    <w:p w14:paraId="38C7422C" w14:textId="77777777" w:rsidR="004B0C6F" w:rsidRDefault="0006178F">
      <w:r>
        <w:br w:type="page"/>
      </w:r>
    </w:p>
    <w:p w14:paraId="4F426D79" w14:textId="361EBAE5" w:rsidR="004B0C6F" w:rsidRPr="000F739F" w:rsidRDefault="0006178F">
      <w:pPr>
        <w:pStyle w:val="berschrift1"/>
        <w:rPr>
          <w:color w:val="auto"/>
        </w:rPr>
      </w:pPr>
      <w:r w:rsidRPr="000F739F">
        <w:rPr>
          <w:color w:val="auto"/>
        </w:rPr>
        <w:lastRenderedPageBreak/>
        <w:t xml:space="preserve">7. Analyse: Regelungen zum Übertragungsweg v1.1 </w:t>
      </w:r>
      <w:r w:rsidR="001A5DAC" w:rsidRPr="000F739F">
        <w:rPr>
          <w:color w:val="auto"/>
        </w:rPr>
        <w:t>-</w:t>
      </w:r>
      <w:r w:rsidRPr="000F739F">
        <w:rPr>
          <w:color w:val="auto"/>
        </w:rPr>
        <w:t xml:space="preserve"> Mängel im Detail</w:t>
      </w:r>
    </w:p>
    <w:p w14:paraId="426E8C7B" w14:textId="77777777" w:rsidR="004B0C6F" w:rsidRDefault="004B0C6F">
      <w:pPr>
        <w:pBdr>
          <w:bottom w:val="single" w:sz="6" w:space="1" w:color="C0392B"/>
        </w:pBdr>
        <w:spacing w:before="140" w:after="140"/>
      </w:pPr>
    </w:p>
    <w:p w14:paraId="26101623" w14:textId="4CF4B4DE" w:rsidR="004B0C6F" w:rsidRPr="000F739F" w:rsidRDefault="0006178F">
      <w:pPr>
        <w:pStyle w:val="berschrift2"/>
        <w:rPr>
          <w:color w:val="auto"/>
        </w:rPr>
      </w:pPr>
      <w:r w:rsidRPr="000F739F">
        <w:rPr>
          <w:color w:val="auto"/>
        </w:rPr>
        <w:t>7.1 Das proprietäre Signaturverfahren §3.3</w:t>
      </w:r>
      <w:r w:rsidR="001A5DAC" w:rsidRPr="000F739F">
        <w:rPr>
          <w:color w:val="auto"/>
        </w:rPr>
        <w:t xml:space="preserve"> -</w:t>
      </w:r>
      <w:r w:rsidRPr="000F739F">
        <w:rPr>
          <w:color w:val="auto"/>
        </w:rPr>
        <w:t xml:space="preserve"> vier kritische Fehler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1D528340" w14:textId="77777777">
        <w:tc>
          <w:tcPr>
            <w:tcW w:w="9026" w:type="dxa"/>
            <w:tcBorders>
              <w:top w:val="single" w:sz="10" w:space="0" w:color="E65100"/>
              <w:left w:val="single" w:sz="10" w:space="0" w:color="E65100"/>
              <w:bottom w:val="single" w:sz="4" w:space="0" w:color="CCCCCC"/>
              <w:right w:val="single" w:sz="4" w:space="0" w:color="CCCCCC"/>
            </w:tcBorders>
            <w:shd w:val="clear" w:color="auto" w:fill="FFF3E0"/>
            <w:tcMar>
              <w:top w:w="140" w:type="dxa"/>
              <w:left w:w="220" w:type="dxa"/>
              <w:bottom w:w="140" w:type="dxa"/>
              <w:right w:w="220" w:type="dxa"/>
            </w:tcMar>
          </w:tcPr>
          <w:p w14:paraId="522E132E" w14:textId="77777777" w:rsidR="004B0C6F" w:rsidRDefault="0006178F" w:rsidP="001A5DAC">
            <w:pPr>
              <w:spacing w:before="80" w:after="100"/>
            </w:pPr>
            <w:r>
              <w:rPr>
                <w:b/>
                <w:bCs/>
                <w:color w:val="E65100"/>
              </w:rPr>
              <w:t xml:space="preserve">⚡ EIGENENTWICKLUNG OHNE NOTWENDIGKEIT — KOMPLETT: </w:t>
            </w:r>
          </w:p>
          <w:p w14:paraId="4CA2BD14" w14:textId="77777777" w:rsidR="004B0C6F" w:rsidRDefault="004B0C6F" w:rsidP="001A5DAC">
            <w:pPr>
              <w:spacing w:before="80"/>
            </w:pPr>
          </w:p>
          <w:p w14:paraId="1A3C7B4A" w14:textId="1FEE88D1" w:rsidR="004B0C6F" w:rsidRDefault="0006178F" w:rsidP="001A5DAC">
            <w:pPr>
              <w:spacing w:before="80" w:after="100"/>
            </w:pPr>
            <w:r>
              <w:t>Das gesamte Signaturverfahren in RzÜ §3.3</w:t>
            </w:r>
            <w:r w:rsidR="001A5DAC">
              <w:t>,</w:t>
            </w:r>
            <w:r>
              <w:t xml:space="preserve"> die proprietären Header X-BDEW-SIGNATURE, X-BDEW-DIGEST und X-BDEW-CERT</w:t>
            </w:r>
            <w:r w:rsidR="00B125F5">
              <w:t>,</w:t>
            </w:r>
            <w:r>
              <w:t xml:space="preserve"> ist eine vollständige Eigenentwicklung. Es gibt seit Februar 2024 einen IETF-Standard dafür: RFC 9421 (HTTP Message Signatures). Dieser Standard wurde in einem mehrjährigen, öffentlichen IETF-Prozess entwickelt, löst exakt dieselben Anforderungen und wird bereits in zahlreichen Produktionssystemen eingesetzt. Das BDEW hat das Rad neu erfunden</w:t>
            </w:r>
            <w:r w:rsidR="00B125F5">
              <w:t xml:space="preserve"> und </w:t>
            </w:r>
            <w:r>
              <w:t>es dabei eckig gebaut.</w:t>
            </w:r>
          </w:p>
        </w:tc>
      </w:tr>
    </w:tbl>
    <w:p w14:paraId="0181FF07" w14:textId="77777777" w:rsidR="004B0C6F" w:rsidRDefault="004B0C6F">
      <w:pPr>
        <w:spacing w:before="80"/>
      </w:pPr>
    </w:p>
    <w:p w14:paraId="73215BAC" w14:textId="77777777" w:rsidR="004B0C6F" w:rsidRPr="000F739F" w:rsidRDefault="0006178F">
      <w:pPr>
        <w:pStyle w:val="berschrift3"/>
        <w:rPr>
          <w:color w:val="auto"/>
        </w:rPr>
      </w:pPr>
      <w:r w:rsidRPr="000F739F">
        <w:rPr>
          <w:color w:val="auto"/>
        </w:rPr>
        <w:t>Fehler 1: Kryptographisch fragwürdige Hash-Konkatenation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355669C8" w14:textId="77777777">
        <w:tc>
          <w:tcPr>
            <w:tcW w:w="9026" w:type="dxa"/>
            <w:tcBorders>
              <w:top w:val="single" w:sz="10" w:space="0" w:color="E67E22"/>
              <w:left w:val="single" w:sz="10" w:space="0" w:color="E67E22"/>
              <w:bottom w:val="single" w:sz="4" w:space="0" w:color="CCCCCC"/>
              <w:right w:val="single" w:sz="4" w:space="0" w:color="CCCCCC"/>
            </w:tcBorders>
            <w:shd w:val="clear" w:color="auto" w:fill="FEF9E7"/>
            <w:tcMar>
              <w:top w:w="140" w:type="dxa"/>
              <w:left w:w="220" w:type="dxa"/>
              <w:bottom w:w="140" w:type="dxa"/>
              <w:right w:w="220" w:type="dxa"/>
            </w:tcMar>
          </w:tcPr>
          <w:p w14:paraId="61C6D529" w14:textId="72BBDC5F" w:rsidR="004B0C6F" w:rsidRDefault="0006178F" w:rsidP="00B125F5">
            <w:pPr>
              <w:spacing w:before="80" w:after="100"/>
            </w:pPr>
            <w:r>
              <w:rPr>
                <w:b/>
                <w:bCs/>
                <w:color w:val="E67E22"/>
              </w:rPr>
              <w:t xml:space="preserve">Befund: </w:t>
            </w:r>
            <w:r>
              <w:t>Die Signaturbasis M wird als Konkatenation separater Hash-Ausgaben berechnet: M = Hash(URI) + Hash(Payload) + Hash(creationDateTime) + Hash(transactionId). Diese Konstruktion ist in keinem kryptographischen Standard so definiert. Die einzelnen Hash-Werte werden ohne nochmaligen gemeinsamen Hash konkateniert</w:t>
            </w:r>
            <w:r w:rsidR="003E3F0E">
              <w:t>. D</w:t>
            </w:r>
            <w:r>
              <w:t>as ist eine strukturelle Schwäche, die in der akademischen Kryptographie als 'unsafe hash concatenation' bekannt ist.</w:t>
            </w:r>
          </w:p>
          <w:p w14:paraId="23EC7F0E" w14:textId="77777777" w:rsidR="004B0C6F" w:rsidRDefault="004B0C6F" w:rsidP="00B125F5">
            <w:pPr>
              <w:spacing w:before="80"/>
            </w:pPr>
          </w:p>
          <w:p w14:paraId="42D30AE9" w14:textId="7D1564D0" w:rsidR="004B0C6F" w:rsidRDefault="0006178F" w:rsidP="00B125F5">
            <w:pPr>
              <w:spacing w:before="80" w:after="100"/>
            </w:pPr>
            <w:r>
              <w:rPr>
                <w:b/>
                <w:bCs/>
              </w:rPr>
              <w:t xml:space="preserve">Erschwerend: </w:t>
            </w:r>
            <w:r>
              <w:t>Die Änderungshistorie der RzÜ zeigt, dass Version 1.0 noch Hash(Hash(URI)+Hash(Payload)+...) verwendete</w:t>
            </w:r>
            <w:r w:rsidR="003E3F0E">
              <w:t xml:space="preserve"> - </w:t>
            </w:r>
            <w:r>
              <w:t>eine komplett andere Struktur. Beide Varianten existieren bereits im Markt als 'korrekte' Implementierungen. Dieses inkonsistente Änderungsmanagement in einem Sicherheitsdokument ist professionell nicht akzeptabel.</w:t>
            </w:r>
          </w:p>
        </w:tc>
      </w:tr>
    </w:tbl>
    <w:p w14:paraId="4F24EF07" w14:textId="77777777" w:rsidR="004B0C6F" w:rsidRPr="000F739F" w:rsidRDefault="0006178F">
      <w:pPr>
        <w:pStyle w:val="berschrift3"/>
        <w:rPr>
          <w:color w:val="auto"/>
        </w:rPr>
      </w:pPr>
      <w:r w:rsidRPr="000F739F">
        <w:rPr>
          <w:color w:val="auto"/>
        </w:rPr>
        <w:t>Fehler 2: Kein Replay-Schutz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3A3FE4F2" w14:textId="77777777">
        <w:tc>
          <w:tcPr>
            <w:tcW w:w="9026" w:type="dxa"/>
            <w:tcBorders>
              <w:top w:val="single" w:sz="10" w:space="0" w:color="C0392B"/>
              <w:left w:val="single" w:sz="10" w:space="0" w:color="C0392B"/>
              <w:bottom w:val="single" w:sz="4" w:space="0" w:color="CCCCCC"/>
              <w:right w:val="single" w:sz="4" w:space="0" w:color="CCCCCC"/>
            </w:tcBorders>
            <w:shd w:val="clear" w:color="auto" w:fill="FDEDEC"/>
            <w:tcMar>
              <w:top w:w="140" w:type="dxa"/>
              <w:left w:w="220" w:type="dxa"/>
              <w:bottom w:w="140" w:type="dxa"/>
              <w:right w:w="220" w:type="dxa"/>
            </w:tcMar>
          </w:tcPr>
          <w:p w14:paraId="56F2C36C" w14:textId="0612469A" w:rsidR="004B0C6F" w:rsidRDefault="0006178F" w:rsidP="003E3F0E">
            <w:pPr>
              <w:spacing w:before="80" w:after="100"/>
            </w:pPr>
            <w:r>
              <w:rPr>
                <w:b/>
                <w:bCs/>
                <w:color w:val="C0392B"/>
              </w:rPr>
              <w:t xml:space="preserve">Kritischer Sicherheitsmangel: </w:t>
            </w:r>
            <w:r>
              <w:t>Die RzÜ signiert creationDateTime, definiert aber kein serverseitiges Akzeptanz-Zeitfenster. Ein Angreifer, der einen gültig signierten Request abfängt (z.B. durch eine kompromittierte Netzwerkkomponente), kann diesen Request beliebig oft wiederholen</w:t>
            </w:r>
            <w:r w:rsidR="006D0E56">
              <w:t xml:space="preserve">, </w:t>
            </w:r>
            <w:r>
              <w:t>stundenlang, tagelang. Der Server hat keine Möglichkeit, die Wiederholung zu erkennen. RFC 9421 §3.2 löst dieses Problem durch den 'created'-Parameter in Kombination mit einer serverseitigen maxage-Prüfung. Die RzÜ enthält nichts Vergleichbares.</w:t>
            </w:r>
          </w:p>
        </w:tc>
      </w:tr>
      <w:tr w:rsidR="004B0C6F" w14:paraId="4A84D127" w14:textId="77777777">
        <w:tc>
          <w:tcPr>
            <w:tcW w:w="9026" w:type="dxa"/>
            <w:tcBorders>
              <w:top w:val="single" w:sz="10" w:space="0" w:color="8E44AD"/>
              <w:left w:val="single" w:sz="10" w:space="0" w:color="8E44AD"/>
              <w:bottom w:val="single" w:sz="4" w:space="0" w:color="CCCCCC"/>
              <w:right w:val="single" w:sz="4" w:space="0" w:color="CCCCCC"/>
            </w:tcBorders>
            <w:shd w:val="clear" w:color="auto" w:fill="F5EEF8"/>
            <w:tcMar>
              <w:top w:w="120" w:type="dxa"/>
              <w:left w:w="200" w:type="dxa"/>
              <w:bottom w:w="120" w:type="dxa"/>
              <w:right w:w="200" w:type="dxa"/>
            </w:tcMar>
          </w:tcPr>
          <w:p w14:paraId="403EE22B" w14:textId="77777777" w:rsidR="004B0C6F" w:rsidRDefault="0006178F" w:rsidP="006D0E56">
            <w:pPr>
              <w:spacing w:before="80" w:after="100"/>
            </w:pPr>
            <w:r>
              <w:rPr>
                <w:b/>
                <w:bCs/>
                <w:color w:val="8E44AD"/>
              </w:rPr>
              <w:t xml:space="preserve">⚠ Risikoabschätzung MaBiS-Hub: </w:t>
            </w:r>
          </w:p>
          <w:p w14:paraId="477765AF" w14:textId="77777777" w:rsidR="004B0C6F" w:rsidRDefault="0006178F" w:rsidP="006D0E56">
            <w:pPr>
              <w:spacing w:before="80" w:after="100"/>
            </w:pPr>
            <w:r>
              <w:t xml:space="preserve">Ein Replay-Angriff auf einen MaLo-Ident-Request klingt harmlos. Auf eine Prozess-API (z.B. Lieferantenwechsel, Messwertübertragung, Netzzustandsmeldung) kann ein Replay-Angriff fatale Folgen haben: doppelte Wechselvorgänge, verfälschte Netzdaten, </w:t>
            </w:r>
            <w:r>
              <w:lastRenderedPageBreak/>
              <w:t>blockierte Prozesse. Das Fehlen eines Replay-Schutzes ist für eine KRITIS-Infrastruktur eine kritische Sicherheitslücke.</w:t>
            </w:r>
          </w:p>
        </w:tc>
      </w:tr>
    </w:tbl>
    <w:p w14:paraId="64589231" w14:textId="77777777" w:rsidR="004B0C6F" w:rsidRPr="000F739F" w:rsidRDefault="0006178F">
      <w:pPr>
        <w:pStyle w:val="berschrift3"/>
        <w:rPr>
          <w:color w:val="auto"/>
        </w:rPr>
      </w:pPr>
      <w:r w:rsidRPr="000F739F">
        <w:rPr>
          <w:color w:val="auto"/>
        </w:rPr>
        <w:lastRenderedPageBreak/>
        <w:t>Fehler 3: RFC 9440 falsch verwendet</w:t>
      </w:r>
    </w:p>
    <w:p w14:paraId="34ED5784" w14:textId="4CFE62DC" w:rsidR="004B0C6F" w:rsidRDefault="004B0C6F" w:rsidP="006D0E56">
      <w:pPr>
        <w:spacing w:before="80" w:after="100"/>
      </w:pPr>
      <w:hyperlink r:id="rId37" w:history="1">
        <w:r w:rsidRPr="000F739F">
          <w:rPr>
            <w:u w:val="single"/>
          </w:rPr>
          <w:t>RFC 9440 (Client-Cert HTTP Header Field, IETF Juli 2023, Informational)</w:t>
        </w:r>
      </w:hyperlink>
      <w:r w:rsidR="0006178F" w:rsidRPr="009805BF">
        <w:t>:</w:t>
      </w:r>
      <w:r w:rsidR="0006178F">
        <w:t xml:space="preserve"> Dieser RFC beschreibt ausschließlich, wie ein TLS-terminierender Reverse Proxy das Client-Zertifikat einer mTLS-Verbindung an den Origin-Server weiterleitet</w:t>
      </w:r>
      <w:r w:rsidR="006D0E56">
        <w:t>,</w:t>
      </w:r>
      <w:r w:rsidR="0006178F">
        <w:t xml:space="preserve"> ein sehr spezifischer Infrastruktur-Anwendungsfall. Er ist kein allgemeines Format für den Transport von Signaturzertifikaten in Anwendungsheadern. Zudem ist RFC 9440 als 'Informational' klassifiziert</w:t>
      </w:r>
      <w:r w:rsidR="000D14D8">
        <w:t>. D. h.</w:t>
      </w:r>
      <w:r w:rsidR="0006178F">
        <w:t xml:space="preserve"> kein verpflichtender Standard, nur eine Informationsschrift.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7ACE53F6" w14:textId="77777777">
        <w:tc>
          <w:tcPr>
            <w:tcW w:w="9026" w:type="dxa"/>
            <w:tcBorders>
              <w:top w:val="single" w:sz="10" w:space="0" w:color="E65100"/>
              <w:left w:val="single" w:sz="10" w:space="0" w:color="E65100"/>
              <w:bottom w:val="single" w:sz="4" w:space="0" w:color="CCCCCC"/>
              <w:right w:val="single" w:sz="4" w:space="0" w:color="CCCCCC"/>
            </w:tcBorders>
            <w:shd w:val="clear" w:color="auto" w:fill="FFF3E0"/>
            <w:tcMar>
              <w:top w:w="140" w:type="dxa"/>
              <w:left w:w="220" w:type="dxa"/>
              <w:bottom w:w="140" w:type="dxa"/>
              <w:right w:w="220" w:type="dxa"/>
            </w:tcMar>
          </w:tcPr>
          <w:p w14:paraId="10432425" w14:textId="5143EDAE" w:rsidR="004B0C6F" w:rsidRDefault="0006178F" w:rsidP="000D14D8">
            <w:pPr>
              <w:spacing w:before="80" w:after="100"/>
            </w:pPr>
            <w:r>
              <w:rPr>
                <w:b/>
                <w:bCs/>
                <w:color w:val="E65100"/>
              </w:rPr>
              <w:t xml:space="preserve">⚡ Eigenentwicklung: </w:t>
            </w:r>
            <w:r>
              <w:t>Der X-BDEW-CERT-Header ist eine proprietäre Lösung ohne standardisierte Basis. RFC 9421 vermeidet dieses Problem elegant: keyid verweist auf einen JWKS-Endpunkt oder ein bekanntes Zertifikat</w:t>
            </w:r>
            <w:r w:rsidR="000D14D8">
              <w:t>: K</w:t>
            </w:r>
            <w:r>
              <w:t>ein Zertifikat im Header nötig.</w:t>
            </w:r>
          </w:p>
        </w:tc>
      </w:tr>
    </w:tbl>
    <w:p w14:paraId="5878113B" w14:textId="77777777" w:rsidR="004B0C6F" w:rsidRPr="000F739F" w:rsidRDefault="0006178F">
      <w:pPr>
        <w:pStyle w:val="berschrift3"/>
        <w:rPr>
          <w:color w:val="auto"/>
        </w:rPr>
      </w:pPr>
      <w:r w:rsidRPr="000F739F">
        <w:rPr>
          <w:color w:val="auto"/>
        </w:rPr>
        <w:t>Fehler 4: Direkter NIS2-Verstoß — Payload nicht verschlüsselt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3A155E7F" w14:textId="77777777">
        <w:tc>
          <w:tcPr>
            <w:tcW w:w="9026" w:type="dxa"/>
            <w:tcBorders>
              <w:top w:val="single" w:sz="10" w:space="0" w:color="C0392B"/>
              <w:left w:val="single" w:sz="10" w:space="0" w:color="C0392B"/>
              <w:bottom w:val="single" w:sz="4" w:space="0" w:color="CCCCCC"/>
              <w:right w:val="single" w:sz="4" w:space="0" w:color="CCCCCC"/>
            </w:tcBorders>
            <w:shd w:val="clear" w:color="auto" w:fill="FDEDEC"/>
            <w:tcMar>
              <w:top w:w="140" w:type="dxa"/>
              <w:left w:w="220" w:type="dxa"/>
              <w:bottom w:w="140" w:type="dxa"/>
              <w:right w:w="220" w:type="dxa"/>
            </w:tcMar>
          </w:tcPr>
          <w:p w14:paraId="1139F0DC" w14:textId="77777777" w:rsidR="004B0C6F" w:rsidRDefault="0006178F" w:rsidP="000D14D8">
            <w:pPr>
              <w:spacing w:before="80" w:after="100"/>
            </w:pPr>
            <w:r>
              <w:rPr>
                <w:b/>
                <w:bCs/>
                <w:color w:val="C0392B"/>
              </w:rPr>
              <w:t xml:space="preserve">Wortlaut RzÜ §3.3, letzter Satz: </w:t>
            </w:r>
            <w:r>
              <w:t>'Die mittels des API-Aufrufs übertragenen Parameter und Payload werden nicht verschlüsselt.'</w:t>
            </w:r>
          </w:p>
          <w:p w14:paraId="76D9D507" w14:textId="77777777" w:rsidR="004B0C6F" w:rsidRDefault="004B0C6F" w:rsidP="000D14D8">
            <w:pPr>
              <w:spacing w:before="80"/>
            </w:pPr>
          </w:p>
          <w:p w14:paraId="1DCE54B9" w14:textId="77777777" w:rsidR="004B0C6F" w:rsidRDefault="0006178F" w:rsidP="000D14D8">
            <w:pPr>
              <w:spacing w:before="80" w:after="100"/>
            </w:pPr>
            <w:r>
              <w:rPr>
                <w:b/>
                <w:bCs/>
              </w:rPr>
              <w:t xml:space="preserve">NIS2-Umsetzungsgesetz (BSIG 2025) Art. 21 Abs. 2h: </w:t>
            </w:r>
            <w:r>
              <w:t>'Einsatz von Kryptographie und [...] Verschlüsselung' als Pflichtmaßnahme für KRITIS-Infrastrukturen.</w:t>
            </w:r>
          </w:p>
          <w:p w14:paraId="0F94F555" w14:textId="77777777" w:rsidR="004B0C6F" w:rsidRDefault="004B0C6F" w:rsidP="000D14D8">
            <w:pPr>
              <w:spacing w:before="80"/>
            </w:pPr>
          </w:p>
          <w:p w14:paraId="6094733A" w14:textId="611E999A" w:rsidR="004B0C6F" w:rsidRDefault="0006178F" w:rsidP="000D14D8">
            <w:pPr>
              <w:spacing w:before="80" w:after="100"/>
            </w:pPr>
            <w:r>
              <w:rPr>
                <w:b/>
                <w:bCs/>
              </w:rPr>
              <w:t>Dieser Widerspruch ist kein Interpretationsspielraum. NIS2 ist EU-Recht, umgesetzt als deutsches Bundesgesetz. Die RzÜ ist ein proprietäres BDEW-Dokument ohne Gesetzeskraft. Die RzÜ muss angepasst werden. TLS allein genügt nicht, weil TLS nur den Transportweg sichert</w:t>
            </w:r>
            <w:r w:rsidR="00FD47C6">
              <w:rPr>
                <w:b/>
                <w:bCs/>
              </w:rPr>
              <w:t>. S</w:t>
            </w:r>
            <w:r>
              <w:rPr>
                <w:b/>
                <w:bCs/>
              </w:rPr>
              <w:t>obald Daten einen API-Gateway, Proxy oder Load Balancer passieren, sind sie für diese Komponente im Klartext lesbar.</w:t>
            </w:r>
          </w:p>
        </w:tc>
      </w:tr>
      <w:tr w:rsidR="004B0C6F" w14:paraId="39B57F37" w14:textId="77777777">
        <w:tc>
          <w:tcPr>
            <w:tcW w:w="9026" w:type="dxa"/>
            <w:tcBorders>
              <w:top w:val="single" w:sz="10" w:space="0" w:color="8E44AD"/>
              <w:left w:val="single" w:sz="10" w:space="0" w:color="8E44AD"/>
              <w:bottom w:val="single" w:sz="4" w:space="0" w:color="CCCCCC"/>
              <w:right w:val="single" w:sz="4" w:space="0" w:color="CCCCCC"/>
            </w:tcBorders>
            <w:shd w:val="clear" w:color="auto" w:fill="F5EEF8"/>
            <w:tcMar>
              <w:top w:w="120" w:type="dxa"/>
              <w:left w:w="200" w:type="dxa"/>
              <w:bottom w:w="120" w:type="dxa"/>
              <w:right w:w="200" w:type="dxa"/>
            </w:tcMar>
          </w:tcPr>
          <w:p w14:paraId="60D71397" w14:textId="77777777" w:rsidR="004B0C6F" w:rsidRDefault="0006178F" w:rsidP="00FD47C6">
            <w:pPr>
              <w:spacing w:before="80" w:after="100"/>
            </w:pPr>
            <w:r>
              <w:rPr>
                <w:b/>
                <w:bCs/>
                <w:color w:val="8E44AD"/>
              </w:rPr>
              <w:t xml:space="preserve">⚠ Regulatorisches Risiko: </w:t>
            </w:r>
          </w:p>
          <w:p w14:paraId="36175F73" w14:textId="6DF78541" w:rsidR="004B0C6F" w:rsidRDefault="0006178F" w:rsidP="00FD47C6">
            <w:pPr>
              <w:spacing w:before="80" w:after="100"/>
            </w:pPr>
            <w:r>
              <w:t>Netzbetreiber und Lieferanten, die gemäß RzÜ implementieren, sind heute bereits in einem regulatorischen Graubereich. Mit In-Kraft-Treten des neuen IT-Sicherheits</w:t>
            </w:r>
            <w:r w:rsidR="00FD47C6">
              <w:t>-</w:t>
            </w:r>
            <w:r>
              <w:t>katalogs nach §5c EnWG können sie NIS2-Nichtkonformität nachgewiesen werden — mit Bußgeldern bis zu 10 Millionen Euro oder 2% des weltweiten Jahresumsatzes (NIS2 Art. 34).</w:t>
            </w:r>
          </w:p>
        </w:tc>
      </w:tr>
    </w:tbl>
    <w:p w14:paraId="02DE42EA" w14:textId="77777777" w:rsidR="004B0C6F" w:rsidRPr="000F739F" w:rsidRDefault="0006178F">
      <w:pPr>
        <w:pStyle w:val="berschrift2"/>
        <w:rPr>
          <w:color w:val="auto"/>
        </w:rPr>
      </w:pPr>
      <w:r w:rsidRPr="000F739F">
        <w:rPr>
          <w:color w:val="auto"/>
        </w:rPr>
        <w:t>7.2 Was statt X-BDEW-SIGNATURE der Standard wäre</w:t>
      </w:r>
    </w:p>
    <w:p w14:paraId="23B9CDFF" w14:textId="5E494C85" w:rsidR="004B0C6F" w:rsidRDefault="0006178F" w:rsidP="00FD47C6">
      <w:pPr>
        <w:spacing w:before="80" w:after="100"/>
      </w:pPr>
      <w:r>
        <w:t>Die RzÜ definiert ein proprietäres Signaturverfahren, obwohl mehrere etablierte Standards existieren. Hier eine Übersicht</w:t>
      </w:r>
      <w:r w:rsidR="00FD47C6">
        <w:t xml:space="preserve"> </w:t>
      </w:r>
      <w:r>
        <w:t>von der direktesten Empfehlung bis zur branchenspezifischen Referenz:</w:t>
      </w:r>
    </w:p>
    <w:p w14:paraId="2A2071F4"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2918"/>
        <w:gridCol w:w="3988"/>
      </w:tblGrid>
      <w:tr w:rsidR="004B0C6F" w14:paraId="4BB0A5AF"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39C05E9B" w14:textId="77777777" w:rsidR="004B0C6F" w:rsidRDefault="0006178F" w:rsidP="00FD47C6">
            <w:pPr>
              <w:spacing w:before="80" w:after="100"/>
            </w:pPr>
            <w:r>
              <w:rPr>
                <w:b/>
                <w:bCs/>
                <w:color w:val="FFFFFF"/>
                <w:sz w:val="20"/>
                <w:szCs w:val="20"/>
              </w:rPr>
              <w:lastRenderedPageBreak/>
              <w:t>Standard / Herausgeber</w:t>
            </w:r>
          </w:p>
        </w:tc>
        <w:tc>
          <w:tcPr>
            <w:tcW w:w="24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23FA264B" w14:textId="77777777" w:rsidR="004B0C6F" w:rsidRDefault="0006178F" w:rsidP="00FD47C6">
            <w:pPr>
              <w:spacing w:before="80" w:after="100"/>
            </w:pPr>
            <w:r>
              <w:rPr>
                <w:b/>
                <w:bCs/>
                <w:color w:val="FFFFFF"/>
                <w:sz w:val="20"/>
                <w:szCs w:val="20"/>
              </w:rPr>
              <w:t>Für was gedacht</w:t>
            </w:r>
          </w:p>
        </w:tc>
        <w:tc>
          <w:tcPr>
            <w:tcW w:w="4426"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4E9BD7BF" w14:textId="77777777" w:rsidR="004B0C6F" w:rsidRDefault="0006178F" w:rsidP="00FD47C6">
            <w:pPr>
              <w:spacing w:before="80" w:after="100"/>
            </w:pPr>
            <w:r>
              <w:rPr>
                <w:b/>
                <w:bCs/>
                <w:color w:val="FFFFFF"/>
                <w:sz w:val="20"/>
                <w:szCs w:val="20"/>
              </w:rPr>
              <w:t>Empfehlung für EDI@Energy</w:t>
            </w:r>
          </w:p>
        </w:tc>
      </w:tr>
      <w:tr w:rsidR="004B0C6F" w14:paraId="13C4AD0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2D1089C" w14:textId="77777777" w:rsidR="004B0C6F" w:rsidRDefault="0006178F" w:rsidP="00FD47C6">
            <w:pPr>
              <w:spacing w:before="80" w:after="100"/>
            </w:pPr>
            <w:r>
              <w:rPr>
                <w:b/>
                <w:bCs/>
                <w:sz w:val="19"/>
                <w:szCs w:val="19"/>
              </w:rPr>
              <w:t>RFC 9421 (IETF, Feb. 2024) + RFC 9530 Primäre Empfehlung</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84420F0" w14:textId="7AECD9BA" w:rsidR="004B0C6F" w:rsidRDefault="0006178F" w:rsidP="00FD47C6">
            <w:pPr>
              <w:spacing w:before="80" w:after="100"/>
            </w:pPr>
            <w:r>
              <w:t>HTTP Message Signatures</w:t>
            </w:r>
            <w:r w:rsidR="00FD47C6">
              <w:t>: A</w:t>
            </w:r>
            <w:r>
              <w:t>llgemein für alle REST-APIs</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8B06FFB" w14:textId="77777777" w:rsidR="004B0C6F" w:rsidRDefault="0006178F" w:rsidP="00FD47C6">
            <w:pPr>
              <w:spacing w:before="80" w:after="100"/>
            </w:pPr>
            <w:r>
              <w:t>Direkter Ersatz für X-BDEW-SIGNATURE. Normierte Signaturbasis, Replay-Schutz, HTTP/2-nativ, Bibliotheken verfügbar. Kein BSI/ENTSO-E Widerspruch.</w:t>
            </w:r>
          </w:p>
        </w:tc>
      </w:tr>
      <w:tr w:rsidR="004B0C6F" w14:paraId="3FE5D389"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B2EABE6" w14:textId="77777777" w:rsidR="004B0C6F" w:rsidRDefault="0006178F" w:rsidP="00FD47C6">
            <w:pPr>
              <w:spacing w:before="80" w:after="100"/>
            </w:pPr>
            <w:r>
              <w:rPr>
                <w:b/>
                <w:bCs/>
                <w:sz w:val="19"/>
                <w:szCs w:val="19"/>
              </w:rPr>
              <w:t>Berlin Group NextGenPSD2 (Europäischer Bankenstandard, 3.600 Banken EU-weit)</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88585E6" w14:textId="12254180" w:rsidR="004B0C6F" w:rsidRDefault="0006178F" w:rsidP="00FD47C6">
            <w:pPr>
              <w:spacing w:before="80" w:after="100"/>
            </w:pPr>
            <w:r>
              <w:t>PSD2 Open Banking APIs</w:t>
            </w:r>
            <w:r w:rsidR="00FD47C6">
              <w:t>:</w:t>
            </w:r>
            <w:r>
              <w:t xml:space="preserve"> Maschine-zu-Maschine-Kommunikation Finanzsektor</w:t>
            </w:r>
          </w:p>
        </w:tc>
        <w:tc>
          <w:tcPr>
            <w:tcW w:w="44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56E9F66" w14:textId="77777777" w:rsidR="004B0C6F" w:rsidRDefault="0006178F" w:rsidP="00FD47C6">
            <w:pPr>
              <w:spacing w:before="80" w:after="100"/>
            </w:pPr>
            <w:r>
              <w:t>Nächster Vergleichsstandard. Verwendet Digest-Header (SHA-256/512) + Signature-Header mit eIDAS QSealC-Zertifikat. Größte Ähnlichkeit zur RzÜ-Anforderung. Direkt übertragbar.</w:t>
            </w:r>
          </w:p>
        </w:tc>
      </w:tr>
      <w:tr w:rsidR="004B0C6F" w14:paraId="19B6044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EF1138C" w14:textId="77777777" w:rsidR="004B0C6F" w:rsidRPr="00482BF2" w:rsidRDefault="0006178F" w:rsidP="00FD47C6">
            <w:pPr>
              <w:spacing w:before="80" w:after="100"/>
              <w:rPr>
                <w:lang w:val="en-US"/>
              </w:rPr>
            </w:pPr>
            <w:r w:rsidRPr="00482BF2">
              <w:rPr>
                <w:b/>
                <w:bCs/>
                <w:sz w:val="19"/>
                <w:szCs w:val="19"/>
                <w:lang w:val="en-US"/>
              </w:rPr>
              <w:t>BSI TR-03116-3 + TR-02102 (BSI, Stand 13.12.2024)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187C777" w14:textId="77777777" w:rsidR="004B0C6F" w:rsidRDefault="0006178F" w:rsidP="00FD47C6">
            <w:pPr>
              <w:spacing w:before="80" w:after="100"/>
            </w:pPr>
            <w:r>
              <w:t>Kryptographische Vorgaben für Intelligente Messsysteme und Marktkommunikation</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0FBDF65" w14:textId="745B0119" w:rsidR="004B0C6F" w:rsidRDefault="0006178F" w:rsidP="00FD47C6">
            <w:pPr>
              <w:spacing w:before="80" w:after="100"/>
            </w:pPr>
            <w:r>
              <w:t>BSI schreibt Algorithmen vor (ECDSA P-256, SHA-256) aber kein HTTP-Signaturformat. RFC 9421 ist mit BSI TR-02102 vollständig kompatibel.</w:t>
            </w:r>
          </w:p>
        </w:tc>
      </w:tr>
      <w:tr w:rsidR="004B0C6F" w14:paraId="6E4EA4F9"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6CDEDED" w14:textId="77777777" w:rsidR="004B0C6F" w:rsidRDefault="0006178F" w:rsidP="00FD47C6">
            <w:pPr>
              <w:spacing w:before="80" w:after="100"/>
            </w:pPr>
            <w:r>
              <w:rPr>
                <w:b/>
                <w:bCs/>
                <w:sz w:val="19"/>
                <w:szCs w:val="19"/>
              </w:rPr>
              <w:t>ENTSO-E Transparency API (Europäischer Strommarkt)</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52DA5C4" w14:textId="77777777" w:rsidR="004B0C6F" w:rsidRDefault="0006178F" w:rsidP="00FD47C6">
            <w:pPr>
              <w:spacing w:before="80" w:after="100"/>
            </w:pPr>
            <w:r>
              <w:t>Transparenz-Daten-API für alle EU-Übertragungsnetzbetreiber</w:t>
            </w:r>
          </w:p>
        </w:tc>
        <w:tc>
          <w:tcPr>
            <w:tcW w:w="44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33D3608" w14:textId="0968D69D" w:rsidR="004B0C6F" w:rsidRDefault="0006178F" w:rsidP="00FD47C6">
            <w:pPr>
              <w:spacing w:before="80" w:after="100"/>
            </w:pPr>
            <w:r>
              <w:t>Header-basierte Authentifizierung, stabile URIs aber kein publiziertes Signaturformat für Marktkommunikation. Kein direkter Standard verfügbar.</w:t>
            </w:r>
          </w:p>
        </w:tc>
      </w:tr>
      <w:tr w:rsidR="004B0C6F" w14:paraId="6486301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A1BDD04" w14:textId="77777777" w:rsidR="004B0C6F" w:rsidRDefault="0006178F" w:rsidP="00FD47C6">
            <w:pPr>
              <w:spacing w:before="80" w:after="100"/>
            </w:pPr>
            <w:r>
              <w:rPr>
                <w:b/>
                <w:bCs/>
                <w:sz w:val="19"/>
                <w:szCs w:val="19"/>
              </w:rPr>
              <w:t>eIDAS 2.0 / EU 2024/1183 (EU Kommission, Mai 2024)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9FAC654" w14:textId="77777777" w:rsidR="004B0C6F" w:rsidRPr="00482BF2" w:rsidRDefault="0006178F" w:rsidP="00FD47C6">
            <w:pPr>
              <w:spacing w:before="80" w:after="100"/>
              <w:rPr>
                <w:lang w:val="fr-FR"/>
              </w:rPr>
            </w:pPr>
            <w:r w:rsidRPr="00482BF2">
              <w:rPr>
                <w:lang w:val="fr-FR"/>
              </w:rPr>
              <w:t>EU Digital Identity Wallet, QES Signaturen</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4978997" w14:textId="3DCFFFA5" w:rsidR="004B0C6F" w:rsidRDefault="0006178F" w:rsidP="00FD47C6">
            <w:pPr>
              <w:spacing w:before="80" w:after="100"/>
            </w:pPr>
            <w:r>
              <w:t>Definiert Signaturformate für Dokumente (W3C Verifiable Credentials, JWT, JSON-LD) nicht spezifisch für REST-API-Nachrichtensignatur. Indirekt relevant für Zertifikatsinfrastruktur.</w:t>
            </w:r>
          </w:p>
        </w:tc>
      </w:tr>
    </w:tbl>
    <w:p w14:paraId="0AF07C3D"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58445FE6" w14:textId="77777777">
        <w:tc>
          <w:tcPr>
            <w:tcW w:w="9026" w:type="dxa"/>
            <w:tcBorders>
              <w:top w:val="single" w:sz="10" w:space="0" w:color="1E8449"/>
              <w:left w:val="single" w:sz="10" w:space="0" w:color="1E8449"/>
              <w:bottom w:val="single" w:sz="4" w:space="0" w:color="CCCCCC"/>
              <w:right w:val="single" w:sz="4" w:space="0" w:color="CCCCCC"/>
            </w:tcBorders>
            <w:shd w:val="clear" w:color="auto" w:fill="E9F7EF"/>
            <w:tcMar>
              <w:top w:w="140" w:type="dxa"/>
              <w:left w:w="220" w:type="dxa"/>
              <w:bottom w:w="140" w:type="dxa"/>
              <w:right w:w="220" w:type="dxa"/>
            </w:tcMar>
          </w:tcPr>
          <w:p w14:paraId="46DAF060" w14:textId="77777777" w:rsidR="004B0C6F" w:rsidRDefault="0006178F" w:rsidP="00C348C4">
            <w:pPr>
              <w:spacing w:before="80" w:after="100"/>
            </w:pPr>
            <w:r>
              <w:rPr>
                <w:b/>
                <w:bCs/>
                <w:color w:val="1E8449"/>
              </w:rPr>
              <w:t xml:space="preserve">Klare Empfehlung: </w:t>
            </w:r>
            <w:r>
              <w:t>RFC 9421 (HTTP Message Signatures) als primärer Standard, kombiniert mit der Digest-Header-Praxis der Berlin Group NextGenPSD2. Beide Ansätze sind kompatibel, weltweit erprobt und mit den BSI-Algorithmusvorgaben vereinbar. Die RzÜ sollte X-BDEW-SIGNATURE, X-BDEW-DIGEST und X-BDEW-CERT durch RFC 9421-konforme Header ersetzen.</w:t>
            </w:r>
          </w:p>
        </w:tc>
      </w:tr>
    </w:tbl>
    <w:p w14:paraId="521FF044" w14:textId="77777777" w:rsidR="004B0C6F" w:rsidRPr="000F739F" w:rsidRDefault="0006178F">
      <w:pPr>
        <w:pStyle w:val="berschrift2"/>
        <w:rPr>
          <w:color w:val="auto"/>
        </w:rPr>
      </w:pPr>
      <w:r w:rsidRPr="000F739F">
        <w:rPr>
          <w:color w:val="auto"/>
        </w:rPr>
        <w:t>7.3 Wie RFC 9421 die RzÜ-Anforderungen löst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300"/>
        <w:gridCol w:w="3626"/>
      </w:tblGrid>
      <w:tr w:rsidR="004B0C6F" w14:paraId="539E4D6C" w14:textId="77777777">
        <w:trPr>
          <w:tblHeader/>
        </w:trPr>
        <w:tc>
          <w:tcPr>
            <w:tcW w:w="21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2E514841" w14:textId="77777777" w:rsidR="004B0C6F" w:rsidRDefault="0006178F">
            <w:pPr>
              <w:spacing w:before="80" w:after="100"/>
              <w:jc w:val="both"/>
            </w:pPr>
            <w:r>
              <w:rPr>
                <w:b/>
                <w:bCs/>
                <w:color w:val="FFFFFF"/>
                <w:sz w:val="20"/>
                <w:szCs w:val="20"/>
              </w:rPr>
              <w:t>RzÜ §3.3 Anforderung</w:t>
            </w:r>
          </w:p>
        </w:tc>
        <w:tc>
          <w:tcPr>
            <w:tcW w:w="33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7F4DC07F" w14:textId="77777777" w:rsidR="004B0C6F" w:rsidRDefault="0006178F">
            <w:pPr>
              <w:spacing w:before="80" w:after="100"/>
              <w:jc w:val="both"/>
            </w:pPr>
            <w:r>
              <w:rPr>
                <w:b/>
                <w:bCs/>
                <w:color w:val="FFFFFF"/>
                <w:sz w:val="20"/>
                <w:szCs w:val="20"/>
              </w:rPr>
              <w:t>RzÜ proprietäre Lösung (fehlerhaft)</w:t>
            </w:r>
          </w:p>
        </w:tc>
        <w:tc>
          <w:tcPr>
            <w:tcW w:w="3626"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64DED500" w14:textId="77777777" w:rsidR="004B0C6F" w:rsidRDefault="0006178F">
            <w:pPr>
              <w:spacing w:before="80" w:after="100"/>
              <w:jc w:val="both"/>
            </w:pPr>
            <w:r>
              <w:rPr>
                <w:b/>
                <w:bCs/>
                <w:color w:val="FFFFFF"/>
                <w:sz w:val="20"/>
                <w:szCs w:val="20"/>
              </w:rPr>
              <w:t>RFC 9421 Standardlösung</w:t>
            </w:r>
          </w:p>
        </w:tc>
      </w:tr>
      <w:tr w:rsidR="004B0C6F" w14:paraId="68625C9B" w14:textId="77777777">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B0CFBB4" w14:textId="77777777" w:rsidR="004B0C6F" w:rsidRDefault="0006178F" w:rsidP="00C348C4">
            <w:pPr>
              <w:spacing w:before="80" w:after="100"/>
            </w:pPr>
            <w:r>
              <w:rPr>
                <w:b/>
                <w:bCs/>
              </w:rPr>
              <w:t>URI signieren</w:t>
            </w:r>
          </w:p>
        </w:tc>
        <w:tc>
          <w:tcPr>
            <w:tcW w:w="33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3C210F91" w14:textId="77777777" w:rsidR="004B0C6F" w:rsidRDefault="0006178F" w:rsidP="00C348C4">
            <w:pPr>
              <w:spacing w:before="80" w:after="100"/>
            </w:pPr>
            <w:r>
              <w:rPr>
                <w:color w:val="E67E22"/>
                <w:sz w:val="20"/>
                <w:szCs w:val="20"/>
              </w:rPr>
              <w:t>Hash(URI) in Signaturbasis (fehlerhafter Hash)</w:t>
            </w:r>
          </w:p>
        </w:tc>
        <w:tc>
          <w:tcPr>
            <w:tcW w:w="3626" w:type="dxa"/>
            <w:tcBorders>
              <w:top w:val="single" w:sz="4" w:space="0" w:color="CCCCCC"/>
              <w:left w:val="single" w:sz="4" w:space="0" w:color="CCCCCC"/>
              <w:bottom w:val="single" w:sz="4" w:space="0" w:color="CCCCCC"/>
              <w:right w:val="single" w:sz="4" w:space="0" w:color="CCCCCC"/>
            </w:tcBorders>
            <w:shd w:val="clear" w:color="auto" w:fill="E9F7EF"/>
            <w:tcMar>
              <w:top w:w="100" w:type="dxa"/>
              <w:left w:w="150" w:type="dxa"/>
              <w:bottom w:w="100" w:type="dxa"/>
              <w:right w:w="150" w:type="dxa"/>
            </w:tcMar>
          </w:tcPr>
          <w:p w14:paraId="5B5F0C29" w14:textId="21FD8868" w:rsidR="004B0C6F" w:rsidRDefault="0006178F" w:rsidP="00C348C4">
            <w:pPr>
              <w:spacing w:before="80" w:after="100"/>
            </w:pPr>
            <w:r>
              <w:rPr>
                <w:color w:val="1E8449"/>
                <w:sz w:val="20"/>
                <w:szCs w:val="20"/>
              </w:rPr>
              <w:t>@path Derived Component §2.2.6</w:t>
            </w:r>
            <w:r w:rsidR="00C348C4">
              <w:rPr>
                <w:color w:val="1E8449"/>
                <w:sz w:val="20"/>
                <w:szCs w:val="20"/>
              </w:rPr>
              <w:t xml:space="preserve"> -</w:t>
            </w:r>
            <w:r>
              <w:rPr>
                <w:color w:val="1E8449"/>
                <w:sz w:val="20"/>
                <w:szCs w:val="20"/>
              </w:rPr>
              <w:t>normiert</w:t>
            </w:r>
          </w:p>
        </w:tc>
      </w:tr>
      <w:tr w:rsidR="004B0C6F" w:rsidRPr="000318CF" w14:paraId="66570E68" w14:textId="77777777">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0878CBD" w14:textId="77777777" w:rsidR="004B0C6F" w:rsidRDefault="0006178F" w:rsidP="00C348C4">
            <w:pPr>
              <w:spacing w:before="80" w:after="100"/>
            </w:pPr>
            <w:r>
              <w:rPr>
                <w:b/>
                <w:bCs/>
              </w:rPr>
              <w:lastRenderedPageBreak/>
              <w:t>Payload signieren</w:t>
            </w:r>
          </w:p>
        </w:tc>
        <w:tc>
          <w:tcPr>
            <w:tcW w:w="3300" w:type="dxa"/>
            <w:tcBorders>
              <w:top w:val="single" w:sz="4" w:space="0" w:color="CCCCCC"/>
              <w:left w:val="single" w:sz="4" w:space="0" w:color="CCCCCC"/>
              <w:bottom w:val="single" w:sz="4" w:space="0" w:color="CCCCCC"/>
              <w:right w:val="single" w:sz="4" w:space="0" w:color="CCCCCC"/>
            </w:tcBorders>
            <w:shd w:val="clear" w:color="auto" w:fill="FEF0DC"/>
            <w:tcMar>
              <w:top w:w="100" w:type="dxa"/>
              <w:left w:w="150" w:type="dxa"/>
              <w:bottom w:w="100" w:type="dxa"/>
              <w:right w:w="150" w:type="dxa"/>
            </w:tcMar>
          </w:tcPr>
          <w:p w14:paraId="0B2EEDC1" w14:textId="77777777" w:rsidR="004B0C6F" w:rsidRDefault="0006178F" w:rsidP="00C348C4">
            <w:pPr>
              <w:spacing w:before="80" w:after="100"/>
            </w:pPr>
            <w:r>
              <w:rPr>
                <w:color w:val="E67E22"/>
                <w:sz w:val="20"/>
                <w:szCs w:val="20"/>
              </w:rPr>
              <w:t>Hash(Payload) konkateniert</w:t>
            </w:r>
          </w:p>
        </w:tc>
        <w:tc>
          <w:tcPr>
            <w:tcW w:w="3626" w:type="dxa"/>
            <w:tcBorders>
              <w:top w:val="single" w:sz="4" w:space="0" w:color="CCCCCC"/>
              <w:left w:val="single" w:sz="4" w:space="0" w:color="CCCCCC"/>
              <w:bottom w:val="single" w:sz="4" w:space="0" w:color="CCCCCC"/>
              <w:right w:val="single" w:sz="4" w:space="0" w:color="CCCCCC"/>
            </w:tcBorders>
            <w:shd w:val="clear" w:color="auto" w:fill="E0F2E7"/>
            <w:tcMar>
              <w:top w:w="100" w:type="dxa"/>
              <w:left w:w="150" w:type="dxa"/>
              <w:bottom w:w="100" w:type="dxa"/>
              <w:right w:w="150" w:type="dxa"/>
            </w:tcMar>
          </w:tcPr>
          <w:p w14:paraId="2263B658" w14:textId="19632F55" w:rsidR="004B0C6F" w:rsidRPr="00482BF2" w:rsidRDefault="0006178F" w:rsidP="00C348C4">
            <w:pPr>
              <w:spacing w:before="80" w:after="100"/>
              <w:rPr>
                <w:lang w:val="en-US"/>
              </w:rPr>
            </w:pPr>
            <w:r w:rsidRPr="00482BF2">
              <w:rPr>
                <w:color w:val="1E8449"/>
                <w:sz w:val="20"/>
                <w:szCs w:val="20"/>
                <w:lang w:val="en-US"/>
              </w:rPr>
              <w:t>content-digest Header (RFC 9530)</w:t>
            </w:r>
            <w:r w:rsidR="00C348C4">
              <w:rPr>
                <w:color w:val="1E8449"/>
                <w:sz w:val="20"/>
                <w:szCs w:val="20"/>
                <w:lang w:val="en-US"/>
              </w:rPr>
              <w:t xml:space="preserve"> -</w:t>
            </w:r>
            <w:r w:rsidRPr="00482BF2">
              <w:rPr>
                <w:color w:val="1E8449"/>
                <w:sz w:val="20"/>
                <w:szCs w:val="20"/>
                <w:lang w:val="en-US"/>
              </w:rPr>
              <w:t xml:space="preserve"> Body-Hash getrennt</w:t>
            </w:r>
          </w:p>
        </w:tc>
      </w:tr>
      <w:tr w:rsidR="004B0C6F" w:rsidRPr="00FA6C15" w14:paraId="40E2E59B" w14:textId="77777777">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4D08DB7" w14:textId="77777777" w:rsidR="004B0C6F" w:rsidRDefault="0006178F" w:rsidP="00C348C4">
            <w:pPr>
              <w:spacing w:before="80" w:after="100"/>
            </w:pPr>
            <w:r>
              <w:rPr>
                <w:b/>
                <w:bCs/>
              </w:rPr>
              <w:t>Zeitstempel signieren</w:t>
            </w:r>
          </w:p>
        </w:tc>
        <w:tc>
          <w:tcPr>
            <w:tcW w:w="33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3FD96877" w14:textId="77777777" w:rsidR="004B0C6F" w:rsidRDefault="0006178F" w:rsidP="00C348C4">
            <w:pPr>
              <w:spacing w:before="80" w:after="100"/>
            </w:pPr>
            <w:r>
              <w:rPr>
                <w:color w:val="E67E22"/>
                <w:sz w:val="20"/>
                <w:szCs w:val="20"/>
              </w:rPr>
              <w:t>Hash(creationDateTime) konkateniert</w:t>
            </w:r>
          </w:p>
        </w:tc>
        <w:tc>
          <w:tcPr>
            <w:tcW w:w="3626" w:type="dxa"/>
            <w:tcBorders>
              <w:top w:val="single" w:sz="4" w:space="0" w:color="CCCCCC"/>
              <w:left w:val="single" w:sz="4" w:space="0" w:color="CCCCCC"/>
              <w:bottom w:val="single" w:sz="4" w:space="0" w:color="CCCCCC"/>
              <w:right w:val="single" w:sz="4" w:space="0" w:color="CCCCCC"/>
            </w:tcBorders>
            <w:shd w:val="clear" w:color="auto" w:fill="E9F7EF"/>
            <w:tcMar>
              <w:top w:w="100" w:type="dxa"/>
              <w:left w:w="150" w:type="dxa"/>
              <w:bottom w:w="100" w:type="dxa"/>
              <w:right w:w="150" w:type="dxa"/>
            </w:tcMar>
          </w:tcPr>
          <w:p w14:paraId="128985E9" w14:textId="748AE038" w:rsidR="004B0C6F" w:rsidRPr="00482BF2" w:rsidRDefault="0006178F" w:rsidP="00C348C4">
            <w:pPr>
              <w:spacing w:before="80" w:after="100"/>
              <w:rPr>
                <w:lang w:val="en-US"/>
              </w:rPr>
            </w:pPr>
            <w:r w:rsidRPr="00482BF2">
              <w:rPr>
                <w:color w:val="1E8449"/>
                <w:sz w:val="20"/>
                <w:szCs w:val="20"/>
                <w:lang w:val="en-US"/>
              </w:rPr>
              <w:t xml:space="preserve">created-Parameter in @signature-params </w:t>
            </w:r>
            <w:r w:rsidR="00C348C4">
              <w:rPr>
                <w:color w:val="1E8449"/>
                <w:sz w:val="20"/>
                <w:szCs w:val="20"/>
                <w:lang w:val="en-US"/>
              </w:rPr>
              <w:t>-</w:t>
            </w:r>
            <w:r w:rsidRPr="00482BF2">
              <w:rPr>
                <w:color w:val="1E8449"/>
                <w:sz w:val="20"/>
                <w:szCs w:val="20"/>
                <w:lang w:val="en-US"/>
              </w:rPr>
              <w:t xml:space="preserve"> inkl. maxage</w:t>
            </w:r>
          </w:p>
        </w:tc>
      </w:tr>
      <w:tr w:rsidR="004B0C6F" w14:paraId="79642824" w14:textId="77777777">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B8F3A5B" w14:textId="77777777" w:rsidR="004B0C6F" w:rsidRDefault="0006178F" w:rsidP="00C348C4">
            <w:pPr>
              <w:spacing w:before="80" w:after="100"/>
            </w:pPr>
            <w:r>
              <w:rPr>
                <w:b/>
                <w:bCs/>
              </w:rPr>
              <w:t>Replay-Schutz</w:t>
            </w:r>
          </w:p>
        </w:tc>
        <w:tc>
          <w:tcPr>
            <w:tcW w:w="3300" w:type="dxa"/>
            <w:tcBorders>
              <w:top w:val="single" w:sz="4" w:space="0" w:color="CCCCCC"/>
              <w:left w:val="single" w:sz="4" w:space="0" w:color="CCCCCC"/>
              <w:bottom w:val="single" w:sz="4" w:space="0" w:color="CCCCCC"/>
              <w:right w:val="single" w:sz="4" w:space="0" w:color="CCCCCC"/>
            </w:tcBorders>
            <w:shd w:val="clear" w:color="auto" w:fill="FEF0DC"/>
            <w:tcMar>
              <w:top w:w="100" w:type="dxa"/>
              <w:left w:w="150" w:type="dxa"/>
              <w:bottom w:w="100" w:type="dxa"/>
              <w:right w:w="150" w:type="dxa"/>
            </w:tcMar>
          </w:tcPr>
          <w:p w14:paraId="20BEA71A" w14:textId="77777777" w:rsidR="004B0C6F" w:rsidRDefault="0006178F" w:rsidP="00C348C4">
            <w:pPr>
              <w:spacing w:before="80" w:after="100"/>
            </w:pPr>
            <w:r>
              <w:rPr>
                <w:color w:val="E67E22"/>
                <w:sz w:val="20"/>
                <w:szCs w:val="20"/>
              </w:rPr>
              <w:t>Nicht vorhanden</w:t>
            </w:r>
          </w:p>
        </w:tc>
        <w:tc>
          <w:tcPr>
            <w:tcW w:w="3626" w:type="dxa"/>
            <w:tcBorders>
              <w:top w:val="single" w:sz="4" w:space="0" w:color="CCCCCC"/>
              <w:left w:val="single" w:sz="4" w:space="0" w:color="CCCCCC"/>
              <w:bottom w:val="single" w:sz="4" w:space="0" w:color="CCCCCC"/>
              <w:right w:val="single" w:sz="4" w:space="0" w:color="CCCCCC"/>
            </w:tcBorders>
            <w:shd w:val="clear" w:color="auto" w:fill="E0F2E7"/>
            <w:tcMar>
              <w:top w:w="100" w:type="dxa"/>
              <w:left w:w="150" w:type="dxa"/>
              <w:bottom w:w="100" w:type="dxa"/>
              <w:right w:w="150" w:type="dxa"/>
            </w:tcMar>
          </w:tcPr>
          <w:p w14:paraId="4D1D5574" w14:textId="1F3F7AB5" w:rsidR="004B0C6F" w:rsidRDefault="0006178F" w:rsidP="00C348C4">
            <w:pPr>
              <w:spacing w:before="80" w:after="100"/>
            </w:pPr>
            <w:r>
              <w:rPr>
                <w:color w:val="1E8449"/>
                <w:sz w:val="20"/>
                <w:szCs w:val="20"/>
              </w:rPr>
              <w:t>maxage-Parameter §3.2</w:t>
            </w:r>
            <w:r w:rsidR="00C348C4">
              <w:rPr>
                <w:color w:val="1E8449"/>
                <w:sz w:val="20"/>
                <w:szCs w:val="20"/>
              </w:rPr>
              <w:t xml:space="preserve"> -</w:t>
            </w:r>
            <w:r>
              <w:rPr>
                <w:color w:val="1E8449"/>
                <w:sz w:val="20"/>
                <w:szCs w:val="20"/>
              </w:rPr>
              <w:t xml:space="preserve"> Server lehnt alte Requests ab</w:t>
            </w:r>
          </w:p>
        </w:tc>
      </w:tr>
      <w:tr w:rsidR="004B0C6F" w14:paraId="717CB87C" w14:textId="77777777">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264E797" w14:textId="77777777" w:rsidR="004B0C6F" w:rsidRDefault="0006178F" w:rsidP="00C348C4">
            <w:pPr>
              <w:spacing w:before="80" w:after="100"/>
            </w:pPr>
            <w:r>
              <w:rPr>
                <w:b/>
                <w:bCs/>
              </w:rPr>
              <w:t>Zertifikat übertragen</w:t>
            </w:r>
          </w:p>
        </w:tc>
        <w:tc>
          <w:tcPr>
            <w:tcW w:w="33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44153EBB" w14:textId="77777777" w:rsidR="004B0C6F" w:rsidRDefault="0006178F" w:rsidP="00C348C4">
            <w:pPr>
              <w:spacing w:before="80" w:after="100"/>
            </w:pPr>
            <w:r>
              <w:rPr>
                <w:color w:val="E67E22"/>
                <w:sz w:val="20"/>
                <w:szCs w:val="20"/>
              </w:rPr>
              <w:t>X-BDEW-CERT (RFC 9440 Fehlnutzung)</w:t>
            </w:r>
          </w:p>
        </w:tc>
        <w:tc>
          <w:tcPr>
            <w:tcW w:w="3626" w:type="dxa"/>
            <w:tcBorders>
              <w:top w:val="single" w:sz="4" w:space="0" w:color="CCCCCC"/>
              <w:left w:val="single" w:sz="4" w:space="0" w:color="CCCCCC"/>
              <w:bottom w:val="single" w:sz="4" w:space="0" w:color="CCCCCC"/>
              <w:right w:val="single" w:sz="4" w:space="0" w:color="CCCCCC"/>
            </w:tcBorders>
            <w:shd w:val="clear" w:color="auto" w:fill="E9F7EF"/>
            <w:tcMar>
              <w:top w:w="100" w:type="dxa"/>
              <w:left w:w="150" w:type="dxa"/>
              <w:bottom w:w="100" w:type="dxa"/>
              <w:right w:w="150" w:type="dxa"/>
            </w:tcMar>
          </w:tcPr>
          <w:p w14:paraId="7E147295" w14:textId="50EFD5C4" w:rsidR="004B0C6F" w:rsidRDefault="0006178F" w:rsidP="00C348C4">
            <w:pPr>
              <w:spacing w:before="80" w:after="100"/>
            </w:pPr>
            <w:r>
              <w:rPr>
                <w:color w:val="1E8449"/>
                <w:sz w:val="20"/>
                <w:szCs w:val="20"/>
              </w:rPr>
              <w:t xml:space="preserve">keyid verweist auf JWKS-Endpunkt </w:t>
            </w:r>
            <w:r w:rsidR="00C348C4">
              <w:rPr>
                <w:color w:val="1E8449"/>
                <w:sz w:val="20"/>
                <w:szCs w:val="20"/>
              </w:rPr>
              <w:t>-</w:t>
            </w:r>
            <w:r>
              <w:rPr>
                <w:color w:val="1E8449"/>
                <w:sz w:val="20"/>
                <w:szCs w:val="20"/>
              </w:rPr>
              <w:t xml:space="preserve"> kein Header-Overhead</w:t>
            </w:r>
          </w:p>
        </w:tc>
      </w:tr>
      <w:tr w:rsidR="004B0C6F" w:rsidRPr="00FA6C15" w14:paraId="51710067" w14:textId="77777777">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8BE5EB6" w14:textId="77777777" w:rsidR="004B0C6F" w:rsidRDefault="0006178F" w:rsidP="00C348C4">
            <w:pPr>
              <w:spacing w:before="80" w:after="100"/>
            </w:pPr>
            <w:r>
              <w:rPr>
                <w:b/>
                <w:bCs/>
              </w:rPr>
              <w:t>HTTP/2 kompatibel</w:t>
            </w:r>
          </w:p>
        </w:tc>
        <w:tc>
          <w:tcPr>
            <w:tcW w:w="3300" w:type="dxa"/>
            <w:tcBorders>
              <w:top w:val="single" w:sz="4" w:space="0" w:color="CCCCCC"/>
              <w:left w:val="single" w:sz="4" w:space="0" w:color="CCCCCC"/>
              <w:bottom w:val="single" w:sz="4" w:space="0" w:color="CCCCCC"/>
              <w:right w:val="single" w:sz="4" w:space="0" w:color="CCCCCC"/>
            </w:tcBorders>
            <w:shd w:val="clear" w:color="auto" w:fill="FEF0DC"/>
            <w:tcMar>
              <w:top w:w="100" w:type="dxa"/>
              <w:left w:w="150" w:type="dxa"/>
              <w:bottom w:w="100" w:type="dxa"/>
              <w:right w:w="150" w:type="dxa"/>
            </w:tcMar>
          </w:tcPr>
          <w:p w14:paraId="1A445B17" w14:textId="77777777" w:rsidR="004B0C6F" w:rsidRDefault="0006178F" w:rsidP="00C348C4">
            <w:pPr>
              <w:spacing w:before="80" w:after="100"/>
            </w:pPr>
            <w:r>
              <w:rPr>
                <w:color w:val="E67E22"/>
                <w:sz w:val="20"/>
                <w:szCs w:val="20"/>
              </w:rPr>
              <w:t>Host-Header → in HTTP/2 nicht vorhanden</w:t>
            </w:r>
          </w:p>
        </w:tc>
        <w:tc>
          <w:tcPr>
            <w:tcW w:w="3626" w:type="dxa"/>
            <w:tcBorders>
              <w:top w:val="single" w:sz="4" w:space="0" w:color="CCCCCC"/>
              <w:left w:val="single" w:sz="4" w:space="0" w:color="CCCCCC"/>
              <w:bottom w:val="single" w:sz="4" w:space="0" w:color="CCCCCC"/>
              <w:right w:val="single" w:sz="4" w:space="0" w:color="CCCCCC"/>
            </w:tcBorders>
            <w:shd w:val="clear" w:color="auto" w:fill="E0F2E7"/>
            <w:tcMar>
              <w:top w:w="100" w:type="dxa"/>
              <w:left w:w="150" w:type="dxa"/>
              <w:bottom w:w="100" w:type="dxa"/>
              <w:right w:w="150" w:type="dxa"/>
            </w:tcMar>
          </w:tcPr>
          <w:p w14:paraId="4B673535" w14:textId="444816BB" w:rsidR="004B0C6F" w:rsidRPr="00482BF2" w:rsidRDefault="0006178F" w:rsidP="00C348C4">
            <w:pPr>
              <w:spacing w:before="80" w:after="100"/>
              <w:rPr>
                <w:lang w:val="en-US"/>
              </w:rPr>
            </w:pPr>
            <w:r w:rsidRPr="00482BF2">
              <w:rPr>
                <w:color w:val="1E8449"/>
                <w:sz w:val="20"/>
                <w:szCs w:val="20"/>
                <w:lang w:val="en-US"/>
              </w:rPr>
              <w:t>@authority Derived Component §2.2.3 nativ HTTP/2</w:t>
            </w:r>
          </w:p>
        </w:tc>
      </w:tr>
      <w:tr w:rsidR="004B0C6F" w:rsidRPr="000318CF" w14:paraId="5E7C7899" w14:textId="77777777">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7295A90" w14:textId="77777777" w:rsidR="004B0C6F" w:rsidRDefault="0006178F" w:rsidP="00C348C4">
            <w:pPr>
              <w:spacing w:before="80" w:after="100"/>
            </w:pPr>
            <w:r>
              <w:rPr>
                <w:b/>
                <w:bCs/>
              </w:rPr>
              <w:t>Bibliotheken</w:t>
            </w:r>
          </w:p>
        </w:tc>
        <w:tc>
          <w:tcPr>
            <w:tcW w:w="33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08843CC7" w14:textId="7588CCBA" w:rsidR="004B0C6F" w:rsidRDefault="0006178F" w:rsidP="00C348C4">
            <w:pPr>
              <w:spacing w:before="80" w:after="100"/>
            </w:pPr>
            <w:r>
              <w:rPr>
                <w:color w:val="E67E22"/>
                <w:sz w:val="20"/>
                <w:szCs w:val="20"/>
              </w:rPr>
              <w:t>Keine</w:t>
            </w:r>
            <w:r w:rsidR="00C348C4">
              <w:rPr>
                <w:color w:val="E67E22"/>
                <w:sz w:val="20"/>
                <w:szCs w:val="20"/>
              </w:rPr>
              <w:t>, j</w:t>
            </w:r>
            <w:r>
              <w:rPr>
                <w:color w:val="E67E22"/>
                <w:sz w:val="20"/>
                <w:szCs w:val="20"/>
              </w:rPr>
              <w:t>eder implementiert selbst</w:t>
            </w:r>
          </w:p>
        </w:tc>
        <w:tc>
          <w:tcPr>
            <w:tcW w:w="3626" w:type="dxa"/>
            <w:tcBorders>
              <w:top w:val="single" w:sz="4" w:space="0" w:color="CCCCCC"/>
              <w:left w:val="single" w:sz="4" w:space="0" w:color="CCCCCC"/>
              <w:bottom w:val="single" w:sz="4" w:space="0" w:color="CCCCCC"/>
              <w:right w:val="single" w:sz="4" w:space="0" w:color="CCCCCC"/>
            </w:tcBorders>
            <w:shd w:val="clear" w:color="auto" w:fill="E9F7EF"/>
            <w:tcMar>
              <w:top w:w="100" w:type="dxa"/>
              <w:left w:w="150" w:type="dxa"/>
              <w:bottom w:w="100" w:type="dxa"/>
              <w:right w:w="150" w:type="dxa"/>
            </w:tcMar>
          </w:tcPr>
          <w:p w14:paraId="541C5883" w14:textId="77777777" w:rsidR="004B0C6F" w:rsidRPr="00482BF2" w:rsidRDefault="0006178F" w:rsidP="00C348C4">
            <w:pPr>
              <w:spacing w:before="80" w:after="100"/>
              <w:rPr>
                <w:lang w:val="nl-NL"/>
              </w:rPr>
            </w:pPr>
            <w:r w:rsidRPr="00482BF2">
              <w:rPr>
                <w:color w:val="1E8449"/>
                <w:sz w:val="20"/>
                <w:szCs w:val="20"/>
                <w:lang w:val="nl-NL"/>
              </w:rPr>
              <w:t>Java, Python, .NET, Go, Rust verfügbar</w:t>
            </w:r>
          </w:p>
        </w:tc>
      </w:tr>
    </w:tbl>
    <w:p w14:paraId="682B6BB5" w14:textId="77777777" w:rsidR="004B0C6F" w:rsidRPr="000F739F" w:rsidRDefault="0006178F">
      <w:pPr>
        <w:pStyle w:val="berschrift2"/>
        <w:rPr>
          <w:color w:val="auto"/>
        </w:rPr>
      </w:pPr>
      <w:r w:rsidRPr="000F739F">
        <w:rPr>
          <w:color w:val="auto"/>
        </w:rPr>
        <w:t>7.4 TLS Cipher Suites: Was BSI TR-03116-3 konkret vorschreibt</w:t>
      </w:r>
    </w:p>
    <w:p w14:paraId="64CFEEB2" w14:textId="0167579E" w:rsidR="004B0C6F" w:rsidRDefault="0006178F" w:rsidP="00C348C4">
      <w:pPr>
        <w:spacing w:before="80" w:after="100"/>
      </w:pPr>
      <w:r>
        <w:t xml:space="preserve">Die RzÜ verweist korrekt auf BSI TR-03116-3, nennt aber keine konkreten Cipher Suites. Das ist ein Dokumentationsfehler: Implementierer müssen selbst in der TR nachschlagen und machen dabei regelmäßig Fehler. Aus </w:t>
      </w:r>
      <w:hyperlink r:id="rId38" w:history="1">
        <w:r w:rsidR="004B0C6F" w:rsidRPr="000F739F">
          <w:rPr>
            <w:u w:val="single"/>
          </w:rPr>
          <w:t>BSI TR-03116-3 (Stand 13.12.2024, Tabellen 10–14)</w:t>
        </w:r>
      </w:hyperlink>
      <w:r>
        <w:t xml:space="preserve"> für WAN/Marktkommunikation: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42406D74" w14:textId="77777777">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18050ABE" w14:textId="77777777" w:rsidR="004B0C6F" w:rsidRDefault="0006178F">
            <w:r>
              <w:rPr>
                <w:rFonts w:ascii="Courier New" w:eastAsia="Courier New" w:hAnsi="Courier New" w:cs="Courier New"/>
                <w:color w:val="D4D4D4"/>
                <w:sz w:val="18"/>
                <w:szCs w:val="18"/>
              </w:rPr>
              <w:t># TLS 1.3 — MUSS unterstützt werden (Tabelle 10):</w:t>
            </w:r>
          </w:p>
          <w:p w14:paraId="1479D9F7" w14:textId="77777777" w:rsidR="004B0C6F" w:rsidRDefault="0006178F">
            <w:r>
              <w:rPr>
                <w:rFonts w:ascii="Courier New" w:eastAsia="Courier New" w:hAnsi="Courier New" w:cs="Courier New"/>
                <w:color w:val="D4D4D4"/>
                <w:sz w:val="18"/>
                <w:szCs w:val="18"/>
              </w:rPr>
              <w:t>TLS_AES_128_GCM_SHA256</w:t>
            </w:r>
          </w:p>
          <w:p w14:paraId="21ABA263" w14:textId="77777777" w:rsidR="004B0C6F" w:rsidRDefault="0006178F">
            <w:r>
              <w:rPr>
                <w:rFonts w:ascii="Courier New" w:eastAsia="Courier New" w:hAnsi="Courier New" w:cs="Courier New"/>
                <w:color w:val="D4D4D4"/>
                <w:sz w:val="18"/>
                <w:szCs w:val="18"/>
              </w:rPr>
              <w:t># TLS 1.3 — SOLLTE unterstützt werden (Tabelle 11):</w:t>
            </w:r>
          </w:p>
          <w:p w14:paraId="508178A5" w14:textId="77777777" w:rsidR="004B0C6F" w:rsidRDefault="0006178F">
            <w:r>
              <w:rPr>
                <w:rFonts w:ascii="Courier New" w:eastAsia="Courier New" w:hAnsi="Courier New" w:cs="Courier New"/>
                <w:color w:val="D4D4D4"/>
                <w:sz w:val="18"/>
                <w:szCs w:val="18"/>
              </w:rPr>
              <w:t>TLS_AES_256_GCM_SHA384   TLS_AES_128_CCM_SHA256</w:t>
            </w:r>
          </w:p>
          <w:p w14:paraId="11FE3320" w14:textId="77777777" w:rsidR="004B0C6F" w:rsidRDefault="004B0C6F"/>
          <w:p w14:paraId="5FFC1CA7" w14:textId="77777777" w:rsidR="004B0C6F" w:rsidRDefault="0006178F">
            <w:r>
              <w:rPr>
                <w:rFonts w:ascii="Courier New" w:eastAsia="Courier New" w:hAnsi="Courier New" w:cs="Courier New"/>
                <w:color w:val="D4D4D4"/>
                <w:sz w:val="18"/>
                <w:szCs w:val="18"/>
              </w:rPr>
              <w:t># TLS 1.2 — MUSS unterstützt werden (Tabelle 6):</w:t>
            </w:r>
          </w:p>
          <w:p w14:paraId="65E41E30" w14:textId="77777777" w:rsidR="004B0C6F" w:rsidRPr="00482BF2" w:rsidRDefault="0006178F">
            <w:pPr>
              <w:rPr>
                <w:lang w:val="en-US"/>
              </w:rPr>
            </w:pPr>
            <w:r w:rsidRPr="00482BF2">
              <w:rPr>
                <w:rFonts w:ascii="Courier New" w:eastAsia="Courier New" w:hAnsi="Courier New" w:cs="Courier New"/>
                <w:color w:val="D4D4D4"/>
                <w:sz w:val="18"/>
                <w:szCs w:val="18"/>
                <w:lang w:val="en-US"/>
              </w:rPr>
              <w:t>TLS_ECDHE_ECDSA_WITH_AES_128_GCM_SHA256</w:t>
            </w:r>
          </w:p>
          <w:p w14:paraId="7B670A60" w14:textId="77777777" w:rsidR="004B0C6F" w:rsidRPr="00482BF2" w:rsidRDefault="0006178F">
            <w:pPr>
              <w:rPr>
                <w:lang w:val="en-US"/>
              </w:rPr>
            </w:pPr>
            <w:r w:rsidRPr="00482BF2">
              <w:rPr>
                <w:rFonts w:ascii="Courier New" w:eastAsia="Courier New" w:hAnsi="Courier New" w:cs="Courier New"/>
                <w:color w:val="D4D4D4"/>
                <w:sz w:val="18"/>
                <w:szCs w:val="18"/>
                <w:lang w:val="en-US"/>
              </w:rPr>
              <w:t>TLS_ECDHE_ECDSA_WITH_AES_256_GCM_SHA384</w:t>
            </w:r>
          </w:p>
          <w:p w14:paraId="3B05F724" w14:textId="77777777" w:rsidR="004B0C6F" w:rsidRPr="00482BF2" w:rsidRDefault="004B0C6F">
            <w:pPr>
              <w:rPr>
                <w:lang w:val="en-US"/>
              </w:rPr>
            </w:pPr>
          </w:p>
          <w:p w14:paraId="6EE6FA11" w14:textId="77777777" w:rsidR="004B0C6F" w:rsidRDefault="0006178F">
            <w:r>
              <w:rPr>
                <w:rFonts w:ascii="Courier New" w:eastAsia="Courier New" w:hAnsi="Courier New" w:cs="Courier New"/>
                <w:color w:val="D4D4D4"/>
                <w:sz w:val="18"/>
                <w:szCs w:val="18"/>
              </w:rPr>
              <w:t># Pflicht-Kurven: brainpoolP256r1, secp256r1 (NIST P-256)</w:t>
            </w:r>
          </w:p>
          <w:p w14:paraId="2E143DC9" w14:textId="77777777" w:rsidR="004B0C6F" w:rsidRDefault="0006178F">
            <w:r>
              <w:rPr>
                <w:rFonts w:ascii="Courier New" w:eastAsia="Courier New" w:hAnsi="Courier New" w:cs="Courier New"/>
                <w:color w:val="D4D4D4"/>
                <w:sz w:val="18"/>
                <w:szCs w:val="18"/>
              </w:rPr>
              <w:t># TLS-Handshake-Signaturen: NUR ECDSA (MUSS)</w:t>
            </w:r>
          </w:p>
          <w:p w14:paraId="5993192A" w14:textId="77777777" w:rsidR="004B0C6F" w:rsidRDefault="0006178F">
            <w:r>
              <w:rPr>
                <w:rFonts w:ascii="Courier New" w:eastAsia="Courier New" w:hAnsi="Courier New" w:cs="Courier New"/>
                <w:color w:val="D4D4D4"/>
                <w:sz w:val="18"/>
                <w:szCs w:val="18"/>
              </w:rPr>
              <w:t># TLS 1.0 und 1.1: DÜRFEN NICHT verwendet werden</w:t>
            </w:r>
          </w:p>
          <w:p w14:paraId="7B395598" w14:textId="77777777" w:rsidR="004B0C6F" w:rsidRDefault="004B0C6F"/>
          <w:p w14:paraId="6195934A" w14:textId="77777777" w:rsidR="004B0C6F" w:rsidRDefault="0006178F">
            <w:r>
              <w:rPr>
                <w:rFonts w:ascii="Courier New" w:eastAsia="Courier New" w:hAnsi="Courier New" w:cs="Courier New"/>
                <w:color w:val="D4D4D4"/>
                <w:sz w:val="18"/>
                <w:szCs w:val="18"/>
              </w:rPr>
              <w:t># Prüfwerkzeug: https://tls-check.de  (BSI TR-03116-3 Konformitätscheck)</w:t>
            </w:r>
          </w:p>
        </w:tc>
      </w:tr>
    </w:tbl>
    <w:p w14:paraId="3CB3C060" w14:textId="77777777" w:rsidR="004B0C6F" w:rsidRDefault="0006178F">
      <w:r>
        <w:br w:type="page"/>
      </w:r>
    </w:p>
    <w:p w14:paraId="56E7F66B" w14:textId="2B0F3D0B" w:rsidR="004B0C6F" w:rsidRPr="000F739F" w:rsidRDefault="0006178F">
      <w:pPr>
        <w:pStyle w:val="berschrift1"/>
        <w:rPr>
          <w:color w:val="auto"/>
        </w:rPr>
      </w:pPr>
      <w:r w:rsidRPr="000F739F">
        <w:rPr>
          <w:color w:val="auto"/>
        </w:rPr>
        <w:lastRenderedPageBreak/>
        <w:t xml:space="preserve">8. Gesetzlicher Pflichtrahmen </w:t>
      </w:r>
      <w:r w:rsidR="00C348C4" w:rsidRPr="000F739F">
        <w:rPr>
          <w:color w:val="auto"/>
        </w:rPr>
        <w:t>-</w:t>
      </w:r>
      <w:r w:rsidRPr="000F739F">
        <w:rPr>
          <w:color w:val="auto"/>
        </w:rPr>
        <w:t xml:space="preserve"> Was heute gilt</w:t>
      </w:r>
    </w:p>
    <w:p w14:paraId="1BE55505" w14:textId="77777777" w:rsidR="004B0C6F" w:rsidRDefault="004B0C6F">
      <w:pPr>
        <w:pBdr>
          <w:bottom w:val="single" w:sz="6" w:space="1" w:color="C0392B"/>
        </w:pBdr>
        <w:spacing w:before="140" w:after="140"/>
      </w:pPr>
    </w:p>
    <w:p w14:paraId="47FB54BE" w14:textId="77777777" w:rsidR="004B0C6F" w:rsidRDefault="0006178F">
      <w:pPr>
        <w:spacing w:before="80" w:after="100"/>
        <w:jc w:val="both"/>
      </w:pPr>
      <w:r>
        <w:t>Es ist wichtig zu verstehen: Die folgenden Gesetze und Verordnungen gelten bereits. Sie sind kein Zukunftsszenario. Sie wurden teilweise vor dem MaBiS-Hub-Rollout in Kraft gesetzt.</w:t>
      </w:r>
    </w:p>
    <w:p w14:paraId="0FEED225"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1626"/>
        <w:gridCol w:w="1600"/>
      </w:tblGrid>
      <w:tr w:rsidR="004B0C6F" w14:paraId="594EB47F"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5800961A" w14:textId="77777777" w:rsidR="004B0C6F" w:rsidRDefault="0006178F" w:rsidP="00B437C8">
            <w:pPr>
              <w:spacing w:before="80" w:after="100"/>
            </w:pPr>
            <w:r>
              <w:rPr>
                <w:b/>
                <w:bCs/>
                <w:color w:val="FFFFFF"/>
                <w:sz w:val="20"/>
                <w:szCs w:val="20"/>
              </w:rPr>
              <w:t>Rechtsgrundlage</w:t>
            </w:r>
          </w:p>
        </w:tc>
        <w:tc>
          <w:tcPr>
            <w:tcW w:w="34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298B5A49" w14:textId="77777777" w:rsidR="004B0C6F" w:rsidRDefault="0006178F" w:rsidP="00B437C8">
            <w:pPr>
              <w:spacing w:before="80" w:after="100"/>
            </w:pPr>
            <w:r>
              <w:rPr>
                <w:b/>
                <w:bCs/>
                <w:color w:val="FFFFFF"/>
                <w:sz w:val="20"/>
                <w:szCs w:val="20"/>
              </w:rPr>
              <w:t>Konkrete Anforderung an API-Sicherheit</w:t>
            </w:r>
          </w:p>
        </w:tc>
        <w:tc>
          <w:tcPr>
            <w:tcW w:w="1626"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62135924" w14:textId="77777777" w:rsidR="004B0C6F" w:rsidRDefault="0006178F" w:rsidP="00B437C8">
            <w:pPr>
              <w:spacing w:before="80" w:after="100"/>
            </w:pPr>
            <w:r>
              <w:rPr>
                <w:b/>
                <w:bCs/>
                <w:color w:val="FFFFFF"/>
                <w:sz w:val="20"/>
                <w:szCs w:val="20"/>
              </w:rPr>
              <w:t>In Kraft</w:t>
            </w:r>
          </w:p>
        </w:tc>
        <w:tc>
          <w:tcPr>
            <w:tcW w:w="16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1B4FA3E1" w14:textId="77777777" w:rsidR="004B0C6F" w:rsidRDefault="0006178F" w:rsidP="00B437C8">
            <w:pPr>
              <w:spacing w:before="80" w:after="100"/>
            </w:pPr>
            <w:r>
              <w:rPr>
                <w:b/>
                <w:bCs/>
                <w:color w:val="FFFFFF"/>
                <w:sz w:val="20"/>
                <w:szCs w:val="20"/>
              </w:rPr>
              <w:t>Link</w:t>
            </w:r>
          </w:p>
        </w:tc>
      </w:tr>
      <w:tr w:rsidR="004B0C6F" w14:paraId="04224B2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B6F4A19" w14:textId="77777777" w:rsidR="004B0C6F" w:rsidRDefault="0006178F" w:rsidP="00B437C8">
            <w:pPr>
              <w:spacing w:before="80" w:after="100"/>
            </w:pPr>
            <w:r>
              <w:rPr>
                <w:b/>
                <w:bCs/>
                <w:sz w:val="20"/>
                <w:szCs w:val="20"/>
              </w:rPr>
              <w:t>NIS2-Umsetzungsgesetz (BSIG 2025)</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77A7261" w14:textId="28AF023B" w:rsidR="004B0C6F" w:rsidRDefault="0006178F" w:rsidP="00B437C8">
            <w:pPr>
              <w:spacing w:before="80" w:after="100"/>
            </w:pPr>
            <w:r>
              <w:t>Art. 21: Kryptographie, Zugangskontrolle, Verschlüsselung, Lieferkettensicherheit</w:t>
            </w:r>
            <w:r w:rsidR="00023376">
              <w:t>: A</w:t>
            </w:r>
            <w:r>
              <w:t>lles Pflicht</w:t>
            </w:r>
          </w:p>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F82D026" w14:textId="77777777" w:rsidR="004B0C6F" w:rsidRDefault="0006178F" w:rsidP="00B437C8">
            <w:pPr>
              <w:spacing w:before="80" w:after="100"/>
            </w:pPr>
            <w:r>
              <w:rPr>
                <w:color w:val="1E8449"/>
                <w:sz w:val="20"/>
                <w:szCs w:val="20"/>
              </w:rPr>
              <w:t>6.12.2025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87824A4" w14:textId="77777777" w:rsidR="004B0C6F" w:rsidRDefault="004B0C6F" w:rsidP="00B437C8">
            <w:pPr>
              <w:spacing w:before="80" w:after="100"/>
            </w:pPr>
            <w:hyperlink r:id="rId39" w:history="1">
              <w:r>
                <w:rPr>
                  <w:color w:val="2E75B6"/>
                  <w:u w:val="single"/>
                </w:rPr>
                <w:t>→</w:t>
              </w:r>
            </w:hyperlink>
          </w:p>
        </w:tc>
      </w:tr>
      <w:tr w:rsidR="004B0C6F" w14:paraId="68DD20CC"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2AA952D" w14:textId="77777777" w:rsidR="004B0C6F" w:rsidRDefault="0006178F" w:rsidP="00B437C8">
            <w:pPr>
              <w:spacing w:before="80" w:after="100"/>
            </w:pPr>
            <w:r>
              <w:rPr>
                <w:b/>
                <w:bCs/>
                <w:sz w:val="20"/>
                <w:szCs w:val="20"/>
              </w:rPr>
              <w:t>KRITIS-DachG</w:t>
            </w:r>
          </w:p>
        </w:tc>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529B00B" w14:textId="77777777" w:rsidR="004B0C6F" w:rsidRDefault="0006178F" w:rsidP="00B437C8">
            <w:pPr>
              <w:spacing w:before="80" w:after="100"/>
            </w:pPr>
            <w:r>
              <w:t>Physische und digitale Resilienz kritischer Anlagen; Meldepflicht für Vorfälle</w:t>
            </w:r>
          </w:p>
        </w:tc>
        <w:tc>
          <w:tcPr>
            <w:tcW w:w="16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B5387E3" w14:textId="77777777" w:rsidR="004B0C6F" w:rsidRDefault="0006178F" w:rsidP="00B437C8">
            <w:pPr>
              <w:spacing w:before="80" w:after="100"/>
            </w:pPr>
            <w:r>
              <w:rPr>
                <w:color w:val="1E8449"/>
                <w:sz w:val="20"/>
                <w:szCs w:val="20"/>
              </w:rPr>
              <w:t>März 2026</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E90ECE7" w14:textId="77777777" w:rsidR="004B0C6F" w:rsidRDefault="004B0C6F" w:rsidP="00B437C8">
            <w:pPr>
              <w:spacing w:before="80" w:after="100"/>
            </w:pPr>
            <w:hyperlink r:id="rId40" w:history="1">
              <w:r>
                <w:rPr>
                  <w:color w:val="2E75B6"/>
                  <w:u w:val="single"/>
                </w:rPr>
                <w:t>→</w:t>
              </w:r>
            </w:hyperlink>
          </w:p>
        </w:tc>
      </w:tr>
      <w:tr w:rsidR="004B0C6F" w14:paraId="46F3384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6402BDF" w14:textId="77777777" w:rsidR="004B0C6F" w:rsidRDefault="0006178F" w:rsidP="00B437C8">
            <w:pPr>
              <w:spacing w:before="80" w:after="100"/>
            </w:pPr>
            <w:r>
              <w:rPr>
                <w:b/>
                <w:bCs/>
                <w:sz w:val="20"/>
                <w:szCs w:val="20"/>
              </w:rPr>
              <w:t>EnWG §5c (nach NIS2)</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6DFC3DB" w14:textId="77777777" w:rsidR="004B0C6F" w:rsidRDefault="0006178F" w:rsidP="00B437C8">
            <w:pPr>
              <w:spacing w:before="80" w:after="100"/>
            </w:pPr>
            <w:r>
              <w:t>IT-Sicherheitskatalog; ISO 27001-Zertifizierungspflicht; BSI-Einvernehmen</w:t>
            </w:r>
          </w:p>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1698B17" w14:textId="77777777" w:rsidR="004B0C6F" w:rsidRDefault="0006178F" w:rsidP="00B437C8">
            <w:pPr>
              <w:spacing w:before="80" w:after="100"/>
            </w:pPr>
            <w:r>
              <w:rPr>
                <w:color w:val="1E8449"/>
                <w:sz w:val="20"/>
                <w:szCs w:val="20"/>
              </w:rPr>
              <w:t>Dezember 2025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909C5BA" w14:textId="77777777" w:rsidR="004B0C6F" w:rsidRDefault="004B0C6F" w:rsidP="00B437C8">
            <w:pPr>
              <w:spacing w:before="80" w:after="100"/>
            </w:pPr>
            <w:hyperlink r:id="rId41" w:history="1">
              <w:r>
                <w:rPr>
                  <w:color w:val="2E75B6"/>
                  <w:u w:val="single"/>
                </w:rPr>
                <w:t>→</w:t>
              </w:r>
            </w:hyperlink>
          </w:p>
        </w:tc>
      </w:tr>
      <w:tr w:rsidR="004B0C6F" w14:paraId="7138FEB0"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BC2CF1C" w14:textId="77777777" w:rsidR="004B0C6F" w:rsidRDefault="0006178F" w:rsidP="00B437C8">
            <w:pPr>
              <w:spacing w:before="80" w:after="100"/>
            </w:pPr>
            <w:r>
              <w:rPr>
                <w:b/>
                <w:bCs/>
                <w:sz w:val="20"/>
                <w:szCs w:val="20"/>
              </w:rPr>
              <w:t>EU 2024/1366 — NCCS (ENTSO-E)</w:t>
            </w:r>
          </w:p>
        </w:tc>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B9064C5" w14:textId="77777777" w:rsidR="004B0C6F" w:rsidRDefault="0006178F" w:rsidP="00B437C8">
            <w:pPr>
              <w:spacing w:before="80" w:after="100"/>
            </w:pPr>
            <w:r>
              <w:t>Sektorspezifisches EU-Recht: Risikobeurteilung jedes API-Endpunkts, Mindestvorgaben, Lieferkette</w:t>
            </w:r>
          </w:p>
        </w:tc>
        <w:tc>
          <w:tcPr>
            <w:tcW w:w="16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D76E6A7" w14:textId="77777777" w:rsidR="004B0C6F" w:rsidRDefault="0006178F" w:rsidP="00B437C8">
            <w:pPr>
              <w:spacing w:before="80" w:after="100"/>
            </w:pPr>
            <w:r>
              <w:rPr>
                <w:color w:val="1E8449"/>
                <w:sz w:val="20"/>
                <w:szCs w:val="20"/>
              </w:rPr>
              <w:t>13.6.2024</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57B9613" w14:textId="77777777" w:rsidR="004B0C6F" w:rsidRDefault="004B0C6F" w:rsidP="00B437C8">
            <w:pPr>
              <w:spacing w:before="80" w:after="100"/>
            </w:pPr>
            <w:hyperlink r:id="rId42" w:history="1">
              <w:r>
                <w:rPr>
                  <w:color w:val="2E75B6"/>
                  <w:u w:val="single"/>
                </w:rPr>
                <w:t>→</w:t>
              </w:r>
            </w:hyperlink>
          </w:p>
        </w:tc>
      </w:tr>
      <w:tr w:rsidR="004B0C6F" w14:paraId="29FFA7C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28F9116" w14:textId="77777777" w:rsidR="004B0C6F" w:rsidRDefault="0006178F" w:rsidP="00B437C8">
            <w:pPr>
              <w:spacing w:before="80" w:after="100"/>
            </w:pPr>
            <w:r>
              <w:rPr>
                <w:b/>
                <w:bCs/>
                <w:sz w:val="20"/>
                <w:szCs w:val="20"/>
              </w:rPr>
              <w:t>EU 2022/2555 — NIS2</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8BDC93D" w14:textId="77777777" w:rsidR="004B0C6F" w:rsidRDefault="0006178F" w:rsidP="00B437C8">
            <w:pPr>
              <w:spacing w:before="80" w:after="100"/>
            </w:pPr>
            <w:r>
              <w:t>Art. 21 Abs. 2h: Kryptographie und Verschlüsselung als explizite Pflicht</w:t>
            </w:r>
          </w:p>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3DE179B" w14:textId="77777777" w:rsidR="004B0C6F" w:rsidRDefault="0006178F" w:rsidP="00B437C8">
            <w:pPr>
              <w:spacing w:before="80" w:after="100"/>
            </w:pPr>
            <w:r>
              <w:rPr>
                <w:color w:val="1E8449"/>
                <w:sz w:val="20"/>
                <w:szCs w:val="20"/>
              </w:rPr>
              <w:t>17.10.2024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A3C651B" w14:textId="77777777" w:rsidR="004B0C6F" w:rsidRDefault="004B0C6F" w:rsidP="00B437C8">
            <w:pPr>
              <w:spacing w:before="80" w:after="100"/>
            </w:pPr>
            <w:hyperlink r:id="rId43" w:history="1">
              <w:r>
                <w:rPr>
                  <w:color w:val="2E75B6"/>
                  <w:u w:val="single"/>
                </w:rPr>
                <w:t>→</w:t>
              </w:r>
            </w:hyperlink>
          </w:p>
        </w:tc>
      </w:tr>
    </w:tbl>
    <w:p w14:paraId="4FD5725C"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3BF29B47" w14:textId="77777777">
        <w:tc>
          <w:tcPr>
            <w:tcW w:w="9026" w:type="dxa"/>
            <w:tcBorders>
              <w:top w:val="single" w:sz="10" w:space="0" w:color="C0392B"/>
              <w:left w:val="single" w:sz="10" w:space="0" w:color="C0392B"/>
              <w:bottom w:val="single" w:sz="4" w:space="0" w:color="CCCCCC"/>
              <w:right w:val="single" w:sz="4" w:space="0" w:color="CCCCCC"/>
            </w:tcBorders>
            <w:shd w:val="clear" w:color="auto" w:fill="FDEDEC"/>
            <w:tcMar>
              <w:top w:w="140" w:type="dxa"/>
              <w:left w:w="220" w:type="dxa"/>
              <w:bottom w:w="140" w:type="dxa"/>
              <w:right w:w="220" w:type="dxa"/>
            </w:tcMar>
          </w:tcPr>
          <w:p w14:paraId="4A911C2C" w14:textId="1EFB90F0" w:rsidR="004B0C6F" w:rsidRDefault="0006178F" w:rsidP="00023376">
            <w:pPr>
              <w:spacing w:before="80" w:after="100"/>
            </w:pPr>
            <w:r>
              <w:rPr>
                <w:b/>
                <w:bCs/>
                <w:color w:val="C0392B"/>
              </w:rPr>
              <w:t xml:space="preserve">NIS2-Verstoß heute: </w:t>
            </w:r>
            <w:r>
              <w:t xml:space="preserve">Das NIS2-Umsetzungsgesetz ist seit 6. Dezember 2025 in Kraft. RzÜ §3.3 'Payload wird nicht verschlüsselt' ist damit rechtswidrig. Es gibt keine Übergangsfrist für bestehende Systeme in KRITIS-Betrieb. Die RzÜ ist </w:t>
            </w:r>
            <w:r w:rsidR="00023376">
              <w:t xml:space="preserve">heute </w:t>
            </w:r>
            <w:r>
              <w:t>anzupassen</w:t>
            </w:r>
            <w:r w:rsidR="00023376">
              <w:t>,</w:t>
            </w:r>
            <w:r>
              <w:t xml:space="preserve"> nicht beim nächsten Konsultationszyklus.</w:t>
            </w:r>
          </w:p>
        </w:tc>
      </w:tr>
    </w:tbl>
    <w:p w14:paraId="653BBDB8" w14:textId="77777777" w:rsidR="004B0C6F" w:rsidRDefault="0006178F">
      <w:r>
        <w:br w:type="page"/>
      </w:r>
    </w:p>
    <w:p w14:paraId="3FEA2E42" w14:textId="2D6BD2F8" w:rsidR="004B0C6F" w:rsidRPr="000F739F" w:rsidRDefault="0006178F">
      <w:pPr>
        <w:pStyle w:val="berschrift1"/>
        <w:rPr>
          <w:color w:val="auto"/>
        </w:rPr>
      </w:pPr>
      <w:r w:rsidRPr="000F739F">
        <w:rPr>
          <w:color w:val="auto"/>
        </w:rPr>
        <w:lastRenderedPageBreak/>
        <w:t xml:space="preserve">9. EU Network Code Cybersecurity und TÜV-Zertifizierung </w:t>
      </w:r>
      <w:r w:rsidR="00023376" w:rsidRPr="000F739F">
        <w:rPr>
          <w:color w:val="auto"/>
        </w:rPr>
        <w:t xml:space="preserve">- </w:t>
      </w:r>
      <w:r w:rsidRPr="000F739F">
        <w:rPr>
          <w:color w:val="auto"/>
        </w:rPr>
        <w:t>Was das bedeutet</w:t>
      </w:r>
    </w:p>
    <w:p w14:paraId="15FD81D4" w14:textId="77777777" w:rsidR="004B0C6F" w:rsidRDefault="004B0C6F">
      <w:pPr>
        <w:pBdr>
          <w:bottom w:val="single" w:sz="6" w:space="1" w:color="C0392B"/>
        </w:pBdr>
        <w:spacing w:before="140" w:after="140"/>
      </w:pPr>
    </w:p>
    <w:p w14:paraId="396A726A" w14:textId="576BFEEE" w:rsidR="004B0C6F" w:rsidRPr="000F739F" w:rsidRDefault="0006178F">
      <w:pPr>
        <w:pStyle w:val="berschrift2"/>
        <w:rPr>
          <w:color w:val="auto"/>
        </w:rPr>
      </w:pPr>
      <w:r w:rsidRPr="000F739F">
        <w:rPr>
          <w:color w:val="auto"/>
        </w:rPr>
        <w:t xml:space="preserve">9.1 EU Network Code on Cybersecurity (EU 2024/1366) </w:t>
      </w:r>
      <w:r w:rsidR="00023376" w:rsidRPr="000F739F">
        <w:rPr>
          <w:color w:val="auto"/>
        </w:rPr>
        <w:t>-</w:t>
      </w:r>
      <w:r w:rsidRPr="000F739F">
        <w:rPr>
          <w:color w:val="auto"/>
        </w:rPr>
        <w:t xml:space="preserve"> Was steht drin?</w:t>
      </w:r>
    </w:p>
    <w:p w14:paraId="43B42287" w14:textId="120DA1B7" w:rsidR="004B0C6F" w:rsidRDefault="0006178F" w:rsidP="00023376">
      <w:pPr>
        <w:spacing w:before="80" w:after="100"/>
      </w:pPr>
      <w:r w:rsidRPr="009805BF">
        <w:t xml:space="preserve">Der </w:t>
      </w:r>
      <w:hyperlink r:id="rId44" w:history="1">
        <w:r w:rsidR="004B0C6F" w:rsidRPr="000F739F">
          <w:rPr>
            <w:u w:val="single"/>
          </w:rPr>
          <w:t>Network Code on Cybersecurity (NCCS, EU 2024/1366)</w:t>
        </w:r>
      </w:hyperlink>
      <w:r>
        <w:t xml:space="preserve"> ist der erste sektorspezifische Cybersicherheitsstandard für den europäischen Elektrizitätssektor. Er ist seit 13. Juni 2024 verbindliches EU-Recht ohne nationale Umsetzung, direkt anwendbar. Nicht alle kennen ihn, aber er gilt.</w:t>
      </w:r>
    </w:p>
    <w:p w14:paraId="709D5C99" w14:textId="77777777" w:rsidR="004B0C6F" w:rsidRDefault="004B0C6F" w:rsidP="00023376">
      <w:pPr>
        <w:spacing w:before="80"/>
      </w:pPr>
    </w:p>
    <w:p w14:paraId="5FF64554" w14:textId="77777777" w:rsidR="004B0C6F" w:rsidRDefault="0006178F" w:rsidP="00023376">
      <w:pPr>
        <w:spacing w:before="80" w:after="100"/>
      </w:pPr>
      <w:r>
        <w:rPr>
          <w:b/>
          <w:bCs/>
        </w:rPr>
        <w:t>Was der NCCS konkret fordert — und was in Guideline und RzÜ fehlt:</w:t>
      </w:r>
    </w:p>
    <w:p w14:paraId="05CE8927"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2261"/>
        <w:gridCol w:w="3566"/>
        <w:gridCol w:w="3178"/>
        <w:gridCol w:w="6"/>
      </w:tblGrid>
      <w:tr w:rsidR="004B0C6F" w14:paraId="062F055F" w14:textId="77777777">
        <w:trPr>
          <w:gridAfter w:val="1"/>
          <w:wAfter w:w="8" w:type="dxa"/>
          <w:tblHeader/>
        </w:trPr>
        <w:tc>
          <w:tcPr>
            <w:tcW w:w="1600" w:type="dxa"/>
            <w:gridSpan w:val="2"/>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5F704447" w14:textId="77777777" w:rsidR="004B0C6F" w:rsidRDefault="0006178F">
            <w:pPr>
              <w:spacing w:before="80" w:after="100"/>
              <w:jc w:val="both"/>
            </w:pPr>
            <w:r>
              <w:rPr>
                <w:b/>
                <w:bCs/>
                <w:color w:val="FFFFFF"/>
                <w:sz w:val="20"/>
                <w:szCs w:val="20"/>
              </w:rPr>
              <w:t>Artikel</w:t>
            </w:r>
          </w:p>
        </w:tc>
        <w:tc>
          <w:tcPr>
            <w:tcW w:w="36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70F850F3" w14:textId="77777777" w:rsidR="004B0C6F" w:rsidRDefault="0006178F">
            <w:pPr>
              <w:spacing w:before="80" w:after="100"/>
              <w:jc w:val="both"/>
            </w:pPr>
            <w:r>
              <w:rPr>
                <w:b/>
                <w:bCs/>
                <w:color w:val="FFFFFF"/>
                <w:sz w:val="20"/>
                <w:szCs w:val="20"/>
              </w:rPr>
              <w:t>Anforderung</w:t>
            </w:r>
          </w:p>
        </w:tc>
        <w:tc>
          <w:tcPr>
            <w:tcW w:w="3826"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01466F78" w14:textId="77777777" w:rsidR="004B0C6F" w:rsidRDefault="0006178F">
            <w:pPr>
              <w:spacing w:before="80" w:after="100"/>
              <w:jc w:val="both"/>
            </w:pPr>
            <w:r>
              <w:rPr>
                <w:b/>
                <w:bCs/>
                <w:color w:val="FFFFFF"/>
                <w:sz w:val="20"/>
                <w:szCs w:val="20"/>
              </w:rPr>
              <w:t>Was fehlt in Guideline / RzÜ</w:t>
            </w:r>
          </w:p>
        </w:tc>
      </w:tr>
      <w:tr w:rsidR="004B0C6F" w14:paraId="4DC43F30" w14:textId="77777777">
        <w:trPr>
          <w:gridAfter w:val="1"/>
          <w:wAfter w:w="8" w:type="dxa"/>
        </w:trPr>
        <w:tc>
          <w:tcPr>
            <w:tcW w:w="1600" w:type="dxa"/>
            <w:gridSpan w:val="2"/>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4EDB885" w14:textId="300194B7" w:rsidR="004B0C6F" w:rsidRDefault="0006178F" w:rsidP="00023376">
            <w:pPr>
              <w:spacing w:before="80" w:after="100"/>
            </w:pPr>
            <w:r>
              <w:rPr>
                <w:b/>
                <w:bCs/>
                <w:sz w:val="19"/>
                <w:szCs w:val="19"/>
              </w:rPr>
              <w:t>Art. 6  Risikobeurteilung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ECCB5B1" w14:textId="439FC190" w:rsidR="004B0C6F" w:rsidRDefault="0006178F" w:rsidP="00023376">
            <w:pPr>
              <w:spacing w:before="80" w:after="100"/>
            </w:pPr>
            <w:r>
              <w:t>Jeder API-Endpunkt muss einer dokumentierten Cybersicherheitsrisikobeurteilung unterzogen werden</w:t>
            </w:r>
            <w:r w:rsidR="00907ABD">
              <w:t>, noch v</w:t>
            </w:r>
            <w:r>
              <w:t>or dem Go-Live.</w:t>
            </w:r>
          </w:p>
        </w:tc>
        <w:tc>
          <w:tcPr>
            <w:tcW w:w="3826"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4E632D0E" w14:textId="62D17EC9" w:rsidR="004B0C6F" w:rsidRDefault="0006178F" w:rsidP="00023376">
            <w:pPr>
              <w:spacing w:before="80" w:after="100"/>
            </w:pPr>
            <w:r>
              <w:rPr>
                <w:color w:val="C0392B"/>
                <w:sz w:val="20"/>
                <w:szCs w:val="20"/>
              </w:rPr>
              <w:t>Guideline und RzÜ enthalten kein Risikobewertungskonzept. Bei 60+ MaBiS-Hub-APIs ein erheblicher Doku</w:t>
            </w:r>
            <w:r w:rsidR="00907ABD">
              <w:rPr>
                <w:color w:val="C0392B"/>
                <w:sz w:val="20"/>
                <w:szCs w:val="20"/>
              </w:rPr>
              <w:t>-</w:t>
            </w:r>
            <w:r>
              <w:rPr>
                <w:color w:val="C0392B"/>
                <w:sz w:val="20"/>
                <w:szCs w:val="20"/>
              </w:rPr>
              <w:t>mentationsrückstand.</w:t>
            </w:r>
          </w:p>
        </w:tc>
      </w:tr>
      <w:tr w:rsidR="004B0C6F" w14:paraId="5D768153" w14:textId="77777777">
        <w:trPr>
          <w:gridAfter w:val="1"/>
          <w:wAfter w:w="8" w:type="dxa"/>
        </w:trPr>
        <w:tc>
          <w:tcPr>
            <w:tcW w:w="1600" w:type="dxa"/>
            <w:gridSpan w:val="2"/>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CB8EAC0" w14:textId="47B302E7" w:rsidR="004B0C6F" w:rsidRDefault="0006178F" w:rsidP="00023376">
            <w:pPr>
              <w:spacing w:before="80" w:after="100"/>
            </w:pPr>
            <w:r>
              <w:rPr>
                <w:b/>
                <w:bCs/>
                <w:sz w:val="19"/>
                <w:szCs w:val="19"/>
              </w:rPr>
              <w:t>Art. 7  Mindestvorgaben</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D12D18B" w14:textId="77777777" w:rsidR="004B0C6F" w:rsidRDefault="0006178F" w:rsidP="00023376">
            <w:pPr>
              <w:spacing w:before="80" w:after="100"/>
            </w:pPr>
            <w:r>
              <w:t>Verbindliche technische Mindeststandards für Authentifizierung, Verschlüsselung und Zugangskontrolle für alle Entitäten mit Einfluss auf grenzüberschreitende Stromflüsse.</w:t>
            </w:r>
          </w:p>
        </w:tc>
        <w:tc>
          <w:tcPr>
            <w:tcW w:w="3826" w:type="dxa"/>
            <w:tcBorders>
              <w:top w:val="single" w:sz="4" w:space="0" w:color="CCCCCC"/>
              <w:left w:val="single" w:sz="4" w:space="0" w:color="CCCCCC"/>
              <w:bottom w:val="single" w:sz="4" w:space="0" w:color="CCCCCC"/>
              <w:right w:val="single" w:sz="4" w:space="0" w:color="CCCCCC"/>
            </w:tcBorders>
            <w:shd w:val="clear" w:color="auto" w:fill="FAEAEA"/>
            <w:tcMar>
              <w:top w:w="100" w:type="dxa"/>
              <w:left w:w="150" w:type="dxa"/>
              <w:bottom w:w="100" w:type="dxa"/>
              <w:right w:w="150" w:type="dxa"/>
            </w:tcMar>
          </w:tcPr>
          <w:p w14:paraId="35FD9CD6" w14:textId="77777777" w:rsidR="004B0C6F" w:rsidRDefault="0006178F" w:rsidP="00023376">
            <w:pPr>
              <w:spacing w:before="80" w:after="100"/>
            </w:pPr>
            <w:r>
              <w:rPr>
                <w:color w:val="C0392B"/>
                <w:sz w:val="20"/>
                <w:szCs w:val="20"/>
              </w:rPr>
              <w:t>Kein einziges dieser drei Themen ist in Guideline oder RzÜ geregelt.</w:t>
            </w:r>
          </w:p>
        </w:tc>
      </w:tr>
      <w:tr w:rsidR="004B0C6F" w14:paraId="29A925C1" w14:textId="77777777">
        <w:trPr>
          <w:gridAfter w:val="1"/>
          <w:wAfter w:w="8" w:type="dxa"/>
        </w:trPr>
        <w:tc>
          <w:tcPr>
            <w:tcW w:w="1600" w:type="dxa"/>
            <w:gridSpan w:val="2"/>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64C4736" w14:textId="39832A44" w:rsidR="004B0C6F" w:rsidRDefault="0006178F" w:rsidP="00023376">
            <w:pPr>
              <w:spacing w:before="80" w:after="100"/>
            </w:pPr>
            <w:r>
              <w:rPr>
                <w:b/>
                <w:bCs/>
                <w:sz w:val="19"/>
                <w:szCs w:val="19"/>
              </w:rPr>
              <w:t>Art. 8  Lieferkettensicherheit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754B856" w14:textId="77777777" w:rsidR="004B0C6F" w:rsidRDefault="0006178F" w:rsidP="00023376">
            <w:pPr>
              <w:spacing w:before="80" w:after="100"/>
            </w:pPr>
            <w:r>
              <w:t>Software-Lieferanten und Spezifikationsgeber (also auch der BDEW als Herausgeber der Guideline) sind in Sicherheitsanforderungen einzubeziehen.</w:t>
            </w:r>
          </w:p>
        </w:tc>
        <w:tc>
          <w:tcPr>
            <w:tcW w:w="3826"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68308D49" w14:textId="5DF0B9E7" w:rsidR="004B0C6F" w:rsidRDefault="0006178F" w:rsidP="00023376">
            <w:pPr>
              <w:spacing w:before="80" w:after="100"/>
            </w:pPr>
            <w:r>
              <w:rPr>
                <w:color w:val="C0392B"/>
                <w:sz w:val="20"/>
                <w:szCs w:val="20"/>
              </w:rPr>
              <w:t>Der BDEW als Standardisierungsgremium unterliegt damit selbst Sicherheitsanforderungen</w:t>
            </w:r>
            <w:r w:rsidR="00907ABD">
              <w:rPr>
                <w:color w:val="C0392B"/>
                <w:sz w:val="20"/>
                <w:szCs w:val="20"/>
              </w:rPr>
              <w:t>.</w:t>
            </w:r>
            <w:r>
              <w:rPr>
                <w:color w:val="C0392B"/>
                <w:sz w:val="20"/>
                <w:szCs w:val="20"/>
              </w:rPr>
              <w:t xml:space="preserve"> API-Standards müssen sicher konzipiert sein.</w:t>
            </w:r>
          </w:p>
        </w:tc>
      </w:tr>
      <w:tr w:rsidR="004B0C6F" w14:paraId="3F8C372D" w14:textId="77777777">
        <w:trPr>
          <w:gridAfter w:val="1"/>
          <w:wAfter w:w="8" w:type="dxa"/>
        </w:trPr>
        <w:tc>
          <w:tcPr>
            <w:tcW w:w="1600" w:type="dxa"/>
            <w:gridSpan w:val="2"/>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91A16BB" w14:textId="77F93E14" w:rsidR="004B0C6F" w:rsidRDefault="0006178F" w:rsidP="00023376">
            <w:pPr>
              <w:spacing w:before="80" w:after="100"/>
            </w:pPr>
            <w:r>
              <w:rPr>
                <w:b/>
                <w:bCs/>
                <w:sz w:val="19"/>
                <w:szCs w:val="19"/>
              </w:rPr>
              <w:t>Art. 9  High-Impact-Klassifikation</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8E6F7EC" w14:textId="0D234C8D" w:rsidR="004B0C6F" w:rsidRDefault="0006178F" w:rsidP="00023376">
            <w:pPr>
              <w:spacing w:before="80" w:after="100"/>
            </w:pPr>
            <w:r>
              <w:t>ÜNB und andere Entitäten werden als 'high-impact' klassifiziert mit verschärften Anforderungen gegenüber Standard-KRITIS.</w:t>
            </w:r>
          </w:p>
        </w:tc>
        <w:tc>
          <w:tcPr>
            <w:tcW w:w="3826" w:type="dxa"/>
            <w:tcBorders>
              <w:top w:val="single" w:sz="4" w:space="0" w:color="CCCCCC"/>
              <w:left w:val="single" w:sz="4" w:space="0" w:color="CCCCCC"/>
              <w:bottom w:val="single" w:sz="4" w:space="0" w:color="CCCCCC"/>
              <w:right w:val="single" w:sz="4" w:space="0" w:color="CCCCCC"/>
            </w:tcBorders>
            <w:shd w:val="clear" w:color="auto" w:fill="FAEAEA"/>
            <w:tcMar>
              <w:top w:w="100" w:type="dxa"/>
              <w:left w:w="150" w:type="dxa"/>
              <w:bottom w:w="100" w:type="dxa"/>
              <w:right w:w="150" w:type="dxa"/>
            </w:tcMar>
          </w:tcPr>
          <w:p w14:paraId="2FC1F978" w14:textId="77777777" w:rsidR="004B0C6F" w:rsidRDefault="0006178F" w:rsidP="00023376">
            <w:pPr>
              <w:spacing w:before="80" w:after="100"/>
            </w:pPr>
            <w:r>
              <w:rPr>
                <w:color w:val="C0392B"/>
                <w:sz w:val="20"/>
                <w:szCs w:val="20"/>
              </w:rPr>
              <w:t>Für ÜNB-APIs gelten damit noch strengere Anforderungen als hier beschrieben.</w:t>
            </w:r>
          </w:p>
        </w:tc>
      </w:tr>
      <w:tr w:rsidR="004B0C6F" w14:paraId="39B791F4" w14:textId="77777777">
        <w:trPr>
          <w:gridAfter w:val="1"/>
          <w:wAfter w:w="8" w:type="dxa"/>
        </w:trPr>
        <w:tc>
          <w:tcPr>
            <w:tcW w:w="1600" w:type="dxa"/>
            <w:gridSpan w:val="2"/>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12D973D" w14:textId="1E3C75A5" w:rsidR="004B0C6F" w:rsidRDefault="0006178F" w:rsidP="00907ABD">
            <w:pPr>
              <w:spacing w:before="80" w:after="100"/>
            </w:pPr>
            <w:r>
              <w:rPr>
                <w:b/>
                <w:bCs/>
                <w:sz w:val="19"/>
                <w:szCs w:val="19"/>
              </w:rPr>
              <w:t>Art. 19  Meldepflichten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D0FA320" w14:textId="77777777" w:rsidR="004B0C6F" w:rsidRDefault="0006178F" w:rsidP="00907ABD">
            <w:pPr>
              <w:spacing w:before="80" w:after="100"/>
            </w:pPr>
            <w:r>
              <w:t>Erhebliche API-bezogene Sicherheitsvorfälle müssen an ACER und nationale Behörden gemeldet werden. Audit-Logs sind Pflicht.</w:t>
            </w:r>
          </w:p>
        </w:tc>
        <w:tc>
          <w:tcPr>
            <w:tcW w:w="3826"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6BF1E3A8" w14:textId="77777777" w:rsidR="004B0C6F" w:rsidRDefault="0006178F" w:rsidP="00907ABD">
            <w:pPr>
              <w:spacing w:before="80" w:after="100"/>
            </w:pPr>
            <w:r>
              <w:rPr>
                <w:color w:val="C0392B"/>
                <w:sz w:val="20"/>
                <w:szCs w:val="20"/>
              </w:rPr>
              <w:t>Weder Logging-Anforderungen noch Meldewege sind in einem der Dokumente definiert.</w:t>
            </w:r>
          </w:p>
        </w:tc>
      </w:tr>
      <w:tr w:rsidR="004B0C6F" w14:paraId="66104930" w14:textId="77777777">
        <w:trPr>
          <w:gridBefore w:val="1"/>
          <w:wBefore w:w="8" w:type="dxa"/>
        </w:trPr>
        <w:tc>
          <w:tcPr>
            <w:tcW w:w="9026" w:type="dxa"/>
            <w:gridSpan w:val="4"/>
            <w:tcBorders>
              <w:top w:val="single" w:sz="10" w:space="0" w:color="8E44AD"/>
              <w:left w:val="single" w:sz="10" w:space="0" w:color="8E44AD"/>
              <w:bottom w:val="single" w:sz="4" w:space="0" w:color="CCCCCC"/>
              <w:right w:val="single" w:sz="4" w:space="0" w:color="CCCCCC"/>
            </w:tcBorders>
            <w:shd w:val="clear" w:color="auto" w:fill="F5EEF8"/>
            <w:tcMar>
              <w:top w:w="120" w:type="dxa"/>
              <w:left w:w="200" w:type="dxa"/>
              <w:bottom w:w="120" w:type="dxa"/>
              <w:right w:w="200" w:type="dxa"/>
            </w:tcMar>
          </w:tcPr>
          <w:p w14:paraId="52670319" w14:textId="77777777" w:rsidR="004B0C6F" w:rsidRDefault="0006178F" w:rsidP="00907ABD">
            <w:pPr>
              <w:spacing w:before="80" w:after="100"/>
            </w:pPr>
            <w:r>
              <w:rPr>
                <w:b/>
                <w:bCs/>
                <w:color w:val="8E44AD"/>
              </w:rPr>
              <w:lastRenderedPageBreak/>
              <w:t xml:space="preserve">⚠ Konkrete Risiken für MaBiS-Hub: </w:t>
            </w:r>
          </w:p>
          <w:p w14:paraId="54EEBE88" w14:textId="751AFE8B" w:rsidR="004B0C6F" w:rsidRDefault="0006178F" w:rsidP="00907ABD">
            <w:pPr>
              <w:spacing w:before="80" w:after="100"/>
            </w:pPr>
            <w:r>
              <w:t>Wenn ÜNB oder andere 'high-impact'-Entitäten ihre APIs ohne die nach Art. 6 geforderte Risikobeurteilung in Betrieb nehmen, riskieren sie direkte Bußgelder von ACER. Wenn API-Sicherheitsvorfälle aufgrund fehlender Logging-Infrastruktur nicht gemeldet werden (Art. 19), drohen weitere Sanktionen. Die Haftung liegt bei den Betreibern</w:t>
            </w:r>
            <w:r w:rsidR="00907ABD">
              <w:t xml:space="preserve">, </w:t>
            </w:r>
            <w:r>
              <w:t>nicht beim BDEW als Spezifikationsgeber.</w:t>
            </w:r>
          </w:p>
        </w:tc>
      </w:tr>
    </w:tbl>
    <w:p w14:paraId="19D491DA" w14:textId="5A373E17" w:rsidR="004B0C6F" w:rsidRPr="000F739F" w:rsidRDefault="0006178F">
      <w:pPr>
        <w:pStyle w:val="berschrift2"/>
        <w:rPr>
          <w:color w:val="auto"/>
        </w:rPr>
      </w:pPr>
      <w:r w:rsidRPr="000F739F">
        <w:rPr>
          <w:color w:val="auto"/>
        </w:rPr>
        <w:t xml:space="preserve">9.2 TÜV-Zertifizierung </w:t>
      </w:r>
      <w:r w:rsidR="00907ABD" w:rsidRPr="000F739F">
        <w:rPr>
          <w:color w:val="auto"/>
        </w:rPr>
        <w:t>-</w:t>
      </w:r>
      <w:r w:rsidRPr="000F739F">
        <w:rPr>
          <w:color w:val="auto"/>
        </w:rPr>
        <w:t xml:space="preserve"> Was Prüfer tatsächlich prüfen</w:t>
      </w:r>
    </w:p>
    <w:p w14:paraId="0AEC22C1" w14:textId="19D20E3B" w:rsidR="004B0C6F" w:rsidRDefault="00907ABD" w:rsidP="00907ABD">
      <w:pPr>
        <w:spacing w:before="80" w:after="100"/>
      </w:pPr>
      <w:r>
        <w:t xml:space="preserve">Nachfolgend </w:t>
      </w:r>
      <w:r w:rsidR="0006178F">
        <w:t>ein wichtiger Realitätscheck, der oft übersehen wird: TÜV SÜD, TÜV Nord und TÜV Rheinland prüfen im Rahmen der ISO 27001-Zertifizierung nach §5c EnWG explizit API-Sicherheit. Und zwar nach ISO 27001 und BSI IT-Grundschutz</w:t>
      </w:r>
      <w:r>
        <w:t xml:space="preserve">, </w:t>
      </w:r>
      <w:r w:rsidR="0006178F">
        <w:t>nicht nach der EDI@Energy-Guideline.</w:t>
      </w:r>
    </w:p>
    <w:p w14:paraId="1FFDEF53" w14:textId="77777777" w:rsidR="004B0C6F" w:rsidRDefault="004B0C6F" w:rsidP="00907ABD">
      <w:pPr>
        <w:spacing w:before="80"/>
      </w:pPr>
    </w:p>
    <w:p w14:paraId="6BD3193E" w14:textId="737F3CC2" w:rsidR="004B0C6F" w:rsidRDefault="0006178F" w:rsidP="00907ABD">
      <w:pPr>
        <w:spacing w:before="80" w:after="100"/>
      </w:pPr>
      <w:r>
        <w:t>Was bedeutet das in der Praxis? Ein Netzbetreiber kann die EDI@Energy-Guideline und die RzÜ vollständig korrekt implementiert haben und beim TÜV-Audit trotzdem Abweichungsbefunde erhalten, weil in den BDEW-Dokumenten Sicherheitsanforderungen fehlen, die ISO 27001 voraussetzt.</w:t>
      </w:r>
    </w:p>
    <w:p w14:paraId="1C7C546A"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1"/>
        <w:gridCol w:w="2591"/>
        <w:gridCol w:w="3604"/>
      </w:tblGrid>
      <w:tr w:rsidR="004B0C6F" w14:paraId="47C342D5"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68BF27C5" w14:textId="77777777" w:rsidR="004B0C6F" w:rsidRDefault="0006178F" w:rsidP="00907ABD">
            <w:pPr>
              <w:spacing w:before="80" w:after="100"/>
            </w:pPr>
            <w:r>
              <w:rPr>
                <w:b/>
                <w:bCs/>
                <w:color w:val="FFFFFF"/>
                <w:sz w:val="20"/>
                <w:szCs w:val="20"/>
              </w:rPr>
              <w:t>TÜV prüft (ISO 27001 Anhang A)</w:t>
            </w:r>
          </w:p>
        </w:tc>
        <w:tc>
          <w:tcPr>
            <w:tcW w:w="22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0865926D" w14:textId="77777777" w:rsidR="004B0C6F" w:rsidRDefault="0006178F" w:rsidP="00907ABD">
            <w:pPr>
              <w:spacing w:before="80" w:after="100"/>
            </w:pPr>
            <w:r>
              <w:rPr>
                <w:b/>
                <w:bCs/>
                <w:color w:val="FFFFFF"/>
                <w:sz w:val="20"/>
                <w:szCs w:val="20"/>
              </w:rPr>
              <w:t>Status in Guideline / RzÜ</w:t>
            </w:r>
          </w:p>
        </w:tc>
        <w:tc>
          <w:tcPr>
            <w:tcW w:w="4626"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3BAF1B9E" w14:textId="77777777" w:rsidR="004B0C6F" w:rsidRDefault="0006178F" w:rsidP="00907ABD">
            <w:pPr>
              <w:spacing w:before="80" w:after="100"/>
            </w:pPr>
            <w:r>
              <w:rPr>
                <w:b/>
                <w:bCs/>
                <w:color w:val="FFFFFF"/>
                <w:sz w:val="20"/>
                <w:szCs w:val="20"/>
              </w:rPr>
              <w:t>Konsequenz bei Audit</w:t>
            </w:r>
          </w:p>
        </w:tc>
      </w:tr>
      <w:tr w:rsidR="004B0C6F" w14:paraId="37E65CE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8E7B554" w14:textId="77777777" w:rsidR="004B0C6F" w:rsidRDefault="0006178F" w:rsidP="00907ABD">
            <w:pPr>
              <w:spacing w:before="80" w:after="100"/>
            </w:pPr>
            <w:r>
              <w:rPr>
                <w:b/>
                <w:bCs/>
              </w:rPr>
              <w:t>A.9: Zugangskontrolle zu API-Endpunkten</w:t>
            </w:r>
          </w:p>
        </w:tc>
        <w:tc>
          <w:tcPr>
            <w:tcW w:w="22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5C242A16" w14:textId="77777777" w:rsidR="004B0C6F" w:rsidRDefault="0006178F" w:rsidP="00907ABD">
            <w:pPr>
              <w:spacing w:before="80" w:after="100"/>
            </w:pPr>
            <w:r>
              <w:rPr>
                <w:color w:val="C0392B"/>
                <w:sz w:val="20"/>
                <w:szCs w:val="20"/>
              </w:rPr>
              <w:t>Fehlt vollständig in beiden Dokumenten</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26F6E46" w14:textId="5ABEEEC7" w:rsidR="004B0C6F" w:rsidRDefault="0006178F" w:rsidP="00907ABD">
            <w:pPr>
              <w:spacing w:before="80" w:after="100"/>
            </w:pPr>
            <w:r>
              <w:t>Abweichungsbefund</w:t>
            </w:r>
            <w:r w:rsidR="00907ABD">
              <w:t xml:space="preserve">: </w:t>
            </w:r>
            <w:r>
              <w:t>KRITIS-Zertifizierung gefährdet</w:t>
            </w:r>
          </w:p>
        </w:tc>
      </w:tr>
      <w:tr w:rsidR="004B0C6F" w14:paraId="18DFFB27"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B87E6B6" w14:textId="77777777" w:rsidR="004B0C6F" w:rsidRDefault="0006178F" w:rsidP="00907ABD">
            <w:pPr>
              <w:spacing w:before="80" w:after="100"/>
            </w:pPr>
            <w:r>
              <w:rPr>
                <w:b/>
                <w:bCs/>
              </w:rPr>
              <w:t>A.10: Kryptographische Maßnahmen (at rest + in transit)</w:t>
            </w:r>
          </w:p>
        </w:tc>
        <w:tc>
          <w:tcPr>
            <w:tcW w:w="2200" w:type="dxa"/>
            <w:tcBorders>
              <w:top w:val="single" w:sz="4" w:space="0" w:color="CCCCCC"/>
              <w:left w:val="single" w:sz="4" w:space="0" w:color="CCCCCC"/>
              <w:bottom w:val="single" w:sz="4" w:space="0" w:color="CCCCCC"/>
              <w:right w:val="single" w:sz="4" w:space="0" w:color="CCCCCC"/>
            </w:tcBorders>
            <w:shd w:val="clear" w:color="auto" w:fill="FAEAEA"/>
            <w:tcMar>
              <w:top w:w="100" w:type="dxa"/>
              <w:left w:w="150" w:type="dxa"/>
              <w:bottom w:w="100" w:type="dxa"/>
              <w:right w:w="150" w:type="dxa"/>
            </w:tcMar>
          </w:tcPr>
          <w:p w14:paraId="47AA9C33" w14:textId="77777777" w:rsidR="004B0C6F" w:rsidRDefault="0006178F" w:rsidP="00907ABD">
            <w:pPr>
              <w:spacing w:before="80" w:after="100"/>
            </w:pPr>
            <w:r>
              <w:rPr>
                <w:color w:val="C0392B"/>
                <w:sz w:val="20"/>
                <w:szCs w:val="20"/>
              </w:rPr>
              <w:t>Nur TLS; Payload-Verschlüsselung explizit verboten (RzÜ §3.3)</w:t>
            </w:r>
          </w:p>
        </w:tc>
        <w:tc>
          <w:tcPr>
            <w:tcW w:w="46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7372053" w14:textId="2B69E43D" w:rsidR="004B0C6F" w:rsidRDefault="0006178F" w:rsidP="00907ABD">
            <w:pPr>
              <w:spacing w:before="80" w:after="100"/>
            </w:pPr>
            <w:r>
              <w:t>Abweichungsbefund</w:t>
            </w:r>
            <w:r w:rsidR="00907ABD">
              <w:t xml:space="preserve">: </w:t>
            </w:r>
            <w:r>
              <w:t>NIS2-Widerspruch verstärkt</w:t>
            </w:r>
          </w:p>
        </w:tc>
      </w:tr>
      <w:tr w:rsidR="004B0C6F" w14:paraId="02E8309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3B2C954" w14:textId="77777777" w:rsidR="004B0C6F" w:rsidRDefault="0006178F" w:rsidP="00907ABD">
            <w:pPr>
              <w:spacing w:before="80" w:after="100"/>
            </w:pPr>
            <w:r>
              <w:rPr>
                <w:b/>
                <w:bCs/>
              </w:rPr>
              <w:t>A.12.4: Protokollierung und Überwachung von API-Zugriffen</w:t>
            </w:r>
          </w:p>
        </w:tc>
        <w:tc>
          <w:tcPr>
            <w:tcW w:w="22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5CE28444" w14:textId="77777777" w:rsidR="004B0C6F" w:rsidRDefault="0006178F" w:rsidP="00907ABD">
            <w:pPr>
              <w:spacing w:before="80" w:after="100"/>
            </w:pPr>
            <w:r>
              <w:rPr>
                <w:color w:val="C0392B"/>
                <w:sz w:val="20"/>
                <w:szCs w:val="20"/>
              </w:rPr>
              <w:t>Keine Logging-Anforderungen definiert</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8F8FBFE" w14:textId="210C980D" w:rsidR="004B0C6F" w:rsidRDefault="0006178F" w:rsidP="00907ABD">
            <w:pPr>
              <w:spacing w:before="80" w:after="100"/>
            </w:pPr>
            <w:r>
              <w:t>Abweichungsbefund</w:t>
            </w:r>
            <w:r w:rsidR="00907ABD">
              <w:t>: F</w:t>
            </w:r>
            <w:r>
              <w:t>ehlende Nachweisbarkeit</w:t>
            </w:r>
          </w:p>
        </w:tc>
      </w:tr>
      <w:tr w:rsidR="004B0C6F" w14:paraId="6A25452A"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09BF6BB" w14:textId="77777777" w:rsidR="004B0C6F" w:rsidRDefault="0006178F" w:rsidP="00907ABD">
            <w:pPr>
              <w:spacing w:before="80" w:after="100"/>
            </w:pPr>
            <w:r>
              <w:rPr>
                <w:b/>
                <w:bCs/>
              </w:rPr>
              <w:t>A.14: Sicherheit in der Entwicklung</w:t>
            </w:r>
          </w:p>
        </w:tc>
        <w:tc>
          <w:tcPr>
            <w:tcW w:w="2200" w:type="dxa"/>
            <w:tcBorders>
              <w:top w:val="single" w:sz="4" w:space="0" w:color="CCCCCC"/>
              <w:left w:val="single" w:sz="4" w:space="0" w:color="CCCCCC"/>
              <w:bottom w:val="single" w:sz="4" w:space="0" w:color="CCCCCC"/>
              <w:right w:val="single" w:sz="4" w:space="0" w:color="CCCCCC"/>
            </w:tcBorders>
            <w:shd w:val="clear" w:color="auto" w:fill="FAEAEA"/>
            <w:tcMar>
              <w:top w:w="100" w:type="dxa"/>
              <w:left w:w="150" w:type="dxa"/>
              <w:bottom w:w="100" w:type="dxa"/>
              <w:right w:w="150" w:type="dxa"/>
            </w:tcMar>
          </w:tcPr>
          <w:p w14:paraId="1A55256D" w14:textId="77777777" w:rsidR="004B0C6F" w:rsidRDefault="0006178F" w:rsidP="00907ABD">
            <w:pPr>
              <w:spacing w:before="80" w:after="100"/>
            </w:pPr>
            <w:r>
              <w:rPr>
                <w:color w:val="C0392B"/>
                <w:sz w:val="20"/>
                <w:szCs w:val="20"/>
              </w:rPr>
              <w:t>Kein sicheres API-Entwicklungsrahmenwerk definiert</w:t>
            </w:r>
          </w:p>
        </w:tc>
        <w:tc>
          <w:tcPr>
            <w:tcW w:w="46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F8987A3" w14:textId="77777777" w:rsidR="004B0C6F" w:rsidRDefault="0006178F" w:rsidP="00907ABD">
            <w:pPr>
              <w:spacing w:before="80" w:after="100"/>
            </w:pPr>
            <w:r>
              <w:t>Kritische Abweichung bei komplexen Implementierungen</w:t>
            </w:r>
          </w:p>
        </w:tc>
      </w:tr>
      <w:tr w:rsidR="004B0C6F" w14:paraId="717F3AA8"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2DB4B01" w14:textId="77777777" w:rsidR="004B0C6F" w:rsidRDefault="0006178F" w:rsidP="00907ABD">
            <w:pPr>
              <w:spacing w:before="80" w:after="100"/>
            </w:pPr>
            <w:r>
              <w:rPr>
                <w:b/>
                <w:bCs/>
              </w:rPr>
              <w:t>A.15: Lieferantenbeziehungen / Supply Chain</w:t>
            </w:r>
          </w:p>
        </w:tc>
        <w:tc>
          <w:tcPr>
            <w:tcW w:w="22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21D92AAD" w14:textId="77777777" w:rsidR="004B0C6F" w:rsidRDefault="0006178F" w:rsidP="00907ABD">
            <w:pPr>
              <w:spacing w:before="80" w:after="100"/>
            </w:pPr>
            <w:r>
              <w:rPr>
                <w:color w:val="C0392B"/>
                <w:sz w:val="20"/>
                <w:szCs w:val="20"/>
              </w:rPr>
              <w:t>API-Standard-Anbieter nicht in Sicherheitsanforderungen</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346E300" w14:textId="32EB8505" w:rsidR="004B0C6F" w:rsidRDefault="0006178F" w:rsidP="00907ABD">
            <w:pPr>
              <w:spacing w:before="80" w:after="100"/>
            </w:pPr>
            <w:r>
              <w:t>Abweichungsbefund</w:t>
            </w:r>
            <w:r w:rsidR="00907ABD">
              <w:t xml:space="preserve">: </w:t>
            </w:r>
            <w:r>
              <w:t>NCCS Art. 8 relevant</w:t>
            </w:r>
          </w:p>
        </w:tc>
      </w:tr>
    </w:tbl>
    <w:p w14:paraId="38FA400F"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69CFCB85" w14:textId="77777777" w:rsidTr="002F6581">
        <w:tc>
          <w:tcPr>
            <w:tcW w:w="9026" w:type="dxa"/>
            <w:tcBorders>
              <w:top w:val="single" w:sz="10" w:space="0" w:color="E67E22"/>
              <w:left w:val="single" w:sz="10" w:space="0" w:color="E67E22"/>
              <w:bottom w:val="single" w:sz="4" w:space="0" w:color="CCCCCC"/>
              <w:right w:val="single" w:sz="4" w:space="0" w:color="CCCCCC"/>
            </w:tcBorders>
            <w:shd w:val="clear" w:color="auto" w:fill="FEF9E7"/>
            <w:tcMar>
              <w:top w:w="140" w:type="dxa"/>
              <w:left w:w="220" w:type="dxa"/>
              <w:bottom w:w="140" w:type="dxa"/>
              <w:right w:w="220" w:type="dxa"/>
            </w:tcMar>
          </w:tcPr>
          <w:p w14:paraId="73785131" w14:textId="0380C2CD" w:rsidR="004B0C6F" w:rsidRDefault="0006178F" w:rsidP="002F6581">
            <w:pPr>
              <w:spacing w:before="80" w:after="100"/>
            </w:pPr>
            <w:r>
              <w:rPr>
                <w:b/>
                <w:bCs/>
                <w:color w:val="E67E22"/>
              </w:rPr>
              <w:t xml:space="preserve">Praxis-Hinweis für Entscheider: </w:t>
            </w:r>
            <w:r>
              <w:t>Die ISO 27001-Zertifizierung ist nach §5c EnWG Pflicht. TÜV-Prüfer werden die oben genannten Punkte prüfen und werden Ab</w:t>
            </w:r>
            <w:r w:rsidR="002F6581">
              <w:t>-</w:t>
            </w:r>
            <w:r>
              <w:lastRenderedPageBreak/>
              <w:t>weichungsbefunde erteilen. Das Argument 'Wir haben alles nach EDI@Energy-Guideline gemacht' ist gegenüber dem TÜV kein valides Gegenargument. Die Guideline deckt die ISO 27001-Anforderungen schlicht nicht ab.</w:t>
            </w:r>
          </w:p>
        </w:tc>
      </w:tr>
    </w:tbl>
    <w:p w14:paraId="63BF9DEF" w14:textId="77777777" w:rsidR="004B0C6F" w:rsidRDefault="004B0C6F">
      <w:pPr>
        <w:spacing w:before="80"/>
      </w:pPr>
    </w:p>
    <w:commentRangeStart w:id="0"/>
    <w:p w14:paraId="491AB3E3" w14:textId="77777777" w:rsidR="004B0C6F" w:rsidRDefault="004B0C6F">
      <w:pPr>
        <w:spacing w:before="80" w:after="100"/>
        <w:jc w:val="both"/>
      </w:pPr>
      <w:r>
        <w:fldChar w:fldCharType="begin"/>
      </w:r>
      <w:r>
        <w:instrText>HYPERLINK "https://www.tuvsud.com/de-de/dienstleistungen/auditierung-und-zertifizierung/cyber-security-zertifizierung/it-sicherheitskatalog"</w:instrText>
      </w:r>
      <w:r>
        <w:fldChar w:fldCharType="separate"/>
      </w:r>
      <w:r>
        <w:rPr>
          <w:color w:val="2E75B6"/>
          <w:u w:val="single"/>
        </w:rPr>
        <w:t>TÜV SÜD IT-Sicherheitskatalog §11 EnWG</w:t>
      </w:r>
      <w:r>
        <w:fldChar w:fldCharType="end"/>
      </w:r>
      <w:r w:rsidR="0006178F">
        <w:t xml:space="preserve"> | </w:t>
      </w:r>
      <w:hyperlink r:id="rId45" w:history="1">
        <w:r>
          <w:rPr>
            <w:color w:val="2E75B6"/>
            <w:u w:val="single"/>
          </w:rPr>
          <w:t>TÜV Rheinland KRITIS-Zertifizierung</w:t>
        </w:r>
      </w:hyperlink>
      <w:r w:rsidR="0006178F">
        <w:t xml:space="preserve"> | </w:t>
      </w:r>
      <w:hyperlink r:id="rId46" w:history="1">
        <w:r>
          <w:rPr>
            <w:color w:val="2E75B6"/>
            <w:u w:val="single"/>
          </w:rPr>
          <w:t>ENTSO-E NCCS Übersicht</w:t>
        </w:r>
      </w:hyperlink>
      <w:commentRangeEnd w:id="0"/>
      <w:r w:rsidR="00934453">
        <w:rPr>
          <w:rStyle w:val="Kommentarzeichen"/>
          <w:sz w:val="22"/>
          <w:szCs w:val="22"/>
        </w:rPr>
        <w:commentReference w:id="0"/>
      </w:r>
    </w:p>
    <w:p w14:paraId="2073F20B" w14:textId="77777777" w:rsidR="004B0C6F" w:rsidRDefault="0006178F">
      <w:r>
        <w:br w:type="page"/>
      </w:r>
    </w:p>
    <w:p w14:paraId="1B195D06" w14:textId="77777777" w:rsidR="004B0C6F" w:rsidRDefault="0006178F">
      <w:pPr>
        <w:pStyle w:val="berschrift1"/>
      </w:pPr>
      <w:r>
        <w:rPr>
          <w:color w:val="C0392B"/>
        </w:rPr>
        <w:lastRenderedPageBreak/>
        <w:t>10. BSI-Vorgaben und Post-Quantum-Kryptographie</w:t>
      </w:r>
    </w:p>
    <w:p w14:paraId="37127E88" w14:textId="77777777" w:rsidR="004B0C6F" w:rsidRDefault="004B0C6F">
      <w:pPr>
        <w:pBdr>
          <w:bottom w:val="single" w:sz="6" w:space="1" w:color="C0392B"/>
        </w:pBdr>
        <w:spacing w:before="140" w:after="140"/>
      </w:pPr>
    </w:p>
    <w:p w14:paraId="5B8CE898" w14:textId="77F4FAEA" w:rsidR="004B0C6F" w:rsidRDefault="0006178F">
      <w:pPr>
        <w:pStyle w:val="berschrift2"/>
      </w:pPr>
      <w:r>
        <w:rPr>
          <w:color w:val="C0392B"/>
        </w:rPr>
        <w:t xml:space="preserve">10.1 BSI TR-02102 </w:t>
      </w:r>
      <w:r w:rsidR="002F6581">
        <w:rPr>
          <w:color w:val="C0392B"/>
        </w:rPr>
        <w:t>-</w:t>
      </w:r>
      <w:r>
        <w:rPr>
          <w:color w:val="C0392B"/>
        </w:rPr>
        <w:t xml:space="preserve"> Die aktuellen Empfehlungen (Version 2026-01)</w:t>
      </w:r>
    </w:p>
    <w:p w14:paraId="47C3EA1B" w14:textId="77777777" w:rsidR="004B0C6F" w:rsidRDefault="004B0C6F" w:rsidP="002F6581">
      <w:pPr>
        <w:spacing w:before="80" w:after="100"/>
      </w:pPr>
      <w:hyperlink r:id="rId51" w:history="1">
        <w:r>
          <w:rPr>
            <w:color w:val="2E75B6"/>
            <w:u w:val="single"/>
          </w:rPr>
          <w:t>BSI TR-02102-1 (Version 2026-01)</w:t>
        </w:r>
      </w:hyperlink>
      <w:r w:rsidR="0006178F">
        <w:t>: Diese Technische Richtlinie definiert, welche kryptographischen Verfahren das BSI für sicher hält. Für API-Sicherheit direkt relevant:</w:t>
      </w:r>
    </w:p>
    <w:p w14:paraId="41F8F450" w14:textId="2DA57B44" w:rsidR="004B0C6F" w:rsidRDefault="0006178F" w:rsidP="002F6581">
      <w:pPr>
        <w:pStyle w:val="Listenabsatz"/>
        <w:numPr>
          <w:ilvl w:val="0"/>
          <w:numId w:val="2"/>
        </w:numPr>
        <w:spacing w:before="60" w:after="60"/>
      </w:pPr>
      <w:r>
        <w:rPr>
          <w:b/>
          <w:bCs/>
        </w:rPr>
        <w:t xml:space="preserve">Asymmetrische Signaturen: </w:t>
      </w:r>
      <w:r>
        <w:t>ECDSA P-256 (ES256) oder P-384 vollständig kompatibel mit RFC 9421 und JWS RFC 7515</w:t>
      </w:r>
    </w:p>
    <w:p w14:paraId="06C16720" w14:textId="4076A6E3" w:rsidR="004B0C6F" w:rsidRDefault="0006178F" w:rsidP="002F6581">
      <w:pPr>
        <w:pStyle w:val="Listenabsatz"/>
        <w:numPr>
          <w:ilvl w:val="0"/>
          <w:numId w:val="2"/>
        </w:numPr>
        <w:spacing w:before="60" w:after="60"/>
      </w:pPr>
      <w:r>
        <w:rPr>
          <w:b/>
          <w:bCs/>
        </w:rPr>
        <w:t xml:space="preserve">Symmetrische Verschlüsselung: </w:t>
      </w:r>
      <w:r>
        <w:t>AES-256-GCM als präferierter Algorithmus  kompatibel mit JWE RFC 7516</w:t>
      </w:r>
    </w:p>
    <w:p w14:paraId="449DE3BB" w14:textId="77777777" w:rsidR="004B0C6F" w:rsidRDefault="004B0C6F" w:rsidP="002F6581">
      <w:pPr>
        <w:pStyle w:val="Listenabsatz"/>
        <w:numPr>
          <w:ilvl w:val="0"/>
          <w:numId w:val="2"/>
        </w:numPr>
        <w:spacing w:before="60" w:after="60"/>
      </w:pPr>
      <w:hyperlink r:id="rId52" w:history="1">
        <w:r>
          <w:rPr>
            <w:color w:val="2E75B6"/>
            <w:u w:val="single"/>
          </w:rPr>
          <w:t>BSI TR-02102-2</w:t>
        </w:r>
      </w:hyperlink>
      <w:r w:rsidR="0006178F">
        <w:t>: TLS 1.3 als Standard; ab 2025 GCM Cipher Suites Pflicht; TLS 1.2 noch toleriert</w:t>
      </w:r>
    </w:p>
    <w:p w14:paraId="7836641B" w14:textId="77777777" w:rsidR="004B0C6F" w:rsidRDefault="0006178F" w:rsidP="002F6581">
      <w:pPr>
        <w:pStyle w:val="Listenabsatz"/>
        <w:numPr>
          <w:ilvl w:val="0"/>
          <w:numId w:val="2"/>
        </w:numPr>
        <w:spacing w:before="60" w:after="60"/>
      </w:pPr>
      <w:r>
        <w:rPr>
          <w:b/>
          <w:bCs/>
        </w:rPr>
        <w:t xml:space="preserve">Schlüssellängen: </w:t>
      </w:r>
      <w:r>
        <w:t>RSA mindestens 3072 Bit (bis 2028); EC mindestens 256 Bit (P-256 sicher bis 2030+)</w:t>
      </w:r>
    </w:p>
    <w:p w14:paraId="59AB6495" w14:textId="77777777" w:rsidR="004B0C6F" w:rsidRDefault="0006178F">
      <w:pPr>
        <w:pStyle w:val="berschrift2"/>
      </w:pPr>
      <w:r>
        <w:rPr>
          <w:color w:val="C0392B"/>
        </w:rPr>
        <w:t>10.2 Post-Quantum-Kryptographie: Ein Planungshorizont fehlt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362CE3A9" w14:textId="77777777">
        <w:tc>
          <w:tcPr>
            <w:tcW w:w="9026" w:type="dxa"/>
            <w:tcBorders>
              <w:top w:val="single" w:sz="10" w:space="0" w:color="2E75B6"/>
              <w:left w:val="single" w:sz="10" w:space="0" w:color="2E75B6"/>
              <w:bottom w:val="single" w:sz="4" w:space="0" w:color="CCCCCC"/>
              <w:right w:val="single" w:sz="4" w:space="0" w:color="CCCCCC"/>
            </w:tcBorders>
            <w:shd w:val="clear" w:color="auto" w:fill="D5E8F0"/>
            <w:tcMar>
              <w:top w:w="140" w:type="dxa"/>
              <w:left w:w="220" w:type="dxa"/>
              <w:bottom w:w="140" w:type="dxa"/>
              <w:right w:w="220" w:type="dxa"/>
            </w:tcMar>
          </w:tcPr>
          <w:p w14:paraId="1F3E7CE0" w14:textId="77777777" w:rsidR="004B0C6F" w:rsidRDefault="004B0C6F" w:rsidP="002F6581">
            <w:pPr>
              <w:spacing w:before="80" w:after="100"/>
            </w:pPr>
            <w:hyperlink r:id="rId53" w:history="1">
              <w:r>
                <w:rPr>
                  <w:color w:val="2E75B6"/>
                  <w:u w:val="single"/>
                </w:rPr>
                <w:t>NIST finalisierte drei PQC-Standards am 14. August 2024</w:t>
              </w:r>
            </w:hyperlink>
            <w:r w:rsidR="0006178F">
              <w:t>:</w:t>
            </w:r>
          </w:p>
          <w:p w14:paraId="3B49618F" w14:textId="77777777" w:rsidR="004B0C6F" w:rsidRDefault="004B0C6F" w:rsidP="002F6581">
            <w:pPr>
              <w:spacing w:before="80"/>
            </w:pPr>
          </w:p>
          <w:p w14:paraId="09309008" w14:textId="77777777" w:rsidR="004B0C6F" w:rsidRDefault="0006178F" w:rsidP="002F6581">
            <w:pPr>
              <w:spacing w:before="80" w:after="100"/>
            </w:pPr>
            <w:r>
              <w:rPr>
                <w:b/>
                <w:bCs/>
              </w:rPr>
              <w:t xml:space="preserve">ML-KEM (FIPS 203): </w:t>
            </w:r>
            <w:r>
              <w:t>Ersetzt ECDH im TLS-Schlüsselaustausch</w:t>
            </w:r>
          </w:p>
          <w:p w14:paraId="271237A8" w14:textId="77777777" w:rsidR="004B0C6F" w:rsidRDefault="0006178F" w:rsidP="002F6581">
            <w:pPr>
              <w:spacing w:before="80" w:after="100"/>
            </w:pPr>
            <w:r>
              <w:rPr>
                <w:b/>
                <w:bCs/>
              </w:rPr>
              <w:t xml:space="preserve">ML-DSA (FIPS 204): </w:t>
            </w:r>
            <w:r>
              <w:t>Ersetzt ECDSA für digitale Signaturen (also auch X-BDEW-SIGNATURE und RFC 9421)</w:t>
            </w:r>
          </w:p>
          <w:p w14:paraId="00EDFD14" w14:textId="77777777" w:rsidR="004B0C6F" w:rsidRPr="00FA6C15" w:rsidRDefault="0006178F" w:rsidP="002F6581">
            <w:pPr>
              <w:spacing w:before="80" w:after="100"/>
            </w:pPr>
            <w:r w:rsidRPr="00FA6C15">
              <w:rPr>
                <w:b/>
                <w:bCs/>
              </w:rPr>
              <w:t xml:space="preserve">SLH-DSA (FIPS 205): </w:t>
            </w:r>
            <w:r w:rsidRPr="00FA6C15">
              <w:t>Hash-basiertes Backup-Signaturverfahren</w:t>
            </w:r>
          </w:p>
          <w:p w14:paraId="4512A1F6" w14:textId="77777777" w:rsidR="004B0C6F" w:rsidRPr="00FA6C15" w:rsidRDefault="004B0C6F" w:rsidP="002F6581">
            <w:pPr>
              <w:spacing w:before="80"/>
            </w:pPr>
          </w:p>
          <w:p w14:paraId="76DC2EF6" w14:textId="77777777" w:rsidR="004B0C6F" w:rsidRPr="00482BF2" w:rsidRDefault="0006178F" w:rsidP="002F6581">
            <w:pPr>
              <w:spacing w:before="80" w:after="100"/>
              <w:rPr>
                <w:lang w:val="en-US"/>
              </w:rPr>
            </w:pPr>
            <w:r w:rsidRPr="00482BF2">
              <w:rPr>
                <w:lang w:val="en-US"/>
              </w:rPr>
              <w:t>NIST: 'There is no need to wait for future standards. Go ahead and start using these three.'</w:t>
            </w:r>
          </w:p>
          <w:p w14:paraId="78027B71" w14:textId="77777777" w:rsidR="004B0C6F" w:rsidRPr="00482BF2" w:rsidRDefault="004B0C6F" w:rsidP="002F6581">
            <w:pPr>
              <w:spacing w:before="80"/>
              <w:rPr>
                <w:lang w:val="en-US"/>
              </w:rPr>
            </w:pPr>
          </w:p>
          <w:p w14:paraId="1246836F" w14:textId="29F47945" w:rsidR="004B0C6F" w:rsidRDefault="0006178F" w:rsidP="002F6581">
            <w:pPr>
              <w:spacing w:before="80" w:after="100"/>
            </w:pPr>
            <w:r>
              <w:rPr>
                <w:b/>
                <w:bCs/>
              </w:rPr>
              <w:t xml:space="preserve">Zeitplan: </w:t>
            </w:r>
            <w:r>
              <w:t>ECDSA ist sicher bis ca. 2030–2035. NSA CNSA 2.0 setzt 2030 als Migrationsziel. NIST plant Deprecation klassischer asymmetrischer Verfahren bis 2035. Das klingt weit weg</w:t>
            </w:r>
            <w:r w:rsidR="0074455F">
              <w:t>,</w:t>
            </w:r>
            <w:r>
              <w:t xml:space="preserve"> aber Energieinfrastruktur hat Lebenszyklen von 20–30 Jahren. Was heute gebaut wird, muss migrierbar sein.</w:t>
            </w:r>
          </w:p>
        </w:tc>
      </w:tr>
    </w:tbl>
    <w:p w14:paraId="732695EB" w14:textId="77777777" w:rsidR="004B0C6F" w:rsidRDefault="004B0C6F">
      <w:pPr>
        <w:spacing w:before="80"/>
      </w:pPr>
    </w:p>
    <w:p w14:paraId="2A525C2C" w14:textId="77777777" w:rsidR="004B0C6F" w:rsidRDefault="0006178F" w:rsidP="0074455F">
      <w:pPr>
        <w:spacing w:before="80" w:after="100"/>
      </w:pPr>
      <w:r>
        <w:rPr>
          <w:b/>
          <w:bCs/>
        </w:rPr>
        <w:t xml:space="preserve">Empfehlung: </w:t>
      </w:r>
      <w:r>
        <w:t xml:space="preserve">Crypto-Agility gemäß </w:t>
      </w:r>
      <w:hyperlink r:id="rId54" w:history="1">
        <w:r w:rsidR="004B0C6F">
          <w:rPr>
            <w:color w:val="2E75B6"/>
            <w:u w:val="single"/>
          </w:rPr>
          <w:t>RFC 7517 JWK</w:t>
        </w:r>
      </w:hyperlink>
      <w:r>
        <w:t xml:space="preserve"> jetzt einbauen. Algorithmus-Austausch ohne API-Änderung ist das Designziel. Ein Hinweis auf ML-DSA/ML-KEM als Migrationspfad 2027–2030 gehört in die RzÜ.</w:t>
      </w:r>
    </w:p>
    <w:p w14:paraId="34A6CAF1" w14:textId="77777777" w:rsidR="004B0C6F" w:rsidRDefault="0006178F">
      <w:r>
        <w:br w:type="page"/>
      </w:r>
    </w:p>
    <w:p w14:paraId="7DC459E9" w14:textId="0CF21CB1" w:rsidR="004B0C6F" w:rsidRDefault="0006178F">
      <w:pPr>
        <w:pStyle w:val="berschrift1"/>
      </w:pPr>
      <w:r>
        <w:rPr>
          <w:color w:val="C0392B"/>
        </w:rPr>
        <w:lastRenderedPageBreak/>
        <w:t>11. OWASP API Security Top 10</w:t>
      </w:r>
      <w:r w:rsidR="0074455F">
        <w:rPr>
          <w:color w:val="C0392B"/>
        </w:rPr>
        <w:t xml:space="preserve"> -</w:t>
      </w:r>
      <w:r>
        <w:rPr>
          <w:color w:val="C0392B"/>
        </w:rPr>
        <w:t xml:space="preserve"> Was das ist und warum es wichtig ist</w:t>
      </w:r>
    </w:p>
    <w:p w14:paraId="70BA4218" w14:textId="77777777" w:rsidR="004B0C6F" w:rsidRDefault="004B0C6F">
      <w:pPr>
        <w:pBdr>
          <w:bottom w:val="single" w:sz="6" w:space="1" w:color="C0392B"/>
        </w:pBdr>
        <w:spacing w:before="140" w:after="140"/>
      </w:pPr>
    </w:p>
    <w:p w14:paraId="348675B3" w14:textId="06B1396E" w:rsidR="004B0C6F" w:rsidRDefault="0006178F">
      <w:pPr>
        <w:pStyle w:val="berschrift2"/>
      </w:pPr>
      <w:r>
        <w:rPr>
          <w:color w:val="C0392B"/>
        </w:rPr>
        <w:t xml:space="preserve">11.1 Was ist OWASP </w:t>
      </w:r>
      <w:r w:rsidR="0074455F">
        <w:rPr>
          <w:color w:val="C0392B"/>
        </w:rPr>
        <w:t xml:space="preserve">- </w:t>
      </w:r>
      <w:r>
        <w:rPr>
          <w:color w:val="C0392B"/>
        </w:rPr>
        <w:t>und warum sollte jeder API-Betreiber das kennen?</w:t>
      </w:r>
    </w:p>
    <w:p w14:paraId="255E2BEC" w14:textId="77777777" w:rsidR="004B0C6F" w:rsidRDefault="0006178F" w:rsidP="0074455F">
      <w:pPr>
        <w:spacing w:before="80" w:after="100"/>
      </w:pPr>
      <w:r>
        <w:t>OWASP steht für Open Web Application Security Project — eine gemeinnützige Organisation, die seit 2001 die weltweit anerkannten Sicherheitsstandards für Webanwendungen und APIs veröffentlicht. Die OWASP Top 10 sind das meistgenutzte Sicherheits-Referenzwerk der IT-Branche.</w:t>
      </w:r>
    </w:p>
    <w:p w14:paraId="28C7B2AF" w14:textId="77777777" w:rsidR="004B0C6F" w:rsidRDefault="004B0C6F" w:rsidP="0074455F">
      <w:pPr>
        <w:spacing w:before="80"/>
      </w:pPr>
    </w:p>
    <w:p w14:paraId="101EB506" w14:textId="4DB9501C" w:rsidR="004B0C6F" w:rsidRDefault="0006178F" w:rsidP="0074455F">
      <w:pPr>
        <w:spacing w:before="80" w:after="100"/>
      </w:pPr>
      <w:r>
        <w:rPr>
          <w:b/>
          <w:bCs/>
        </w:rPr>
        <w:t xml:space="preserve">Warum das für KRITIS-Betreiber relevant ist: </w:t>
      </w:r>
      <w:r>
        <w:t>Die OWASP API Security Top 10 (2023) sind als 'Stand der Technik' im Sinne von §8a BSIG und NIS2 Art. 21 anerkannt. TÜV-Prüfer und BSI-Auditoren verwenden sie als Prüfgrundlage. Wer die Top 10 nicht adressiert, hat nachweislich bekannte Sicherheitslücken</w:t>
      </w:r>
      <w:r w:rsidR="00BE7FFB">
        <w:t>. D</w:t>
      </w:r>
      <w:r>
        <w:t>as ist in einem KRITIS-Audit nicht vertretbar.</w:t>
      </w:r>
    </w:p>
    <w:p w14:paraId="05136BAB" w14:textId="77777777" w:rsidR="004B0C6F" w:rsidRDefault="004B0C6F" w:rsidP="0074455F">
      <w:pPr>
        <w:spacing w:before="80"/>
      </w:pPr>
    </w:p>
    <w:p w14:paraId="55163358" w14:textId="7E8251AA" w:rsidR="004B0C6F" w:rsidRDefault="0006178F" w:rsidP="0074455F">
      <w:pPr>
        <w:spacing w:before="80" w:after="100"/>
      </w:pPr>
      <w:r>
        <w:rPr>
          <w:b/>
          <w:bCs/>
          <w:color w:val="C0392B"/>
        </w:rPr>
        <w:t xml:space="preserve">Der zentrale Befund: </w:t>
      </w:r>
      <w:r>
        <w:t>Kein einziger der 10 OWASP API Security-Risiken wird in der EDI@Energy-Guideline oder der RzÜ adressiert. Bei 60+ geplanten MaBiS-Hub-APIs und 900+ Implementierern bedeutet das: Jede dieser Lücken wird von einem Teil der Marktteilnehmer ausgenutzt werden können durch interne Fehler, durch Angreifer oder einfach durch falsche Konfiguration.</w:t>
      </w:r>
    </w:p>
    <w:p w14:paraId="4FBCA7F6"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6"/>
        <w:gridCol w:w="2273"/>
        <w:gridCol w:w="2641"/>
        <w:gridCol w:w="3256"/>
      </w:tblGrid>
      <w:tr w:rsidR="004B0C6F" w14:paraId="0866CABC" w14:textId="77777777">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13845EEA" w14:textId="77777777" w:rsidR="004B0C6F" w:rsidRDefault="0006178F" w:rsidP="00BE7FFB">
            <w:pPr>
              <w:spacing w:before="80" w:after="100"/>
            </w:pPr>
            <w:r>
              <w:rPr>
                <w:b/>
                <w:bCs/>
                <w:color w:val="FFFFFF"/>
                <w:sz w:val="20"/>
                <w:szCs w:val="20"/>
              </w:rPr>
              <w:t>Nr.</w:t>
            </w:r>
          </w:p>
        </w:tc>
        <w:tc>
          <w:tcPr>
            <w:tcW w:w="23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5839E29D" w14:textId="77777777" w:rsidR="004B0C6F" w:rsidRDefault="0006178F" w:rsidP="00BE7FFB">
            <w:pPr>
              <w:spacing w:before="80" w:after="100"/>
            </w:pPr>
            <w:r>
              <w:rPr>
                <w:b/>
                <w:bCs/>
                <w:color w:val="FFFFFF"/>
                <w:sz w:val="20"/>
                <w:szCs w:val="20"/>
              </w:rPr>
              <w:t>Risiko</w:t>
            </w:r>
          </w:p>
        </w:tc>
        <w:tc>
          <w:tcPr>
            <w:tcW w:w="27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3FB7964C" w14:textId="77777777" w:rsidR="004B0C6F" w:rsidRDefault="0006178F" w:rsidP="00BE7FFB">
            <w:pPr>
              <w:spacing w:before="80" w:after="100"/>
            </w:pPr>
            <w:r>
              <w:rPr>
                <w:b/>
                <w:bCs/>
                <w:color w:val="FFFFFF"/>
                <w:sz w:val="20"/>
                <w:szCs w:val="20"/>
              </w:rPr>
              <w:t>Was kann schiefgehen?</w:t>
            </w:r>
          </w:p>
        </w:tc>
        <w:tc>
          <w:tcPr>
            <w:tcW w:w="3326"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010DC5B8" w14:textId="77777777" w:rsidR="004B0C6F" w:rsidRDefault="0006178F" w:rsidP="00BE7FFB">
            <w:pPr>
              <w:spacing w:before="80" w:after="100"/>
            </w:pPr>
            <w:r>
              <w:rPr>
                <w:b/>
                <w:bCs/>
                <w:color w:val="FFFFFF"/>
                <w:sz w:val="20"/>
                <w:szCs w:val="20"/>
              </w:rPr>
              <w:t>Empfehlung für Guideline / RzÜ</w:t>
            </w:r>
          </w:p>
        </w:tc>
      </w:tr>
      <w:tr w:rsidR="004B0C6F" w14:paraId="44B6E7B5" w14:textId="77777777">
        <w:tc>
          <w:tcPr>
            <w:tcW w:w="7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6A7C4C30" w14:textId="77777777" w:rsidR="004B0C6F" w:rsidRDefault="0006178F" w:rsidP="00BE7FFB">
            <w:pPr>
              <w:spacing w:before="80" w:after="100"/>
            </w:pPr>
            <w:r>
              <w:rPr>
                <w:b/>
                <w:bCs/>
                <w:color w:val="C0392B"/>
                <w:sz w:val="20"/>
                <w:szCs w:val="20"/>
              </w:rPr>
              <w:t>API1</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D83B421" w14:textId="77777777" w:rsidR="004B0C6F" w:rsidRDefault="0006178F" w:rsidP="00BE7FFB">
            <w:pPr>
              <w:spacing w:before="80" w:after="100"/>
            </w:pPr>
            <w:r>
              <w:rPr>
                <w:b/>
                <w:bCs/>
                <w:sz w:val="20"/>
                <w:szCs w:val="20"/>
              </w:rPr>
              <w:t>Broken Object Level Authorization</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0A21A54" w14:textId="77777777" w:rsidR="004B0C6F" w:rsidRDefault="0006178F" w:rsidP="00BE7FFB">
            <w:pPr>
              <w:spacing w:before="80" w:after="100"/>
            </w:pPr>
            <w:r>
              <w:t>Netzbetreiber A kann Marktlokationen von Netzbetreiber B abrufen</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5D8AECD" w14:textId="77777777" w:rsidR="004B0C6F" w:rsidRDefault="0006178F" w:rsidP="00BE7FFB">
            <w:pPr>
              <w:spacing w:before="80" w:after="100"/>
            </w:pPr>
            <w:r>
              <w:t>Mandantentrennung: JWT-Claim oder Zertifikats-OU muss geprüft werden</w:t>
            </w:r>
          </w:p>
        </w:tc>
      </w:tr>
      <w:tr w:rsidR="004B0C6F" w14:paraId="218E6053" w14:textId="77777777">
        <w:tc>
          <w:tcPr>
            <w:tcW w:w="7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37E3EC03" w14:textId="77777777" w:rsidR="004B0C6F" w:rsidRDefault="0006178F" w:rsidP="00BE7FFB">
            <w:pPr>
              <w:spacing w:before="80" w:after="100"/>
            </w:pPr>
            <w:r>
              <w:rPr>
                <w:b/>
                <w:bCs/>
                <w:color w:val="C0392B"/>
                <w:sz w:val="20"/>
                <w:szCs w:val="20"/>
              </w:rPr>
              <w:t>API2</w:t>
            </w:r>
          </w:p>
        </w:tc>
        <w:tc>
          <w:tcPr>
            <w:tcW w:w="23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DE20016" w14:textId="77777777" w:rsidR="004B0C6F" w:rsidRDefault="0006178F" w:rsidP="00BE7FFB">
            <w:pPr>
              <w:spacing w:before="80" w:after="100"/>
            </w:pPr>
            <w:r>
              <w:rPr>
                <w:b/>
                <w:bCs/>
                <w:sz w:val="20"/>
                <w:szCs w:val="20"/>
              </w:rPr>
              <w:t>Broken Authentication</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22A3365" w14:textId="77777777" w:rsidR="004B0C6F" w:rsidRDefault="0006178F" w:rsidP="00BE7FFB">
            <w:pPr>
              <w:spacing w:before="80" w:after="100"/>
            </w:pPr>
            <w:r>
              <w:t>Kein Zertifikat oder Token = kein Zugang</w:t>
            </w:r>
          </w:p>
        </w:tc>
        <w:tc>
          <w:tcPr>
            <w:tcW w:w="3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80276A5" w14:textId="77777777" w:rsidR="004B0C6F" w:rsidRDefault="0006178F" w:rsidP="00BE7FFB">
            <w:pPr>
              <w:spacing w:before="80" w:after="100"/>
            </w:pPr>
            <w:r>
              <w:t>mTLS (SM-PKI-kompatibel) oder OAuth 2.0 als MUST definieren</w:t>
            </w:r>
          </w:p>
        </w:tc>
      </w:tr>
      <w:tr w:rsidR="004B0C6F" w14:paraId="42A7461C" w14:textId="77777777">
        <w:tc>
          <w:tcPr>
            <w:tcW w:w="7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6E121575" w14:textId="77777777" w:rsidR="004B0C6F" w:rsidRDefault="0006178F" w:rsidP="00BE7FFB">
            <w:pPr>
              <w:spacing w:before="80" w:after="100"/>
            </w:pPr>
            <w:r>
              <w:rPr>
                <w:b/>
                <w:bCs/>
                <w:color w:val="C0392B"/>
                <w:sz w:val="20"/>
                <w:szCs w:val="20"/>
              </w:rPr>
              <w:t>API3</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6CE2A61" w14:textId="77777777" w:rsidR="004B0C6F" w:rsidRPr="00482BF2" w:rsidRDefault="0006178F" w:rsidP="00BE7FFB">
            <w:pPr>
              <w:spacing w:before="80" w:after="100"/>
              <w:rPr>
                <w:lang w:val="en-US"/>
              </w:rPr>
            </w:pPr>
            <w:r w:rsidRPr="00482BF2">
              <w:rPr>
                <w:b/>
                <w:bCs/>
                <w:sz w:val="20"/>
                <w:szCs w:val="20"/>
                <w:lang w:val="en-US"/>
              </w:rPr>
              <w:t>Broken Object Property Level Authorization</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E3CB542" w14:textId="77777777" w:rsidR="004B0C6F" w:rsidRDefault="0006178F" w:rsidP="00BE7FFB">
            <w:pPr>
              <w:spacing w:before="80" w:after="100"/>
            </w:pPr>
            <w:r>
              <w:t>Lieferant sieht Netzbetreiber-interne Felder</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A02A601" w14:textId="77777777" w:rsidR="004B0C6F" w:rsidRDefault="0006178F" w:rsidP="00BE7FFB">
            <w:pPr>
              <w:spacing w:before="80" w:after="100"/>
            </w:pPr>
            <w:r>
              <w:t>Feldebenen-Autorisierung nach Marktrolle (NB, LF, MSB, GWA)</w:t>
            </w:r>
          </w:p>
        </w:tc>
      </w:tr>
      <w:tr w:rsidR="004B0C6F" w:rsidRPr="00FA6C15" w14:paraId="3FE15140" w14:textId="77777777">
        <w:tc>
          <w:tcPr>
            <w:tcW w:w="7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26398088" w14:textId="77777777" w:rsidR="004B0C6F" w:rsidRDefault="0006178F" w:rsidP="00BE7FFB">
            <w:pPr>
              <w:spacing w:before="80" w:after="100"/>
            </w:pPr>
            <w:r>
              <w:rPr>
                <w:b/>
                <w:bCs/>
                <w:color w:val="C0392B"/>
                <w:sz w:val="20"/>
                <w:szCs w:val="20"/>
              </w:rPr>
              <w:t>API4</w:t>
            </w:r>
          </w:p>
        </w:tc>
        <w:tc>
          <w:tcPr>
            <w:tcW w:w="23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704AB84" w14:textId="77777777" w:rsidR="004B0C6F" w:rsidRDefault="0006178F" w:rsidP="00BE7FFB">
            <w:pPr>
              <w:spacing w:before="80" w:after="100"/>
            </w:pPr>
            <w:r>
              <w:rPr>
                <w:b/>
                <w:bCs/>
                <w:sz w:val="20"/>
                <w:szCs w:val="20"/>
              </w:rPr>
              <w:t>Unrestricted Resource Consumption</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9348CB7" w14:textId="3E7C0D4F" w:rsidR="004B0C6F" w:rsidRDefault="0006178F" w:rsidP="00BE7FFB">
            <w:pPr>
              <w:spacing w:before="80" w:after="100"/>
            </w:pPr>
            <w:r>
              <w:t>900 Clients fragen gleichzeitig alle MaLos ab</w:t>
            </w:r>
            <w:r w:rsidR="00D54512">
              <w:t xml:space="preserve">: </w:t>
            </w:r>
            <w:r>
              <w:t>System bricht zusammen</w:t>
            </w:r>
          </w:p>
        </w:tc>
        <w:tc>
          <w:tcPr>
            <w:tcW w:w="3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007374C" w14:textId="77777777" w:rsidR="004B0C6F" w:rsidRPr="00482BF2" w:rsidRDefault="0006178F" w:rsidP="00BE7FFB">
            <w:pPr>
              <w:spacing w:before="80" w:after="100"/>
              <w:rPr>
                <w:lang w:val="en-US"/>
              </w:rPr>
            </w:pPr>
            <w:r w:rsidRPr="00482BF2">
              <w:rPr>
                <w:lang w:val="en-US"/>
              </w:rPr>
              <w:t>Rate Limiting + 429 + Retry-After als MUST</w:t>
            </w:r>
          </w:p>
        </w:tc>
      </w:tr>
      <w:tr w:rsidR="004B0C6F" w14:paraId="13B42D81" w14:textId="77777777">
        <w:tc>
          <w:tcPr>
            <w:tcW w:w="7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41F6DAA4" w14:textId="77777777" w:rsidR="004B0C6F" w:rsidRDefault="0006178F" w:rsidP="00BE7FFB">
            <w:pPr>
              <w:spacing w:before="80" w:after="100"/>
            </w:pPr>
            <w:r>
              <w:rPr>
                <w:b/>
                <w:bCs/>
                <w:color w:val="C0392B"/>
                <w:sz w:val="20"/>
                <w:szCs w:val="20"/>
              </w:rPr>
              <w:t>API5</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62EAFFA" w14:textId="77777777" w:rsidR="004B0C6F" w:rsidRDefault="0006178F" w:rsidP="00BE7FFB">
            <w:pPr>
              <w:spacing w:before="80" w:after="100"/>
            </w:pPr>
            <w:r>
              <w:rPr>
                <w:b/>
                <w:bCs/>
                <w:sz w:val="20"/>
                <w:szCs w:val="20"/>
              </w:rPr>
              <w:t>Broken Function Level Authorization</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821E0F6" w14:textId="77777777" w:rsidR="004B0C6F" w:rsidRDefault="0006178F" w:rsidP="00BE7FFB">
            <w:pPr>
              <w:spacing w:before="80" w:after="100"/>
            </w:pPr>
            <w:r>
              <w:t>Lieferant kann Admin-Funktionen aufrufen</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6C020BA" w14:textId="77777777" w:rsidR="004B0C6F" w:rsidRDefault="0006178F" w:rsidP="00BE7FFB">
            <w:pPr>
              <w:spacing w:before="80" w:after="100"/>
            </w:pPr>
            <w:r>
              <w:t>RBAC: Marktrollenprofil definiert erlaubte Endpunkte</w:t>
            </w:r>
          </w:p>
        </w:tc>
      </w:tr>
      <w:tr w:rsidR="004B0C6F" w14:paraId="44B72856" w14:textId="77777777">
        <w:tc>
          <w:tcPr>
            <w:tcW w:w="7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02426E9B" w14:textId="77777777" w:rsidR="004B0C6F" w:rsidRDefault="0006178F" w:rsidP="00BE7FFB">
            <w:pPr>
              <w:spacing w:before="80" w:after="100"/>
            </w:pPr>
            <w:r>
              <w:rPr>
                <w:b/>
                <w:bCs/>
                <w:color w:val="C0392B"/>
                <w:sz w:val="20"/>
                <w:szCs w:val="20"/>
              </w:rPr>
              <w:lastRenderedPageBreak/>
              <w:t>API6</w:t>
            </w:r>
          </w:p>
        </w:tc>
        <w:tc>
          <w:tcPr>
            <w:tcW w:w="23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999E163" w14:textId="77777777" w:rsidR="004B0C6F" w:rsidRDefault="0006178F" w:rsidP="00D54512">
            <w:pPr>
              <w:spacing w:before="80" w:after="100"/>
            </w:pPr>
            <w:r>
              <w:rPr>
                <w:b/>
                <w:bCs/>
                <w:sz w:val="20"/>
                <w:szCs w:val="20"/>
              </w:rPr>
              <w:t>Unrestricted Business Flows</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F686BD5" w14:textId="77777777" w:rsidR="004B0C6F" w:rsidRDefault="0006178F" w:rsidP="00D54512">
            <w:pPr>
              <w:spacing w:before="80" w:after="100"/>
            </w:pPr>
            <w:r>
              <w:t>Automatisierter Massenabgriff aller Marktlokations-IDs</w:t>
            </w:r>
          </w:p>
        </w:tc>
        <w:tc>
          <w:tcPr>
            <w:tcW w:w="3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3FDA531" w14:textId="77777777" w:rsidR="004B0C6F" w:rsidRDefault="0006178F" w:rsidP="00D54512">
            <w:pPr>
              <w:spacing w:before="80" w:after="100"/>
            </w:pPr>
            <w:r>
              <w:t>Geschäftslogik-Rate-Limits: max. X Anfragen/Stunde pro Marktteilnehmer</w:t>
            </w:r>
          </w:p>
        </w:tc>
      </w:tr>
      <w:tr w:rsidR="004B0C6F" w14:paraId="262B53CD" w14:textId="77777777">
        <w:tc>
          <w:tcPr>
            <w:tcW w:w="7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4193356C" w14:textId="77777777" w:rsidR="004B0C6F" w:rsidRDefault="0006178F">
            <w:pPr>
              <w:spacing w:before="80" w:after="100"/>
              <w:jc w:val="both"/>
            </w:pPr>
            <w:r>
              <w:rPr>
                <w:b/>
                <w:bCs/>
                <w:color w:val="C0392B"/>
                <w:sz w:val="20"/>
                <w:szCs w:val="20"/>
              </w:rPr>
              <w:t>API7</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7754354" w14:textId="77777777" w:rsidR="004B0C6F" w:rsidRPr="00482BF2" w:rsidRDefault="0006178F" w:rsidP="00D54512">
            <w:pPr>
              <w:spacing w:before="80" w:after="100"/>
              <w:rPr>
                <w:lang w:val="en-US"/>
              </w:rPr>
            </w:pPr>
            <w:r w:rsidRPr="00482BF2">
              <w:rPr>
                <w:b/>
                <w:bCs/>
                <w:sz w:val="20"/>
                <w:szCs w:val="20"/>
                <w:lang w:val="en-US"/>
              </w:rPr>
              <w:t>Server Side Request Forgery (SSRF)</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8A4D836" w14:textId="77777777" w:rsidR="004B0C6F" w:rsidRDefault="0006178F" w:rsidP="00D54512">
            <w:pPr>
              <w:spacing w:before="80" w:after="100"/>
            </w:pPr>
            <w:r>
              <w:t>Callback-URLs aus RzÜ §3.4.1 können interne Systeme angreifen</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70782A1" w14:textId="77777777" w:rsidR="004B0C6F" w:rsidRDefault="0006178F" w:rsidP="00D54512">
            <w:pPr>
              <w:spacing w:before="80" w:after="100"/>
            </w:pPr>
            <w:r>
              <w:t>Callback-URL-Whitelist: nur bekannte Gegenstellen erlauben</w:t>
            </w:r>
          </w:p>
        </w:tc>
      </w:tr>
      <w:tr w:rsidR="004B0C6F" w:rsidRPr="00FA6C15" w14:paraId="1AA6DB7A" w14:textId="77777777">
        <w:tc>
          <w:tcPr>
            <w:tcW w:w="7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673A95DE" w14:textId="77777777" w:rsidR="004B0C6F" w:rsidRDefault="0006178F">
            <w:pPr>
              <w:spacing w:before="80" w:after="100"/>
              <w:jc w:val="both"/>
            </w:pPr>
            <w:r>
              <w:rPr>
                <w:b/>
                <w:bCs/>
                <w:color w:val="C0392B"/>
                <w:sz w:val="20"/>
                <w:szCs w:val="20"/>
              </w:rPr>
              <w:t>API8</w:t>
            </w:r>
          </w:p>
        </w:tc>
        <w:tc>
          <w:tcPr>
            <w:tcW w:w="23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D9460E8" w14:textId="77777777" w:rsidR="004B0C6F" w:rsidRDefault="0006178F" w:rsidP="00D54512">
            <w:pPr>
              <w:spacing w:before="80" w:after="100"/>
            </w:pPr>
            <w:r>
              <w:rPr>
                <w:b/>
                <w:bCs/>
                <w:sz w:val="20"/>
                <w:szCs w:val="20"/>
              </w:rPr>
              <w:t>Security Misconfiguration</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0567667" w14:textId="77777777" w:rsidR="004B0C6F" w:rsidRDefault="0006178F" w:rsidP="00D54512">
            <w:pPr>
              <w:spacing w:before="80" w:after="100"/>
            </w:pPr>
            <w:r>
              <w:t>TLS falsch konfiguriert, Debug-Modus aktiv, HSTS fehlt</w:t>
            </w:r>
          </w:p>
        </w:tc>
        <w:tc>
          <w:tcPr>
            <w:tcW w:w="3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0092A42" w14:textId="77777777" w:rsidR="004B0C6F" w:rsidRPr="00482BF2" w:rsidRDefault="0006178F" w:rsidP="00D54512">
            <w:pPr>
              <w:spacing w:before="80" w:after="100"/>
              <w:rPr>
                <w:lang w:val="en-US"/>
              </w:rPr>
            </w:pPr>
            <w:r w:rsidRPr="00482BF2">
              <w:rPr>
                <w:lang w:val="en-US"/>
              </w:rPr>
              <w:t>HTTP-Security-Header als MUST: HSTS, X-Content-Type-Options</w:t>
            </w:r>
          </w:p>
        </w:tc>
      </w:tr>
      <w:tr w:rsidR="004B0C6F" w14:paraId="752583DE" w14:textId="77777777">
        <w:tc>
          <w:tcPr>
            <w:tcW w:w="7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0E3EA553" w14:textId="77777777" w:rsidR="004B0C6F" w:rsidRDefault="0006178F">
            <w:pPr>
              <w:spacing w:before="80" w:after="100"/>
              <w:jc w:val="both"/>
            </w:pPr>
            <w:r>
              <w:rPr>
                <w:b/>
                <w:bCs/>
                <w:color w:val="C0392B"/>
                <w:sz w:val="20"/>
                <w:szCs w:val="20"/>
              </w:rPr>
              <w:t>API9</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4591801" w14:textId="77777777" w:rsidR="004B0C6F" w:rsidRDefault="0006178F" w:rsidP="00D54512">
            <w:pPr>
              <w:spacing w:before="80" w:after="100"/>
            </w:pPr>
            <w:r>
              <w:rPr>
                <w:b/>
                <w:bCs/>
                <w:sz w:val="20"/>
                <w:szCs w:val="20"/>
              </w:rPr>
              <w:t>Improper Inventory Management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8FA9057" w14:textId="77777777" w:rsidR="004B0C6F" w:rsidRDefault="0006178F" w:rsidP="00D54512">
            <w:pPr>
              <w:spacing w:before="80" w:after="100"/>
            </w:pPr>
            <w:r>
              <w:t>Alte Versionen bleiben aktiv und ungepflegt</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F80395C" w14:textId="77777777" w:rsidR="004B0C6F" w:rsidRDefault="0006178F" w:rsidP="00D54512">
            <w:pPr>
              <w:spacing w:before="80" w:after="100"/>
            </w:pPr>
            <w:r>
              <w:t>Vollständiges API-Inventar; Deprecated-Kennzeichnung (§3.2.2 — vorhanden)</w:t>
            </w:r>
          </w:p>
        </w:tc>
      </w:tr>
      <w:tr w:rsidR="004B0C6F" w14:paraId="60B32227" w14:textId="77777777">
        <w:tc>
          <w:tcPr>
            <w:tcW w:w="7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3B40C8D2" w14:textId="77777777" w:rsidR="004B0C6F" w:rsidRDefault="0006178F">
            <w:pPr>
              <w:spacing w:before="80" w:after="100"/>
              <w:jc w:val="both"/>
            </w:pPr>
            <w:r>
              <w:rPr>
                <w:b/>
                <w:bCs/>
                <w:color w:val="C0392B"/>
                <w:sz w:val="20"/>
                <w:szCs w:val="20"/>
              </w:rPr>
              <w:t>API10</w:t>
            </w:r>
          </w:p>
        </w:tc>
        <w:tc>
          <w:tcPr>
            <w:tcW w:w="23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F64ECCB" w14:textId="77777777" w:rsidR="004B0C6F" w:rsidRDefault="0006178F" w:rsidP="00D54512">
            <w:pPr>
              <w:spacing w:before="80" w:after="100"/>
            </w:pPr>
            <w:r>
              <w:rPr>
                <w:b/>
                <w:bCs/>
                <w:sz w:val="20"/>
                <w:szCs w:val="20"/>
              </w:rPr>
              <w:t>Unsafe Consumption of APIs</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DDCECAF" w14:textId="77777777" w:rsidR="004B0C6F" w:rsidRDefault="0006178F" w:rsidP="00D54512">
            <w:pPr>
              <w:spacing w:before="80" w:after="100"/>
            </w:pPr>
            <w:r>
              <w:t>Callback-Antworten von Drittparteien nicht validiert</w:t>
            </w:r>
          </w:p>
        </w:tc>
        <w:tc>
          <w:tcPr>
            <w:tcW w:w="3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F70AD3F" w14:textId="77777777" w:rsidR="004B0C6F" w:rsidRDefault="0006178F" w:rsidP="00D54512">
            <w:pPr>
              <w:spacing w:before="80" w:after="100"/>
            </w:pPr>
            <w:r>
              <w:t>Validierung aller eingehenden Callbacks — Whitelist, Schema-Prüfung</w:t>
            </w:r>
          </w:p>
        </w:tc>
      </w:tr>
    </w:tbl>
    <w:p w14:paraId="53320AF5"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5F02A4CD" w14:textId="77777777">
        <w:tc>
          <w:tcPr>
            <w:tcW w:w="9026" w:type="dxa"/>
            <w:tcBorders>
              <w:top w:val="single" w:sz="10" w:space="0" w:color="8E44AD"/>
              <w:left w:val="single" w:sz="10" w:space="0" w:color="8E44AD"/>
              <w:bottom w:val="single" w:sz="4" w:space="0" w:color="CCCCCC"/>
              <w:right w:val="single" w:sz="4" w:space="0" w:color="CCCCCC"/>
            </w:tcBorders>
            <w:shd w:val="clear" w:color="auto" w:fill="F5EEF8"/>
            <w:tcMar>
              <w:top w:w="120" w:type="dxa"/>
              <w:left w:w="200" w:type="dxa"/>
              <w:bottom w:w="120" w:type="dxa"/>
              <w:right w:w="200" w:type="dxa"/>
            </w:tcMar>
          </w:tcPr>
          <w:p w14:paraId="41DB3C36" w14:textId="77777777" w:rsidR="004B0C6F" w:rsidRDefault="0006178F" w:rsidP="007A2BAE">
            <w:pPr>
              <w:spacing w:before="80" w:after="100"/>
            </w:pPr>
            <w:r>
              <w:rPr>
                <w:b/>
                <w:bCs/>
                <w:color w:val="8E44AD"/>
              </w:rPr>
              <w:t xml:space="preserve">⚠ Risikoabschätzung MaBiS-Hub: </w:t>
            </w:r>
          </w:p>
          <w:p w14:paraId="12A1A9FA" w14:textId="7468EC67" w:rsidR="004B0C6F" w:rsidRDefault="0006178F" w:rsidP="007A2BAE">
            <w:pPr>
              <w:spacing w:before="80" w:after="100"/>
            </w:pPr>
            <w:r>
              <w:t>Wenn keine der 10 OWASP-Lücken adressiert wird, ist der MaBiS-Hub nicht 'ein bisschen unsicher'</w:t>
            </w:r>
            <w:r w:rsidR="007A2BAE">
              <w:t xml:space="preserve">, </w:t>
            </w:r>
            <w:r>
              <w:t>er ist strukturell angreifbar. API1 (Objektebenen-Autorisierung) bedeutet im schlimmsten Fall: Ein Angreifer mit einem gültigen Zertifikat kann Stammdaten fremder Marktlokationen abfragen oder manipulieren. In einem System, das die Energieversorgung steuert, ist das keine akademische Bedrohung.</w:t>
            </w:r>
          </w:p>
        </w:tc>
      </w:tr>
    </w:tbl>
    <w:p w14:paraId="0379232B" w14:textId="77777777" w:rsidR="004B0C6F" w:rsidRDefault="0006178F" w:rsidP="007A2BAE">
      <w:pPr>
        <w:pStyle w:val="berschrift2"/>
      </w:pPr>
      <w:r>
        <w:rPr>
          <w:color w:val="C0392B"/>
        </w:rPr>
        <w:t>11.2 Authentifizierung: Was fehlt und was der Standard wäre</w:t>
      </w:r>
    </w:p>
    <w:p w14:paraId="5946E22A" w14:textId="77777777" w:rsidR="004B0C6F" w:rsidRDefault="0006178F" w:rsidP="007A2BAE">
      <w:pPr>
        <w:spacing w:before="80" w:after="100"/>
      </w:pPr>
      <w:r>
        <w:t>Weder Guideline noch RzÜ definieren, wie sich Marktteilnehmer gegenüber einer API ausweisen. Das ist, als würde man ein Rechenzentrum ohne Eingangsschleuse bauen. Die SM-PKI ist vorhanden — sie wird aber nicht als Authentifizierungsmechanismus genutzt: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692E8567" w14:textId="77777777">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0F5F5248" w14:textId="77777777" w:rsidR="004B0C6F" w:rsidRDefault="0006178F">
            <w:r>
              <w:rPr>
                <w:rFonts w:ascii="Courier New" w:eastAsia="Courier New" w:hAnsi="Courier New" w:cs="Courier New"/>
                <w:color w:val="D4D4D4"/>
                <w:sz w:val="18"/>
                <w:szCs w:val="18"/>
              </w:rPr>
              <w:t># Option A: Mutual TLS (mTLS) — SM-PKI-kompatibel, kein neues System nötig</w:t>
            </w:r>
          </w:p>
          <w:p w14:paraId="56E452A5" w14:textId="77777777" w:rsidR="004B0C6F" w:rsidRPr="00FA6C15" w:rsidRDefault="0006178F">
            <w:pPr>
              <w:rPr>
                <w:lang w:val="en-US"/>
              </w:rPr>
            </w:pPr>
            <w:r w:rsidRPr="00FA6C15">
              <w:rPr>
                <w:rFonts w:ascii="Courier New" w:eastAsia="Courier New" w:hAnsi="Courier New" w:cs="Courier New"/>
                <w:color w:val="D4D4D4"/>
                <w:sz w:val="18"/>
                <w:szCs w:val="18"/>
                <w:lang w:val="en-US"/>
              </w:rPr>
              <w:t>TLS 1.3 Handshake:</w:t>
            </w:r>
          </w:p>
          <w:p w14:paraId="10437084" w14:textId="77777777" w:rsidR="004B0C6F" w:rsidRPr="00FA6C15" w:rsidRDefault="0006178F">
            <w:pPr>
              <w:rPr>
                <w:lang w:val="en-US"/>
              </w:rPr>
            </w:pPr>
            <w:r w:rsidRPr="00FA6C15">
              <w:rPr>
                <w:rFonts w:ascii="Courier New" w:eastAsia="Courier New" w:hAnsi="Courier New" w:cs="Courier New"/>
                <w:color w:val="D4D4D4"/>
                <w:sz w:val="18"/>
                <w:szCs w:val="18"/>
                <w:lang w:val="en-US"/>
              </w:rPr>
              <w:t xml:space="preserve">  Client Certificate: CN=Netzbetreiber-XY.EMT.API, OU=1234567890123</w:t>
            </w:r>
          </w:p>
          <w:p w14:paraId="06403300" w14:textId="77777777" w:rsidR="004B0C6F" w:rsidRDefault="0006178F">
            <w:r w:rsidRPr="00FA6C15">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Issuer: CN=BDEW Smart Energy CA  (Sub-CA der SM-PKI, §4.1 RzÜ)</w:t>
            </w:r>
          </w:p>
          <w:p w14:paraId="67F13F92" w14:textId="77777777" w:rsidR="004B0C6F" w:rsidRDefault="0006178F">
            <w:r>
              <w:rPr>
                <w:rFonts w:ascii="Courier New" w:eastAsia="Courier New" w:hAnsi="Courier New" w:cs="Courier New"/>
                <w:color w:val="D4D4D4"/>
                <w:sz w:val="18"/>
                <w:szCs w:val="18"/>
              </w:rPr>
              <w:t xml:space="preserve">  → Server prüft: Ist OU (MP-ID) für diesen Endpunkt berechtigt?</w:t>
            </w:r>
          </w:p>
          <w:p w14:paraId="2D20A333" w14:textId="77777777" w:rsidR="004B0C6F" w:rsidRDefault="0006178F">
            <w:r>
              <w:rPr>
                <w:rFonts w:ascii="Courier New" w:eastAsia="Courier New" w:hAnsi="Courier New" w:cs="Courier New"/>
                <w:color w:val="D4D4D4"/>
                <w:sz w:val="18"/>
                <w:szCs w:val="18"/>
              </w:rPr>
              <w:t xml:space="preserve">  → Kein API-Key, kein Passwort, kein zusätzliches System nötig.</w:t>
            </w:r>
          </w:p>
          <w:p w14:paraId="5821A93A" w14:textId="77777777" w:rsidR="004B0C6F" w:rsidRDefault="004B0C6F"/>
          <w:p w14:paraId="1E65FDC6" w14:textId="77777777" w:rsidR="004B0C6F" w:rsidRPr="00482BF2" w:rsidRDefault="0006178F">
            <w:pPr>
              <w:rPr>
                <w:lang w:val="en-US"/>
              </w:rPr>
            </w:pPr>
            <w:r w:rsidRPr="00482BF2">
              <w:rPr>
                <w:rFonts w:ascii="Courier New" w:eastAsia="Courier New" w:hAnsi="Courier New" w:cs="Courier New"/>
                <w:color w:val="D4D4D4"/>
                <w:sz w:val="18"/>
                <w:szCs w:val="18"/>
                <w:lang w:val="en-US"/>
              </w:rPr>
              <w:t># Option B: OAuth 2.0 Client Credentials (RFC 6749 §4.4) + JWT (RFC 7519)</w:t>
            </w:r>
          </w:p>
          <w:p w14:paraId="49C55764" w14:textId="77777777" w:rsidR="004B0C6F" w:rsidRPr="00482BF2" w:rsidRDefault="0006178F">
            <w:pPr>
              <w:rPr>
                <w:lang w:val="en-US"/>
              </w:rPr>
            </w:pPr>
            <w:r w:rsidRPr="00482BF2">
              <w:rPr>
                <w:rFonts w:ascii="Courier New" w:eastAsia="Courier New" w:hAnsi="Courier New" w:cs="Courier New"/>
                <w:color w:val="D4D4D4"/>
                <w:sz w:val="18"/>
                <w:szCs w:val="18"/>
                <w:lang w:val="en-US"/>
              </w:rPr>
              <w:t>POST /oauth/token</w:t>
            </w:r>
          </w:p>
          <w:p w14:paraId="32B67597" w14:textId="77777777" w:rsidR="004B0C6F" w:rsidRPr="00482BF2" w:rsidRDefault="0006178F">
            <w:pPr>
              <w:rPr>
                <w:lang w:val="en-US"/>
              </w:rPr>
            </w:pPr>
            <w:r w:rsidRPr="00482BF2">
              <w:rPr>
                <w:rFonts w:ascii="Courier New" w:eastAsia="Courier New" w:hAnsi="Courier New" w:cs="Courier New"/>
                <w:color w:val="D4D4D4"/>
                <w:sz w:val="18"/>
                <w:szCs w:val="18"/>
                <w:lang w:val="en-US"/>
              </w:rPr>
              <w:t>grant_type=client_credentials&amp;client_id=1234567890123&amp;scope=malo-ident:read</w:t>
            </w:r>
          </w:p>
          <w:p w14:paraId="1CC9E8AA" w14:textId="77777777" w:rsidR="004B0C6F" w:rsidRPr="00FA6C15" w:rsidRDefault="0006178F">
            <w:r w:rsidRPr="00FA6C15">
              <w:rPr>
                <w:rFonts w:ascii="Courier New" w:eastAsia="Courier New" w:hAnsi="Courier New" w:cs="Courier New"/>
                <w:color w:val="D4D4D4"/>
                <w:sz w:val="18"/>
                <w:szCs w:val="18"/>
              </w:rPr>
              <w:t>→ JWT: { sub: '1234567890123', role: 'netzbetreiber', exp: 1748610000 }</w:t>
            </w:r>
          </w:p>
          <w:p w14:paraId="08EF8E30" w14:textId="77777777" w:rsidR="004B0C6F" w:rsidRDefault="0006178F">
            <w:r>
              <w:rPr>
                <w:rFonts w:ascii="Courier New" w:eastAsia="Courier New" w:hAnsi="Courier New" w:cs="Courier New"/>
                <w:color w:val="D4D4D4"/>
                <w:sz w:val="18"/>
                <w:szCs w:val="18"/>
              </w:rPr>
              <w:t>→ Marktrolle und Gültigkeit in jedem API-Aufruf prüfbar.</w:t>
            </w:r>
          </w:p>
        </w:tc>
      </w:tr>
    </w:tbl>
    <w:p w14:paraId="38C0A293" w14:textId="77777777" w:rsidR="004B0C6F" w:rsidRDefault="0006178F" w:rsidP="007A2BAE">
      <w:pPr>
        <w:pStyle w:val="berschrift2"/>
      </w:pPr>
      <w:r>
        <w:rPr>
          <w:color w:val="C0392B"/>
        </w:rPr>
        <w:lastRenderedPageBreak/>
        <w:t>11.3 Payload-Sicherheit: Rückverweis auf das Zwiebelmodell</w:t>
      </w:r>
    </w:p>
    <w:p w14:paraId="5129B94B" w14:textId="708F990D" w:rsidR="004B0C6F" w:rsidRDefault="0006178F" w:rsidP="007A2BAE">
      <w:pPr>
        <w:spacing w:before="80" w:after="100"/>
      </w:pPr>
      <w:r>
        <w:rPr>
          <w:b/>
          <w:bCs/>
        </w:rPr>
        <w:t xml:space="preserve">Das Zwiebelmodell (Kap. 6) zeigt es klar: </w:t>
      </w:r>
      <w:r>
        <w:t>TLS schützt nur die äußerste Schicht des Transports. Es schützt nicht vor einem kompromittierten API-Gateway, einem Proxy mit Inspektion oder einem Intermediär zwischen Sender und Empfänger. NIS2 Art. 21h fordert explizit Ende-zu-Ende-Kryptographie</w:t>
      </w:r>
      <w:r w:rsidR="007A2BAE">
        <w:t>,</w:t>
      </w:r>
      <w:r>
        <w:t xml:space="preserve"> genau das, was Schicht 2 des Zwiebelmodells (Payload-Verschlüsselung) leistet.</w:t>
      </w:r>
    </w:p>
    <w:p w14:paraId="48B64E8F" w14:textId="77777777" w:rsidR="004B0C6F" w:rsidRDefault="004B0C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1"/>
        <w:gridCol w:w="1996"/>
        <w:gridCol w:w="4799"/>
      </w:tblGrid>
      <w:tr w:rsidR="004B0C6F" w14:paraId="4E4109E9"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14F09566" w14:textId="77777777" w:rsidR="004B0C6F" w:rsidRDefault="0006178F">
            <w:pPr>
              <w:spacing w:before="80" w:after="100"/>
              <w:jc w:val="both"/>
            </w:pPr>
            <w:r>
              <w:rPr>
                <w:b/>
                <w:bCs/>
                <w:color w:val="FFFFFF"/>
                <w:sz w:val="20"/>
                <w:szCs w:val="20"/>
              </w:rPr>
              <w:t>Sicherungsschicht</w:t>
            </w:r>
          </w:p>
        </w:tc>
        <w:tc>
          <w:tcPr>
            <w:tcW w:w="20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6CA02E89" w14:textId="77777777" w:rsidR="004B0C6F" w:rsidRDefault="0006178F">
            <w:pPr>
              <w:spacing w:before="80" w:after="100"/>
              <w:jc w:val="both"/>
            </w:pPr>
            <w:r>
              <w:rPr>
                <w:b/>
                <w:bCs/>
                <w:color w:val="FFFFFF"/>
                <w:sz w:val="20"/>
                <w:szCs w:val="20"/>
              </w:rPr>
              <w:t>Standard</w:t>
            </w:r>
          </w:p>
        </w:tc>
        <w:tc>
          <w:tcPr>
            <w:tcW w:w="4826"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58263EB8" w14:textId="77777777" w:rsidR="004B0C6F" w:rsidRDefault="0006178F">
            <w:pPr>
              <w:spacing w:before="80" w:after="100"/>
              <w:jc w:val="both"/>
            </w:pPr>
            <w:r>
              <w:rPr>
                <w:b/>
                <w:bCs/>
                <w:color w:val="FFFFFF"/>
                <w:sz w:val="20"/>
                <w:szCs w:val="20"/>
              </w:rPr>
              <w:t>Zweck und Bezug zu NIS2</w:t>
            </w:r>
          </w:p>
        </w:tc>
      </w:tr>
      <w:tr w:rsidR="004B0C6F" w14:paraId="4123A4F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0260D28" w14:textId="77777777" w:rsidR="004B0C6F" w:rsidRDefault="0006178F" w:rsidP="007A2BAE">
            <w:pPr>
              <w:spacing w:before="80" w:after="100"/>
            </w:pPr>
            <w:r>
              <w:rPr>
                <w:b/>
                <w:bCs/>
              </w:rPr>
              <w:t>Payload-Signatur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ED38562" w14:textId="77777777" w:rsidR="004B0C6F" w:rsidRDefault="0006178F" w:rsidP="007A2BAE">
            <w:pPr>
              <w:spacing w:before="80" w:after="100"/>
            </w:pPr>
            <w:r>
              <w:rPr>
                <w:sz w:val="20"/>
                <w:szCs w:val="20"/>
              </w:rPr>
              <w:t>RFC 7515 JWS + RFC 7518</w:t>
            </w:r>
          </w:p>
        </w:tc>
        <w:tc>
          <w:tcPr>
            <w:tcW w:w="4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3B0CFE0" w14:textId="34B59BF0" w:rsidR="004B0C6F" w:rsidRDefault="0006178F" w:rsidP="007A2BAE">
            <w:pPr>
              <w:spacing w:before="80" w:after="100"/>
            </w:pPr>
            <w:r>
              <w:t>Nachweis: Wer hat diesen Payload erstellt? SM-PKI-Zertifikat nutzbar</w:t>
            </w:r>
          </w:p>
        </w:tc>
      </w:tr>
      <w:tr w:rsidR="004B0C6F" w14:paraId="01FC51D0"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F7C2A04" w14:textId="77777777" w:rsidR="004B0C6F" w:rsidRDefault="0006178F" w:rsidP="007A2BAE">
            <w:pPr>
              <w:spacing w:before="80" w:after="100"/>
            </w:pPr>
            <w:r>
              <w:rPr>
                <w:b/>
                <w:bCs/>
              </w:rPr>
              <w:t>Payload-Verschlüsselung</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9649B38" w14:textId="77777777" w:rsidR="004B0C6F" w:rsidRDefault="0006178F" w:rsidP="007A2BAE">
            <w:pPr>
              <w:spacing w:before="80" w:after="100"/>
            </w:pPr>
            <w:r>
              <w:rPr>
                <w:sz w:val="20"/>
                <w:szCs w:val="20"/>
              </w:rPr>
              <w:t>RFC 7516 JWE + RFC 7518</w:t>
            </w:r>
          </w:p>
        </w:tc>
        <w:tc>
          <w:tcPr>
            <w:tcW w:w="48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3A37CED" w14:textId="77777777" w:rsidR="004B0C6F" w:rsidRDefault="0006178F" w:rsidP="007A2BAE">
            <w:pPr>
              <w:spacing w:before="80" w:after="100"/>
            </w:pPr>
            <w:r>
              <w:t>NIS2 Art. 21h: Ende-zu-Ende, auch durch API-Gateways sicher</w:t>
            </w:r>
          </w:p>
        </w:tc>
      </w:tr>
      <w:tr w:rsidR="004B0C6F" w14:paraId="3129EF1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7DB5781" w14:textId="77777777" w:rsidR="004B0C6F" w:rsidRDefault="0006178F" w:rsidP="007A2BAE">
            <w:pPr>
              <w:spacing w:before="80" w:after="100"/>
            </w:pPr>
            <w:r>
              <w:rPr>
                <w:b/>
                <w:bCs/>
              </w:rPr>
              <w:t>Body-Integritätsbindung</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4B8B985" w14:textId="77777777" w:rsidR="004B0C6F" w:rsidRDefault="0006178F" w:rsidP="007A2BAE">
            <w:pPr>
              <w:spacing w:before="80" w:after="100"/>
            </w:pPr>
            <w:r>
              <w:rPr>
                <w:sz w:val="20"/>
                <w:szCs w:val="20"/>
              </w:rPr>
              <w:t>RFC 9530 Content-Digest</w:t>
            </w:r>
          </w:p>
        </w:tc>
        <w:tc>
          <w:tcPr>
            <w:tcW w:w="4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DB202FF" w14:textId="77777777" w:rsidR="004B0C6F" w:rsidRDefault="0006178F" w:rsidP="007A2BAE">
            <w:pPr>
              <w:spacing w:before="80" w:after="100"/>
            </w:pPr>
            <w:r>
              <w:t>Verhindert Body-Manipulation durch Intermediäre</w:t>
            </w:r>
          </w:p>
        </w:tc>
      </w:tr>
      <w:tr w:rsidR="004B0C6F" w14:paraId="396515BD"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0C71CC1" w14:textId="77777777" w:rsidR="004B0C6F" w:rsidRDefault="0006178F" w:rsidP="007A2BAE">
            <w:pPr>
              <w:spacing w:before="80" w:after="100"/>
            </w:pPr>
            <w:r>
              <w:rPr>
                <w:b/>
                <w:bCs/>
              </w:rPr>
              <w:t>HTTP-Request-Signatur</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1A6DD32" w14:textId="77777777" w:rsidR="004B0C6F" w:rsidRDefault="0006178F" w:rsidP="007A2BAE">
            <w:pPr>
              <w:spacing w:before="80" w:after="100"/>
            </w:pPr>
            <w:r>
              <w:rPr>
                <w:sz w:val="20"/>
                <w:szCs w:val="20"/>
              </w:rPr>
              <w:t>RFC 9421 (Ersatz für X-BDEW-SIGNATURE)</w:t>
            </w:r>
          </w:p>
        </w:tc>
        <w:tc>
          <w:tcPr>
            <w:tcW w:w="48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980B322" w14:textId="60E399E6" w:rsidR="004B0C6F" w:rsidRDefault="0006178F" w:rsidP="007A2BAE">
            <w:pPr>
              <w:spacing w:before="80" w:after="100"/>
            </w:pPr>
            <w:r>
              <w:t>Bindet gesamten Request kryptographisch</w:t>
            </w:r>
            <w:r w:rsidR="00F41FD4">
              <w:t>.</w:t>
            </w:r>
            <w:r>
              <w:t xml:space="preserve"> Replay-Schutz inklusive</w:t>
            </w:r>
          </w:p>
        </w:tc>
      </w:tr>
      <w:tr w:rsidR="004B0C6F" w14:paraId="500CBE1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5FFCD32" w14:textId="77777777" w:rsidR="004B0C6F" w:rsidRDefault="0006178F" w:rsidP="007A2BAE">
            <w:pPr>
              <w:spacing w:before="80" w:after="100"/>
            </w:pPr>
            <w:r>
              <w:rPr>
                <w:b/>
                <w:bCs/>
              </w:rPr>
              <w:t>Transport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16FF9B0" w14:textId="77777777" w:rsidR="004B0C6F" w:rsidRDefault="0006178F" w:rsidP="007A2BAE">
            <w:pPr>
              <w:spacing w:before="80" w:after="100"/>
            </w:pPr>
            <w:r>
              <w:rPr>
                <w:sz w:val="20"/>
                <w:szCs w:val="20"/>
              </w:rPr>
              <w:t>RFC 8446 TLS 1.3 + TR-03116-3</w:t>
            </w:r>
          </w:p>
        </w:tc>
        <w:tc>
          <w:tcPr>
            <w:tcW w:w="4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FCABEF5" w14:textId="429BA6A2" w:rsidR="004B0C6F" w:rsidRDefault="0006178F" w:rsidP="007A2BAE">
            <w:pPr>
              <w:spacing w:before="80" w:after="100"/>
            </w:pPr>
            <w:r>
              <w:t>Bereits in RzÜ notwendig, aber allein nicht NIS2-konform</w:t>
            </w:r>
          </w:p>
        </w:tc>
      </w:tr>
    </w:tbl>
    <w:p w14:paraId="13E5EA74" w14:textId="77777777" w:rsidR="004B0C6F" w:rsidRDefault="0006178F">
      <w:pPr>
        <w:pStyle w:val="berschrift2"/>
      </w:pPr>
      <w:r>
        <w:rPr>
          <w:color w:val="C0392B"/>
        </w:rPr>
        <w:t>11.4 HTTP-Security-Header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1F500AA4" w14:textId="77777777">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7660130B" w14:textId="77777777" w:rsidR="004B0C6F" w:rsidRPr="00482BF2" w:rsidRDefault="0006178F">
            <w:pPr>
              <w:rPr>
                <w:lang w:val="en-US"/>
              </w:rPr>
            </w:pPr>
            <w:r w:rsidRPr="00482BF2">
              <w:rPr>
                <w:rFonts w:ascii="Courier New" w:eastAsia="Courier New" w:hAnsi="Courier New" w:cs="Courier New"/>
                <w:color w:val="D4D4D4"/>
                <w:sz w:val="18"/>
                <w:szCs w:val="18"/>
                <w:lang w:val="en-US"/>
              </w:rPr>
              <w:t>HTTP/2 202 Accepted</w:t>
            </w:r>
          </w:p>
          <w:p w14:paraId="5EC781F5" w14:textId="77777777" w:rsidR="004B0C6F" w:rsidRPr="00482BF2" w:rsidRDefault="0006178F">
            <w:pPr>
              <w:rPr>
                <w:lang w:val="en-US"/>
              </w:rPr>
            </w:pPr>
            <w:r w:rsidRPr="00482BF2">
              <w:rPr>
                <w:rFonts w:ascii="Courier New" w:eastAsia="Courier New" w:hAnsi="Courier New" w:cs="Courier New"/>
                <w:color w:val="D4D4D4"/>
                <w:sz w:val="18"/>
                <w:szCs w:val="18"/>
                <w:lang w:val="en-US"/>
              </w:rPr>
              <w:t>Strict-Transport-Security: max-age=31536000; includeSubDomains; preload</w:t>
            </w:r>
          </w:p>
          <w:p w14:paraId="26D182AD" w14:textId="77777777" w:rsidR="004B0C6F" w:rsidRDefault="0006178F">
            <w:r>
              <w:rPr>
                <w:rFonts w:ascii="Courier New" w:eastAsia="Courier New" w:hAnsi="Courier New" w:cs="Courier New"/>
                <w:color w:val="D4D4D4"/>
                <w:sz w:val="18"/>
                <w:szCs w:val="18"/>
              </w:rPr>
              <w:t># RFC 6797 — Erzwingt HTTPS für ein Jahr, auch wenn jemand versehentlich HTTP aufruft</w:t>
            </w:r>
          </w:p>
          <w:p w14:paraId="4E8EE530" w14:textId="77777777" w:rsidR="004B0C6F" w:rsidRDefault="0006178F">
            <w:r>
              <w:rPr>
                <w:rFonts w:ascii="Courier New" w:eastAsia="Courier New" w:hAnsi="Courier New" w:cs="Courier New"/>
                <w:color w:val="D4D4D4"/>
                <w:sz w:val="18"/>
                <w:szCs w:val="18"/>
              </w:rPr>
              <w:t>X-Content-Type-Options: nosniff          # Verhindert MIME-Sniffing-Angriffe</w:t>
            </w:r>
          </w:p>
          <w:p w14:paraId="5AFB4112" w14:textId="77777777" w:rsidR="004B0C6F" w:rsidRPr="00FA6C15" w:rsidRDefault="0006178F">
            <w:r w:rsidRPr="00FA6C15">
              <w:rPr>
                <w:rFonts w:ascii="Courier New" w:eastAsia="Courier New" w:hAnsi="Courier New" w:cs="Courier New"/>
                <w:color w:val="D4D4D4"/>
                <w:sz w:val="18"/>
                <w:szCs w:val="18"/>
              </w:rPr>
              <w:t>Content-Security-Policy: default-src 'none'  # Restriktivste CSP für reine API-Antworten</w:t>
            </w:r>
          </w:p>
          <w:p w14:paraId="73FC392F" w14:textId="77777777" w:rsidR="004B0C6F" w:rsidRDefault="0006178F">
            <w:r>
              <w:rPr>
                <w:rFonts w:ascii="Courier New" w:eastAsia="Courier New" w:hAnsi="Courier New" w:cs="Courier New"/>
                <w:color w:val="D4D4D4"/>
                <w:sz w:val="18"/>
                <w:szCs w:val="18"/>
              </w:rPr>
              <w:t>Cache-Control: no-store                  # RFC 9111 — Kein Caching von API-Antworten</w:t>
            </w:r>
          </w:p>
          <w:p w14:paraId="2E2AC4A0" w14:textId="77777777" w:rsidR="004B0C6F" w:rsidRDefault="0006178F">
            <w:r>
              <w:rPr>
                <w:rFonts w:ascii="Courier New" w:eastAsia="Courier New" w:hAnsi="Courier New" w:cs="Courier New"/>
                <w:color w:val="D4D4D4"/>
                <w:sz w:val="18"/>
                <w:szCs w:val="18"/>
              </w:rPr>
              <w:t>Referrer-Policy: no-referrer</w:t>
            </w:r>
          </w:p>
          <w:p w14:paraId="39C5EE0A" w14:textId="77777777" w:rsidR="004B0C6F" w:rsidRDefault="0006178F">
            <w:r>
              <w:rPr>
                <w:rFonts w:ascii="Courier New" w:eastAsia="Courier New" w:hAnsi="Courier New" w:cs="Courier New"/>
                <w:color w:val="D4D4D4"/>
                <w:sz w:val="18"/>
                <w:szCs w:val="18"/>
              </w:rPr>
              <w:t># Diese 5 Header kosten nichts, sind in jeder Webserver-Konfiguration setzbar,</w:t>
            </w:r>
          </w:p>
          <w:p w14:paraId="7949CD25" w14:textId="77777777" w:rsidR="004B0C6F" w:rsidRDefault="0006178F">
            <w:r>
              <w:rPr>
                <w:rFonts w:ascii="Courier New" w:eastAsia="Courier New" w:hAnsi="Courier New" w:cs="Courier New"/>
                <w:color w:val="D4D4D4"/>
                <w:sz w:val="18"/>
                <w:szCs w:val="18"/>
              </w:rPr>
              <w:t># und werden von TÜV-Prüfern und BSI-Auditoren explizit geprüft.</w:t>
            </w:r>
          </w:p>
        </w:tc>
      </w:tr>
    </w:tbl>
    <w:p w14:paraId="5CB4F557" w14:textId="77777777" w:rsidR="004B0C6F" w:rsidRDefault="0006178F">
      <w:r>
        <w:br w:type="page"/>
      </w:r>
    </w:p>
    <w:p w14:paraId="2534FA8D" w14:textId="189F8A02" w:rsidR="004B0C6F" w:rsidRDefault="0006178F">
      <w:pPr>
        <w:pStyle w:val="berschrift1"/>
      </w:pPr>
      <w:r>
        <w:rPr>
          <w:color w:val="C0392B"/>
        </w:rPr>
        <w:lastRenderedPageBreak/>
        <w:t xml:space="preserve">12. Handlungsempfehlungen </w:t>
      </w:r>
      <w:r w:rsidR="00D56F38">
        <w:rPr>
          <w:color w:val="C0392B"/>
        </w:rPr>
        <w:t>-</w:t>
      </w:r>
      <w:r>
        <w:rPr>
          <w:color w:val="C0392B"/>
        </w:rPr>
        <w:t xml:space="preserve"> PG TIM (Teil 2)</w:t>
      </w:r>
    </w:p>
    <w:p w14:paraId="7C7CB4EE" w14:textId="77777777" w:rsidR="004B0C6F" w:rsidRDefault="004B0C6F">
      <w:pPr>
        <w:pBdr>
          <w:bottom w:val="single" w:sz="6" w:space="1" w:color="C0392B"/>
        </w:pBdr>
        <w:spacing w:before="140"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B0C6F" w14:paraId="51952DA4" w14:textId="77777777">
        <w:tc>
          <w:tcPr>
            <w:tcW w:w="9026" w:type="dxa"/>
            <w:tcBorders>
              <w:top w:val="single" w:sz="10" w:space="0" w:color="E67E22"/>
              <w:left w:val="single" w:sz="10" w:space="0" w:color="E67E22"/>
              <w:bottom w:val="single" w:sz="4" w:space="0" w:color="CCCCCC"/>
              <w:right w:val="single" w:sz="4" w:space="0" w:color="CCCCCC"/>
            </w:tcBorders>
            <w:shd w:val="clear" w:color="auto" w:fill="FEF9E7"/>
            <w:tcMar>
              <w:top w:w="140" w:type="dxa"/>
              <w:left w:w="220" w:type="dxa"/>
              <w:bottom w:w="140" w:type="dxa"/>
              <w:right w:w="220" w:type="dxa"/>
            </w:tcMar>
          </w:tcPr>
          <w:p w14:paraId="57361A20" w14:textId="7EA77F33" w:rsidR="004B0C6F" w:rsidRDefault="0006178F" w:rsidP="00D56F38">
            <w:pPr>
              <w:spacing w:before="80" w:after="100"/>
            </w:pPr>
            <w:r>
              <w:rPr>
                <w:b/>
                <w:bCs/>
                <w:color w:val="E67E22"/>
              </w:rPr>
              <w:t xml:space="preserve">Wichtige Prämisse: </w:t>
            </w:r>
            <w:r>
              <w:t>Die nachfolgenden Maßnahmen müssen gemeinsam von PG TIM (Sicherheitsanforderungen) und EDI@Energy (RzÜ-Anpassungen) umgesetzt werden. Es gibt nichts abzustimmen oder abzuwägen</w:t>
            </w:r>
            <w:r w:rsidR="00D57022">
              <w:t>.</w:t>
            </w:r>
            <w:r>
              <w:t xml:space="preserve"> NIS2, KRITIS-DachG und EU NCCS sind geltendes Recht. Wo die RzÜ diesen Gesetzen widerspricht, ist die RzÜ zu ändern. Es handelt sich um einen proprietären BDEW-Standard, der sich an verbindliches EU- und Bundesrecht anzupassen hat</w:t>
            </w:r>
            <w:r w:rsidR="00D57022">
              <w:t>,</w:t>
            </w:r>
            <w:r>
              <w:t xml:space="preserve"> nicht umgekehrt.</w:t>
            </w:r>
          </w:p>
        </w:tc>
      </w:tr>
    </w:tbl>
    <w:p w14:paraId="6304DB9F" w14:textId="77777777" w:rsidR="004B0C6F" w:rsidRDefault="004B0C6F">
      <w:pPr>
        <w:spacing w:before="80"/>
      </w:pPr>
    </w:p>
    <w:p w14:paraId="4C6A43F1" w14:textId="77777777" w:rsidR="004B0C6F" w:rsidRDefault="0006178F">
      <w:pPr>
        <w:pStyle w:val="berschrift3"/>
      </w:pPr>
      <w:r>
        <w:t>Sofortmaßnahmen — Heute, nicht beim nächsten Konsultationszyklus</w:t>
      </w:r>
    </w:p>
    <w:p w14:paraId="23BD64F2" w14:textId="77777777" w:rsidR="004B0C6F" w:rsidRDefault="0006178F">
      <w:pPr>
        <w:pStyle w:val="Listenabsatz"/>
        <w:numPr>
          <w:ilvl w:val="0"/>
          <w:numId w:val="2"/>
        </w:numPr>
        <w:spacing w:before="60" w:after="60"/>
      </w:pPr>
      <w:r>
        <w:rPr>
          <w:b/>
          <w:bCs/>
        </w:rPr>
        <w:t xml:space="preserve">NIS2-Verstoß beheben: </w:t>
      </w:r>
      <w:r>
        <w:t>RzÜ §3.3 letzter Satz 'Payload wird nicht verschlüsselt' streichen. TLS allein ist nach NIS2 Art. 21h für KRITIS-APIs nicht ausreichend.</w:t>
      </w:r>
    </w:p>
    <w:p w14:paraId="33D65D13" w14:textId="77777777" w:rsidR="004B0C6F" w:rsidRDefault="0006178F">
      <w:pPr>
        <w:pStyle w:val="Listenabsatz"/>
        <w:numPr>
          <w:ilvl w:val="0"/>
          <w:numId w:val="2"/>
        </w:numPr>
        <w:spacing w:before="60" w:after="60"/>
      </w:pPr>
      <w:r>
        <w:rPr>
          <w:b/>
          <w:bCs/>
        </w:rPr>
        <w:t xml:space="preserve">Replay-Schutz definieren: </w:t>
      </w:r>
      <w:r>
        <w:t>Maximales Akzeptanz-Zeitfenster für creationDateTime (Empfehlung: ±5 Minuten) in RzÜ §3.3 verbindlich festlegen.</w:t>
      </w:r>
    </w:p>
    <w:p w14:paraId="41BD6E7B" w14:textId="77777777" w:rsidR="004B0C6F" w:rsidRDefault="0006178F">
      <w:pPr>
        <w:pStyle w:val="Listenabsatz"/>
        <w:numPr>
          <w:ilvl w:val="0"/>
          <w:numId w:val="2"/>
        </w:numPr>
        <w:spacing w:before="60" w:after="60"/>
      </w:pPr>
      <w:r>
        <w:rPr>
          <w:b/>
          <w:bCs/>
        </w:rPr>
        <w:t xml:space="preserve">TLS Cipher Suites explizit benennen: </w:t>
      </w:r>
      <w:r>
        <w:t xml:space="preserve">Normative Tabelle aus BSI TR-03116-3 (Tabellen 10–14) direkt in RzÜ übernehmen. Verweis auf </w:t>
      </w:r>
      <w:hyperlink r:id="rId55" w:history="1">
        <w:r w:rsidR="004B0C6F">
          <w:rPr>
            <w:color w:val="2E75B6"/>
            <w:u w:val="single"/>
          </w:rPr>
          <w:t>tls-check.de</w:t>
        </w:r>
      </w:hyperlink>
      <w:r>
        <w:t xml:space="preserve"> als Konformitätsprüfwerkzeug.</w:t>
      </w:r>
    </w:p>
    <w:p w14:paraId="1B443097" w14:textId="5B26DB32" w:rsidR="004B0C6F" w:rsidRDefault="0006178F">
      <w:pPr>
        <w:pStyle w:val="Listenabsatz"/>
        <w:numPr>
          <w:ilvl w:val="0"/>
          <w:numId w:val="2"/>
        </w:numPr>
        <w:spacing w:before="60" w:after="60"/>
      </w:pPr>
      <w:r>
        <w:rPr>
          <w:b/>
          <w:bCs/>
        </w:rPr>
        <w:t xml:space="preserve">Authentifizierungspflicht einführen: </w:t>
      </w:r>
      <w:r>
        <w:t>mTLS (RFC 8446, SM-PKI-kompatibel) oder OAuth 2.0 Client Credentials (RFC 6749) als MUST für alle API-Endpunkte in Guideline und RzÜ.</w:t>
      </w:r>
    </w:p>
    <w:p w14:paraId="2208C469" w14:textId="77777777" w:rsidR="004B0C6F" w:rsidRDefault="004B0C6F">
      <w:pPr>
        <w:spacing w:before="80"/>
      </w:pPr>
    </w:p>
    <w:p w14:paraId="4563A26C" w14:textId="77777777" w:rsidR="004B0C6F" w:rsidRDefault="0006178F">
      <w:pPr>
        <w:pStyle w:val="berschrift3"/>
      </w:pPr>
      <w:r>
        <w:t>Kurzfristig (nächste Konsultationsrunde Guideline / RzÜ)</w:t>
      </w:r>
    </w:p>
    <w:p w14:paraId="1A5ADE81" w14:textId="77777777" w:rsidR="004B0C6F" w:rsidRDefault="004B0C6F">
      <w:pPr>
        <w:pStyle w:val="Listenabsatz"/>
        <w:numPr>
          <w:ilvl w:val="0"/>
          <w:numId w:val="2"/>
        </w:numPr>
        <w:spacing w:before="60" w:after="60"/>
      </w:pPr>
      <w:hyperlink r:id="rId56" w:history="1">
        <w:r>
          <w:rPr>
            <w:color w:val="2E75B6"/>
            <w:u w:val="single"/>
          </w:rPr>
          <w:t>OWASP API Security Top 10 (2023)</w:t>
        </w:r>
      </w:hyperlink>
      <w:r w:rsidR="0006178F">
        <w:t xml:space="preserve"> als Pflicht-Referenz in Guideline und RzÜ aufnehmen. Jede neue API muss vor Go-Live eine OWASP-basierte Sicherheitsbewertung durchlaufen.</w:t>
      </w:r>
    </w:p>
    <w:p w14:paraId="2B16C977" w14:textId="77777777" w:rsidR="004B0C6F" w:rsidRPr="00482BF2" w:rsidRDefault="0006178F">
      <w:pPr>
        <w:pStyle w:val="Listenabsatz"/>
        <w:numPr>
          <w:ilvl w:val="0"/>
          <w:numId w:val="2"/>
        </w:numPr>
        <w:spacing w:before="60" w:after="60"/>
        <w:rPr>
          <w:lang w:val="en-US"/>
        </w:rPr>
      </w:pPr>
      <w:r w:rsidRPr="00482BF2">
        <w:rPr>
          <w:lang w:val="en-US"/>
        </w:rPr>
        <w:t>HTTP-Security-Header (HSTS RFC 6797, X-Content-Type-Options, Cache-Control no-store) als MUST in Guideline §3.6.</w:t>
      </w:r>
    </w:p>
    <w:p w14:paraId="243BA277" w14:textId="77777777" w:rsidR="004B0C6F" w:rsidRDefault="004B0C6F">
      <w:pPr>
        <w:pStyle w:val="Listenabsatz"/>
        <w:numPr>
          <w:ilvl w:val="0"/>
          <w:numId w:val="2"/>
        </w:numPr>
        <w:spacing w:before="60" w:after="60"/>
      </w:pPr>
      <w:hyperlink r:id="rId57" w:history="1">
        <w:r>
          <w:rPr>
            <w:color w:val="2E75B6"/>
            <w:u w:val="single"/>
          </w:rPr>
          <w:t>BSI TR-02102-1 (Version 2026-01)</w:t>
        </w:r>
      </w:hyperlink>
      <w:r w:rsidR="0006178F">
        <w:t xml:space="preserve"> als normative Referenz für erlaubte Algorithmen und Schlüssellängen in RzÜ.</w:t>
      </w:r>
    </w:p>
    <w:p w14:paraId="1ED4669B" w14:textId="77777777" w:rsidR="004B0C6F" w:rsidRDefault="0006178F">
      <w:pPr>
        <w:pStyle w:val="Listenabsatz"/>
        <w:numPr>
          <w:ilvl w:val="0"/>
          <w:numId w:val="2"/>
        </w:numPr>
        <w:spacing w:before="60" w:after="60"/>
      </w:pPr>
      <w:r>
        <w:rPr>
          <w:b/>
          <w:bCs/>
        </w:rPr>
        <w:t xml:space="preserve">X-BDEW-SIGNATURE Migration planen: </w:t>
      </w:r>
      <w:hyperlink r:id="rId58" w:history="1">
        <w:r w:rsidR="004B0C6F">
          <w:rPr>
            <w:color w:val="2E75B6"/>
            <w:u w:val="single"/>
          </w:rPr>
          <w:t>RFC 9421</w:t>
        </w:r>
      </w:hyperlink>
      <w:r>
        <w:t xml:space="preserve"> + </w:t>
      </w:r>
      <w:hyperlink r:id="rId59" w:history="1">
        <w:r w:rsidR="004B0C6F">
          <w:rPr>
            <w:color w:val="2E75B6"/>
            <w:u w:val="single"/>
          </w:rPr>
          <w:t>RFC 9530</w:t>
        </w:r>
      </w:hyperlink>
      <w:r>
        <w:t xml:space="preserve"> als Übergangspfad mit Änderungsantrag an RzÜ.</w:t>
      </w:r>
    </w:p>
    <w:p w14:paraId="557104B3" w14:textId="77777777" w:rsidR="004B0C6F" w:rsidRDefault="0006178F">
      <w:pPr>
        <w:pStyle w:val="Listenabsatz"/>
        <w:numPr>
          <w:ilvl w:val="0"/>
          <w:numId w:val="2"/>
        </w:numPr>
        <w:spacing w:before="60" w:after="60"/>
      </w:pPr>
      <w:r>
        <w:rPr>
          <w:b/>
          <w:bCs/>
        </w:rPr>
        <w:t xml:space="preserve">Risikobeurteilungsrahmen definieren: </w:t>
      </w:r>
      <w:r>
        <w:t>Vorlage für die nach NCCS Art. 6 geforderten API-Endpoint-Risikobeurteilungen erstellen.</w:t>
      </w:r>
    </w:p>
    <w:p w14:paraId="6BCE304D" w14:textId="77777777" w:rsidR="004B0C6F" w:rsidRDefault="004B0C6F">
      <w:pPr>
        <w:spacing w:before="80"/>
      </w:pPr>
    </w:p>
    <w:p w14:paraId="601FDBAD" w14:textId="77777777" w:rsidR="004B0C6F" w:rsidRDefault="0006178F">
      <w:pPr>
        <w:pStyle w:val="berschrift3"/>
      </w:pPr>
      <w:r>
        <w:t>Strategisch (MaBiS-Hub-Vorbereitung 2026–2027)</w:t>
      </w:r>
    </w:p>
    <w:p w14:paraId="413B76A8" w14:textId="77777777" w:rsidR="004B0C6F" w:rsidRDefault="0006178F">
      <w:pPr>
        <w:pStyle w:val="Listenabsatz"/>
        <w:numPr>
          <w:ilvl w:val="0"/>
          <w:numId w:val="2"/>
        </w:numPr>
        <w:spacing w:before="60" w:after="60"/>
      </w:pPr>
      <w:r>
        <w:rPr>
          <w:b/>
          <w:bCs/>
        </w:rPr>
        <w:t xml:space="preserve">Payload-Verschlüsselung: </w:t>
      </w:r>
      <w:hyperlink r:id="rId60" w:history="1">
        <w:r w:rsidR="004B0C6F">
          <w:rPr>
            <w:color w:val="2E75B6"/>
            <w:u w:val="single"/>
          </w:rPr>
          <w:t>RFC 7516 JWE</w:t>
        </w:r>
      </w:hyperlink>
      <w:r>
        <w:t xml:space="preserve"> als Standard für vertrauliche Payloads, kombiniert mit SM-PKI-Zertifikaten.</w:t>
      </w:r>
    </w:p>
    <w:p w14:paraId="2143D9B5" w14:textId="77777777" w:rsidR="004B0C6F" w:rsidRDefault="0006178F">
      <w:pPr>
        <w:pStyle w:val="Listenabsatz"/>
        <w:numPr>
          <w:ilvl w:val="0"/>
          <w:numId w:val="2"/>
        </w:numPr>
        <w:spacing w:before="60" w:after="60"/>
      </w:pPr>
      <w:r>
        <w:rPr>
          <w:b/>
          <w:bCs/>
        </w:rPr>
        <w:t xml:space="preserve">Post-Quantum-Migrationsplan: </w:t>
      </w:r>
      <w:r>
        <w:t>Planungshorizont 2027–2030 für Migration zu ML-DSA/ML-KEM in RzÜ verankern. Crypto-Agility (RFC 7517 JWK) als Designprinzip festlegen.</w:t>
      </w:r>
    </w:p>
    <w:p w14:paraId="4303C3F4" w14:textId="77777777" w:rsidR="004B0C6F" w:rsidRDefault="0006178F">
      <w:pPr>
        <w:pStyle w:val="Listenabsatz"/>
        <w:numPr>
          <w:ilvl w:val="0"/>
          <w:numId w:val="2"/>
        </w:numPr>
        <w:spacing w:before="60" w:after="60"/>
      </w:pPr>
      <w:r>
        <w:rPr>
          <w:b/>
          <w:bCs/>
        </w:rPr>
        <w:t xml:space="preserve">Unabhängige Sicherheitsprüfung vor MaBiS-Hub-Go-Live: </w:t>
      </w:r>
      <w:hyperlink r:id="rId61" w:history="1">
        <w:r w:rsidR="004B0C6F">
          <w:rPr>
            <w:color w:val="2E75B6"/>
            <w:u w:val="single"/>
          </w:rPr>
          <w:t>Fraunhofer FOKUS</w:t>
        </w:r>
      </w:hyperlink>
      <w:r>
        <w:t xml:space="preserve"> oder BSI. Analog PSD2-Praxis: Berliner Banken ließen NextGenPSD2-Implementierungen durch unabhängige Stellen prüfen — mit direktem positiven Effekt auf Interoperabilität und Sicherheit.</w:t>
      </w:r>
    </w:p>
    <w:p w14:paraId="02814142" w14:textId="77777777" w:rsidR="004B0C6F" w:rsidRDefault="0006178F">
      <w:r>
        <w:lastRenderedPageBreak/>
        <w:br w:type="page"/>
      </w:r>
    </w:p>
    <w:p w14:paraId="33B13DBF" w14:textId="77777777" w:rsidR="004B0C6F" w:rsidRDefault="0006178F">
      <w:pPr>
        <w:pStyle w:val="berschrift1"/>
      </w:pPr>
      <w:r>
        <w:lastRenderedPageBreak/>
        <w:t>13. Quellenverzeichnis</w:t>
      </w:r>
    </w:p>
    <w:p w14:paraId="319A87C8" w14:textId="77777777" w:rsidR="004B0C6F" w:rsidRDefault="004B0C6F">
      <w:pPr>
        <w:pBdr>
          <w:bottom w:val="single" w:sz="6" w:space="1" w:color="2E75B6"/>
        </w:pBdr>
        <w:spacing w:before="140"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2"/>
        <w:gridCol w:w="4280"/>
        <w:gridCol w:w="2844"/>
      </w:tblGrid>
      <w:tr w:rsidR="004B0C6F" w14:paraId="7BD34B0A"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1057C167" w14:textId="77777777" w:rsidR="004B0C6F" w:rsidRDefault="0006178F">
            <w:pPr>
              <w:spacing w:before="80" w:after="100"/>
              <w:jc w:val="both"/>
            </w:pPr>
            <w:r>
              <w:rPr>
                <w:b/>
                <w:bCs/>
                <w:color w:val="FFFFFF"/>
                <w:sz w:val="20"/>
                <w:szCs w:val="20"/>
              </w:rPr>
              <w:t>Referenz</w:t>
            </w:r>
          </w:p>
        </w:tc>
        <w:tc>
          <w:tcPr>
            <w:tcW w:w="4326"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11A3334F" w14:textId="77777777" w:rsidR="004B0C6F" w:rsidRDefault="0006178F">
            <w:pPr>
              <w:spacing w:before="80" w:after="100"/>
              <w:jc w:val="both"/>
            </w:pPr>
            <w:r>
              <w:rPr>
                <w:b/>
                <w:bCs/>
                <w:color w:val="FFFFFF"/>
                <w:sz w:val="20"/>
                <w:szCs w:val="20"/>
              </w:rPr>
              <w:t>Titel</w:t>
            </w:r>
          </w:p>
        </w:tc>
        <w:tc>
          <w:tcPr>
            <w:tcW w:w="29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3CF41B97" w14:textId="77777777" w:rsidR="004B0C6F" w:rsidRDefault="0006178F">
            <w:pPr>
              <w:spacing w:before="80" w:after="100"/>
              <w:jc w:val="both"/>
            </w:pPr>
            <w:r>
              <w:rPr>
                <w:b/>
                <w:bCs/>
                <w:color w:val="FFFFFF"/>
                <w:sz w:val="20"/>
                <w:szCs w:val="20"/>
              </w:rPr>
              <w:t>Link</w:t>
            </w:r>
          </w:p>
        </w:tc>
      </w:tr>
      <w:tr w:rsidR="004B0C6F" w14:paraId="710C1B8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3F2C101" w14:textId="77777777" w:rsidR="004B0C6F" w:rsidRDefault="0006178F" w:rsidP="001B339C">
            <w:pPr>
              <w:spacing w:before="80" w:after="100"/>
            </w:pPr>
            <w:r>
              <w:rPr>
                <w:b/>
                <w:bCs/>
              </w:rPr>
              <w:t>RFC 791</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2E345AA" w14:textId="77777777" w:rsidR="004B0C6F" w:rsidRDefault="0006178F" w:rsidP="001B339C">
            <w:pPr>
              <w:spacing w:before="80" w:after="100"/>
            </w:pPr>
            <w:r>
              <w:rPr>
                <w:sz w:val="20"/>
                <w:szCs w:val="20"/>
              </w:rPr>
              <w:t>DARPA Internet Protocol (IPv4), 1981</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3F45FCE" w14:textId="77777777" w:rsidR="004B0C6F" w:rsidRDefault="004B0C6F">
            <w:pPr>
              <w:spacing w:before="80" w:after="100"/>
              <w:jc w:val="both"/>
            </w:pPr>
            <w:hyperlink r:id="rId62" w:history="1">
              <w:r>
                <w:rPr>
                  <w:color w:val="2E75B6"/>
                  <w:u w:val="single"/>
                </w:rPr>
                <w:t>→ Link</w:t>
              </w:r>
            </w:hyperlink>
          </w:p>
        </w:tc>
      </w:tr>
      <w:tr w:rsidR="004B0C6F" w14:paraId="2E340266"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88904FF" w14:textId="77777777" w:rsidR="004B0C6F" w:rsidRDefault="0006178F" w:rsidP="001B339C">
            <w:pPr>
              <w:spacing w:before="80" w:after="100"/>
            </w:pPr>
            <w:r>
              <w:rPr>
                <w:b/>
                <w:bCs/>
              </w:rPr>
              <w:t>RFC 3986</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B91ADB0" w14:textId="77777777" w:rsidR="004B0C6F" w:rsidRDefault="0006178F" w:rsidP="001B339C">
            <w:pPr>
              <w:spacing w:before="80" w:after="100"/>
            </w:pPr>
            <w:r>
              <w:rPr>
                <w:sz w:val="20"/>
                <w:szCs w:val="20"/>
              </w:rPr>
              <w:t>URI: Generic Syntax (Berners-Lee, 2005)</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EC106F0" w14:textId="77777777" w:rsidR="004B0C6F" w:rsidRDefault="004B0C6F">
            <w:pPr>
              <w:spacing w:before="80" w:after="100"/>
              <w:jc w:val="both"/>
            </w:pPr>
            <w:hyperlink r:id="rId63" w:history="1">
              <w:r>
                <w:rPr>
                  <w:color w:val="2E75B6"/>
                  <w:u w:val="single"/>
                </w:rPr>
                <w:t>→ Link</w:t>
              </w:r>
            </w:hyperlink>
          </w:p>
        </w:tc>
      </w:tr>
      <w:tr w:rsidR="004B0C6F" w14:paraId="7B09300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C4CDB66" w14:textId="77777777" w:rsidR="004B0C6F" w:rsidRDefault="0006178F" w:rsidP="001B339C">
            <w:pPr>
              <w:spacing w:before="80" w:after="100"/>
            </w:pPr>
            <w:r>
              <w:rPr>
                <w:b/>
                <w:bCs/>
              </w:rPr>
              <w:t>RFC 4648</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B899173" w14:textId="77777777" w:rsidR="004B0C6F" w:rsidRDefault="0006178F" w:rsidP="001B339C">
            <w:pPr>
              <w:spacing w:before="80" w:after="100"/>
            </w:pPr>
            <w:r>
              <w:rPr>
                <w:sz w:val="20"/>
                <w:szCs w:val="20"/>
              </w:rPr>
              <w:t>Base64 and Base64url Encoding, 2006</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79DC7DC" w14:textId="77777777" w:rsidR="004B0C6F" w:rsidRDefault="004B0C6F">
            <w:pPr>
              <w:spacing w:before="80" w:after="100"/>
              <w:jc w:val="both"/>
            </w:pPr>
            <w:hyperlink r:id="rId64" w:history="1">
              <w:r>
                <w:rPr>
                  <w:color w:val="2E75B6"/>
                  <w:u w:val="single"/>
                </w:rPr>
                <w:t>→ Link</w:t>
              </w:r>
            </w:hyperlink>
          </w:p>
        </w:tc>
      </w:tr>
      <w:tr w:rsidR="004B0C6F" w14:paraId="14F5DE9F"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A83F547" w14:textId="77777777" w:rsidR="004B0C6F" w:rsidRDefault="0006178F" w:rsidP="001B339C">
            <w:pPr>
              <w:spacing w:before="80" w:after="100"/>
            </w:pPr>
            <w:r>
              <w:rPr>
                <w:b/>
                <w:bCs/>
              </w:rPr>
              <w:t>RFC 6066</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36566F5" w14:textId="77777777" w:rsidR="004B0C6F" w:rsidRDefault="0006178F" w:rsidP="001B339C">
            <w:pPr>
              <w:spacing w:before="80" w:after="100"/>
            </w:pPr>
            <w:r>
              <w:rPr>
                <w:sz w:val="20"/>
                <w:szCs w:val="20"/>
              </w:rPr>
              <w:t>TLS Extensions: SNI, 2011</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42B8765" w14:textId="77777777" w:rsidR="004B0C6F" w:rsidRDefault="004B0C6F">
            <w:pPr>
              <w:spacing w:before="80" w:after="100"/>
              <w:jc w:val="both"/>
            </w:pPr>
            <w:hyperlink r:id="rId65" w:history="1">
              <w:r>
                <w:rPr>
                  <w:color w:val="2E75B6"/>
                  <w:u w:val="single"/>
                </w:rPr>
                <w:t>→ Link</w:t>
              </w:r>
            </w:hyperlink>
          </w:p>
        </w:tc>
      </w:tr>
      <w:tr w:rsidR="004B0C6F" w14:paraId="0C2CD543"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76A44B1" w14:textId="77777777" w:rsidR="004B0C6F" w:rsidRDefault="0006178F" w:rsidP="001B339C">
            <w:pPr>
              <w:spacing w:before="80" w:after="100"/>
            </w:pPr>
            <w:r>
              <w:rPr>
                <w:b/>
                <w:bCs/>
              </w:rPr>
              <w:t>RFC 6749</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2DA065B" w14:textId="77777777" w:rsidR="004B0C6F" w:rsidRDefault="0006178F" w:rsidP="001B339C">
            <w:pPr>
              <w:spacing w:before="80" w:after="100"/>
            </w:pPr>
            <w:r>
              <w:rPr>
                <w:sz w:val="20"/>
                <w:szCs w:val="20"/>
              </w:rPr>
              <w:t>OAuth 2.0 Authorization Framework, 2012</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132928D" w14:textId="77777777" w:rsidR="004B0C6F" w:rsidRDefault="004B0C6F">
            <w:pPr>
              <w:spacing w:before="80" w:after="100"/>
              <w:jc w:val="both"/>
            </w:pPr>
            <w:hyperlink r:id="rId66" w:history="1">
              <w:r>
                <w:rPr>
                  <w:color w:val="2E75B6"/>
                  <w:u w:val="single"/>
                </w:rPr>
                <w:t>→ Link</w:t>
              </w:r>
            </w:hyperlink>
          </w:p>
        </w:tc>
      </w:tr>
      <w:tr w:rsidR="004B0C6F" w14:paraId="47422CF2"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EFE31FE" w14:textId="77777777" w:rsidR="004B0C6F" w:rsidRDefault="0006178F" w:rsidP="001B339C">
            <w:pPr>
              <w:spacing w:before="80" w:after="100"/>
            </w:pPr>
            <w:r>
              <w:rPr>
                <w:b/>
                <w:bCs/>
              </w:rPr>
              <w:t>RFC 6797</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8D0AF00" w14:textId="77777777" w:rsidR="004B0C6F" w:rsidRPr="00482BF2" w:rsidRDefault="0006178F" w:rsidP="001B339C">
            <w:pPr>
              <w:spacing w:before="80" w:after="100"/>
              <w:rPr>
                <w:lang w:val="en-US"/>
              </w:rPr>
            </w:pPr>
            <w:r w:rsidRPr="00482BF2">
              <w:rPr>
                <w:sz w:val="20"/>
                <w:szCs w:val="20"/>
                <w:lang w:val="en-US"/>
              </w:rPr>
              <w:t>HTTP Strict Transport Security (HSTS), 2012</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8D67B3A" w14:textId="77777777" w:rsidR="004B0C6F" w:rsidRDefault="004B0C6F">
            <w:pPr>
              <w:spacing w:before="80" w:after="100"/>
              <w:jc w:val="both"/>
            </w:pPr>
            <w:hyperlink r:id="rId67" w:history="1">
              <w:r>
                <w:rPr>
                  <w:color w:val="2E75B6"/>
                  <w:u w:val="single"/>
                </w:rPr>
                <w:t>→ Link</w:t>
              </w:r>
            </w:hyperlink>
          </w:p>
        </w:tc>
      </w:tr>
      <w:tr w:rsidR="004B0C6F" w14:paraId="01A0CA1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0C327B0" w14:textId="77777777" w:rsidR="004B0C6F" w:rsidRDefault="0006178F" w:rsidP="001B339C">
            <w:pPr>
              <w:spacing w:before="80" w:after="100"/>
            </w:pPr>
            <w:r>
              <w:rPr>
                <w:b/>
                <w:bCs/>
              </w:rPr>
              <w:t>RFC 6838</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9D67ABA" w14:textId="77777777" w:rsidR="004B0C6F" w:rsidRPr="00482BF2" w:rsidRDefault="0006178F" w:rsidP="001B339C">
            <w:pPr>
              <w:spacing w:before="80" w:after="100"/>
              <w:rPr>
                <w:lang w:val="en-US"/>
              </w:rPr>
            </w:pPr>
            <w:r w:rsidRPr="00482BF2">
              <w:rPr>
                <w:sz w:val="20"/>
                <w:szCs w:val="20"/>
                <w:lang w:val="en-US"/>
              </w:rPr>
              <w:t>Media Type Specifications and Registration, 2013</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42F3212" w14:textId="77777777" w:rsidR="004B0C6F" w:rsidRDefault="004B0C6F">
            <w:pPr>
              <w:spacing w:before="80" w:after="100"/>
              <w:jc w:val="both"/>
            </w:pPr>
            <w:hyperlink r:id="rId68" w:history="1">
              <w:r>
                <w:rPr>
                  <w:color w:val="2E75B6"/>
                  <w:u w:val="single"/>
                </w:rPr>
                <w:t>→ Link</w:t>
              </w:r>
            </w:hyperlink>
          </w:p>
        </w:tc>
      </w:tr>
      <w:tr w:rsidR="004B0C6F" w14:paraId="0380B916"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07576E7" w14:textId="77777777" w:rsidR="004B0C6F" w:rsidRDefault="0006178F" w:rsidP="001B339C">
            <w:pPr>
              <w:spacing w:before="80" w:after="100"/>
            </w:pPr>
            <w:r>
              <w:rPr>
                <w:b/>
                <w:bCs/>
              </w:rPr>
              <w:t>RFC 6960</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55F2549" w14:textId="77777777" w:rsidR="004B0C6F" w:rsidRDefault="0006178F" w:rsidP="001B339C">
            <w:pPr>
              <w:spacing w:before="80" w:after="100"/>
            </w:pPr>
            <w:r>
              <w:rPr>
                <w:sz w:val="20"/>
                <w:szCs w:val="20"/>
              </w:rPr>
              <w:t>X.509 Internet PKI OCSP, 2013</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E260453" w14:textId="77777777" w:rsidR="004B0C6F" w:rsidRDefault="004B0C6F">
            <w:pPr>
              <w:spacing w:before="80" w:after="100"/>
              <w:jc w:val="both"/>
            </w:pPr>
            <w:hyperlink r:id="rId69" w:history="1">
              <w:r>
                <w:rPr>
                  <w:color w:val="2E75B6"/>
                  <w:u w:val="single"/>
                </w:rPr>
                <w:t>→ Link</w:t>
              </w:r>
            </w:hyperlink>
          </w:p>
        </w:tc>
      </w:tr>
      <w:tr w:rsidR="004B0C6F" w14:paraId="257AF25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C49436A" w14:textId="77777777" w:rsidR="004B0C6F" w:rsidRDefault="0006178F" w:rsidP="001B339C">
            <w:pPr>
              <w:spacing w:before="80" w:after="100"/>
            </w:pPr>
            <w:r>
              <w:rPr>
                <w:b/>
                <w:bCs/>
              </w:rPr>
              <w:t>RFC 7515</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1AC2778" w14:textId="77777777" w:rsidR="004B0C6F" w:rsidRDefault="0006178F" w:rsidP="001B339C">
            <w:pPr>
              <w:spacing w:before="80" w:after="100"/>
            </w:pPr>
            <w:r>
              <w:rPr>
                <w:sz w:val="20"/>
                <w:szCs w:val="20"/>
              </w:rPr>
              <w:t>JSON Web Signature (JWS), 2015</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472DC51" w14:textId="77777777" w:rsidR="004B0C6F" w:rsidRDefault="004B0C6F">
            <w:pPr>
              <w:spacing w:before="80" w:after="100"/>
              <w:jc w:val="both"/>
            </w:pPr>
            <w:hyperlink r:id="rId70" w:history="1">
              <w:r>
                <w:rPr>
                  <w:color w:val="2E75B6"/>
                  <w:u w:val="single"/>
                </w:rPr>
                <w:t>→ Link</w:t>
              </w:r>
            </w:hyperlink>
          </w:p>
        </w:tc>
      </w:tr>
      <w:tr w:rsidR="004B0C6F" w14:paraId="7A12A6AD"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8AF77B9" w14:textId="77777777" w:rsidR="004B0C6F" w:rsidRDefault="0006178F" w:rsidP="001B339C">
            <w:pPr>
              <w:spacing w:before="80" w:after="100"/>
            </w:pPr>
            <w:r>
              <w:rPr>
                <w:b/>
                <w:bCs/>
              </w:rPr>
              <w:t>RFC 7516</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E90F408" w14:textId="77777777" w:rsidR="004B0C6F" w:rsidRDefault="0006178F" w:rsidP="001B339C">
            <w:pPr>
              <w:spacing w:before="80" w:after="100"/>
            </w:pPr>
            <w:r>
              <w:rPr>
                <w:sz w:val="20"/>
                <w:szCs w:val="20"/>
              </w:rPr>
              <w:t>JSON Web Encryption (JWE), 2015</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9EED29E" w14:textId="77777777" w:rsidR="004B0C6F" w:rsidRDefault="004B0C6F">
            <w:pPr>
              <w:spacing w:before="80" w:after="100"/>
              <w:jc w:val="both"/>
            </w:pPr>
            <w:hyperlink r:id="rId71" w:history="1">
              <w:r>
                <w:rPr>
                  <w:color w:val="2E75B6"/>
                  <w:u w:val="single"/>
                </w:rPr>
                <w:t>→ Link</w:t>
              </w:r>
            </w:hyperlink>
          </w:p>
        </w:tc>
      </w:tr>
      <w:tr w:rsidR="004B0C6F" w14:paraId="01AFA6B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8912C4A" w14:textId="77777777" w:rsidR="004B0C6F" w:rsidRDefault="0006178F" w:rsidP="001B339C">
            <w:pPr>
              <w:spacing w:before="80" w:after="100"/>
            </w:pPr>
            <w:r>
              <w:rPr>
                <w:b/>
                <w:bCs/>
              </w:rPr>
              <w:t>RFC 7517</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45CED06" w14:textId="77777777" w:rsidR="004B0C6F" w:rsidRPr="00482BF2" w:rsidRDefault="0006178F" w:rsidP="001B339C">
            <w:pPr>
              <w:spacing w:before="80" w:after="100"/>
              <w:rPr>
                <w:lang w:val="en-US"/>
              </w:rPr>
            </w:pPr>
            <w:r w:rsidRPr="00482BF2">
              <w:rPr>
                <w:sz w:val="20"/>
                <w:szCs w:val="20"/>
                <w:lang w:val="en-US"/>
              </w:rPr>
              <w:t>JSON Web Key (JWK) — Crypto-Agility, 2015</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BFDC65C" w14:textId="77777777" w:rsidR="004B0C6F" w:rsidRDefault="004B0C6F">
            <w:pPr>
              <w:spacing w:before="80" w:after="100"/>
              <w:jc w:val="both"/>
            </w:pPr>
            <w:hyperlink r:id="rId72" w:history="1">
              <w:r>
                <w:rPr>
                  <w:color w:val="2E75B6"/>
                  <w:u w:val="single"/>
                </w:rPr>
                <w:t>→ Link</w:t>
              </w:r>
            </w:hyperlink>
          </w:p>
        </w:tc>
      </w:tr>
      <w:tr w:rsidR="004B0C6F" w14:paraId="246B3F6E"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A9AA419" w14:textId="77777777" w:rsidR="004B0C6F" w:rsidRDefault="0006178F" w:rsidP="001B339C">
            <w:pPr>
              <w:spacing w:before="80" w:after="100"/>
            </w:pPr>
            <w:r>
              <w:rPr>
                <w:b/>
                <w:bCs/>
              </w:rPr>
              <w:t>RFC 7518</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9963E15" w14:textId="77777777" w:rsidR="004B0C6F" w:rsidRDefault="0006178F" w:rsidP="001B339C">
            <w:pPr>
              <w:spacing w:before="80" w:after="100"/>
            </w:pPr>
            <w:r>
              <w:rPr>
                <w:sz w:val="20"/>
                <w:szCs w:val="20"/>
              </w:rPr>
              <w:t>JSON Web Algorithms (JWA), 2015</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3D884CC" w14:textId="77777777" w:rsidR="004B0C6F" w:rsidRDefault="004B0C6F">
            <w:pPr>
              <w:spacing w:before="80" w:after="100"/>
              <w:jc w:val="both"/>
            </w:pPr>
            <w:hyperlink r:id="rId73" w:history="1">
              <w:r>
                <w:rPr>
                  <w:color w:val="2E75B6"/>
                  <w:u w:val="single"/>
                </w:rPr>
                <w:t>→ Link</w:t>
              </w:r>
            </w:hyperlink>
          </w:p>
        </w:tc>
      </w:tr>
      <w:tr w:rsidR="004B0C6F" w14:paraId="12CB4AF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16D3714" w14:textId="77777777" w:rsidR="004B0C6F" w:rsidRDefault="0006178F" w:rsidP="001B339C">
            <w:pPr>
              <w:spacing w:before="80" w:after="100"/>
            </w:pPr>
            <w:r>
              <w:rPr>
                <w:b/>
                <w:bCs/>
              </w:rPr>
              <w:t>RFC 7519</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5E6C51F" w14:textId="77777777" w:rsidR="004B0C6F" w:rsidRDefault="0006178F" w:rsidP="001B339C">
            <w:pPr>
              <w:spacing w:before="80" w:after="100"/>
            </w:pPr>
            <w:r>
              <w:rPr>
                <w:sz w:val="20"/>
                <w:szCs w:val="20"/>
              </w:rPr>
              <w:t>JSON Web Token (JWT), 2015</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124FB58" w14:textId="77777777" w:rsidR="004B0C6F" w:rsidRDefault="004B0C6F">
            <w:pPr>
              <w:spacing w:before="80" w:after="100"/>
              <w:jc w:val="both"/>
            </w:pPr>
            <w:hyperlink r:id="rId74" w:history="1">
              <w:r>
                <w:rPr>
                  <w:color w:val="2E75B6"/>
                  <w:u w:val="single"/>
                </w:rPr>
                <w:t>→ Link</w:t>
              </w:r>
            </w:hyperlink>
          </w:p>
        </w:tc>
      </w:tr>
      <w:tr w:rsidR="004B0C6F" w14:paraId="69848FFD"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C06CF94" w14:textId="77777777" w:rsidR="004B0C6F" w:rsidRDefault="0006178F" w:rsidP="001B339C">
            <w:pPr>
              <w:spacing w:before="80" w:after="100"/>
            </w:pPr>
            <w:r>
              <w:rPr>
                <w:b/>
                <w:bCs/>
              </w:rPr>
              <w:t>RFC 7541</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C5613F1" w14:textId="77777777" w:rsidR="004B0C6F" w:rsidRPr="00482BF2" w:rsidRDefault="0006178F" w:rsidP="001B339C">
            <w:pPr>
              <w:spacing w:before="80" w:after="100"/>
              <w:rPr>
                <w:lang w:val="en-US"/>
              </w:rPr>
            </w:pPr>
            <w:r w:rsidRPr="00482BF2">
              <w:rPr>
                <w:sz w:val="20"/>
                <w:szCs w:val="20"/>
                <w:lang w:val="en-US"/>
              </w:rPr>
              <w:t>HPACK: Header Compression for HTTP/2, 2015</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D47E0B7" w14:textId="77777777" w:rsidR="004B0C6F" w:rsidRDefault="004B0C6F">
            <w:pPr>
              <w:spacing w:before="80" w:after="100"/>
              <w:jc w:val="both"/>
            </w:pPr>
            <w:hyperlink r:id="rId75" w:history="1">
              <w:r>
                <w:rPr>
                  <w:color w:val="2E75B6"/>
                  <w:u w:val="single"/>
                </w:rPr>
                <w:t>→ Link</w:t>
              </w:r>
            </w:hyperlink>
          </w:p>
        </w:tc>
      </w:tr>
      <w:tr w:rsidR="004B0C6F" w14:paraId="109061D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D94D001" w14:textId="77777777" w:rsidR="004B0C6F" w:rsidRDefault="0006178F" w:rsidP="001B339C">
            <w:pPr>
              <w:spacing w:before="80" w:after="100"/>
            </w:pPr>
            <w:r>
              <w:rPr>
                <w:b/>
                <w:bCs/>
              </w:rPr>
              <w:t>RFC 8446</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0FC69D6" w14:textId="77777777" w:rsidR="004B0C6F" w:rsidRDefault="0006178F" w:rsidP="001B339C">
            <w:pPr>
              <w:spacing w:before="80" w:after="100"/>
            </w:pPr>
            <w:r>
              <w:rPr>
                <w:sz w:val="20"/>
                <w:szCs w:val="20"/>
              </w:rPr>
              <w:t>TLS Protocol Version 1.3, 2018</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E752EC8" w14:textId="77777777" w:rsidR="004B0C6F" w:rsidRDefault="004B0C6F">
            <w:pPr>
              <w:spacing w:before="80" w:after="100"/>
              <w:jc w:val="both"/>
            </w:pPr>
            <w:hyperlink r:id="rId76" w:history="1">
              <w:r>
                <w:rPr>
                  <w:color w:val="2E75B6"/>
                  <w:u w:val="single"/>
                </w:rPr>
                <w:t>→ Link</w:t>
              </w:r>
            </w:hyperlink>
          </w:p>
        </w:tc>
      </w:tr>
      <w:tr w:rsidR="004B0C6F" w14:paraId="286CBCFB"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E06048B" w14:textId="77777777" w:rsidR="004B0C6F" w:rsidRDefault="0006178F" w:rsidP="001B339C">
            <w:pPr>
              <w:spacing w:before="80" w:after="100"/>
            </w:pPr>
            <w:r>
              <w:rPr>
                <w:b/>
                <w:bCs/>
              </w:rPr>
              <w:t>RFC 8449</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7E90C02" w14:textId="77777777" w:rsidR="004B0C6F" w:rsidRPr="00482BF2" w:rsidRDefault="0006178F" w:rsidP="001B339C">
            <w:pPr>
              <w:spacing w:before="80" w:after="100"/>
              <w:rPr>
                <w:lang w:val="en-US"/>
              </w:rPr>
            </w:pPr>
            <w:r w:rsidRPr="00482BF2">
              <w:rPr>
                <w:sz w:val="20"/>
                <w:szCs w:val="20"/>
                <w:lang w:val="en-US"/>
              </w:rPr>
              <w:t>Record Size Limit Extension for TLS, 2018</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27E7574" w14:textId="77777777" w:rsidR="004B0C6F" w:rsidRDefault="004B0C6F">
            <w:pPr>
              <w:spacing w:before="80" w:after="100"/>
              <w:jc w:val="both"/>
            </w:pPr>
            <w:hyperlink r:id="rId77" w:history="1">
              <w:r>
                <w:rPr>
                  <w:color w:val="2E75B6"/>
                  <w:u w:val="single"/>
                </w:rPr>
                <w:t>→ Link</w:t>
              </w:r>
            </w:hyperlink>
          </w:p>
        </w:tc>
      </w:tr>
      <w:tr w:rsidR="004B0C6F" w14:paraId="0606747E"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E9ABADA" w14:textId="77777777" w:rsidR="004B0C6F" w:rsidRDefault="0006178F" w:rsidP="001B339C">
            <w:pPr>
              <w:spacing w:before="80" w:after="100"/>
            </w:pPr>
            <w:r>
              <w:rPr>
                <w:b/>
                <w:bCs/>
              </w:rPr>
              <w:t>RFC 8785</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0FF3CF3" w14:textId="77777777" w:rsidR="004B0C6F" w:rsidRDefault="0006178F" w:rsidP="001B339C">
            <w:pPr>
              <w:spacing w:before="80" w:after="100"/>
            </w:pPr>
            <w:r>
              <w:rPr>
                <w:sz w:val="20"/>
                <w:szCs w:val="20"/>
              </w:rPr>
              <w:t>JSON Canonicalization Scheme (JCS), 2020</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AD20494" w14:textId="77777777" w:rsidR="004B0C6F" w:rsidRDefault="004B0C6F">
            <w:pPr>
              <w:spacing w:before="80" w:after="100"/>
              <w:jc w:val="both"/>
            </w:pPr>
            <w:hyperlink r:id="rId78" w:history="1">
              <w:r>
                <w:rPr>
                  <w:color w:val="2E75B6"/>
                  <w:u w:val="single"/>
                </w:rPr>
                <w:t>→ Link</w:t>
              </w:r>
            </w:hyperlink>
          </w:p>
        </w:tc>
      </w:tr>
      <w:tr w:rsidR="004B0C6F" w14:paraId="7A8AA92F"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0AFA744" w14:textId="77777777" w:rsidR="004B0C6F" w:rsidRDefault="0006178F" w:rsidP="001B339C">
            <w:pPr>
              <w:spacing w:before="80" w:after="100"/>
            </w:pPr>
            <w:r>
              <w:rPr>
                <w:b/>
                <w:bCs/>
              </w:rPr>
              <w:lastRenderedPageBreak/>
              <w:t>RFC 9068</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DB0BCF6" w14:textId="77777777" w:rsidR="004B0C6F" w:rsidRPr="00482BF2" w:rsidRDefault="0006178F" w:rsidP="001B339C">
            <w:pPr>
              <w:spacing w:before="80" w:after="100"/>
              <w:rPr>
                <w:lang w:val="en-US"/>
              </w:rPr>
            </w:pPr>
            <w:r w:rsidRPr="00482BF2">
              <w:rPr>
                <w:sz w:val="20"/>
                <w:szCs w:val="20"/>
                <w:lang w:val="en-US"/>
              </w:rPr>
              <w:t>JWT Profile for OAuth 2.0 Access Tokens, 2021</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04DFA5D" w14:textId="77777777" w:rsidR="004B0C6F" w:rsidRDefault="004B0C6F">
            <w:pPr>
              <w:spacing w:before="80" w:after="100"/>
              <w:jc w:val="both"/>
            </w:pPr>
            <w:hyperlink r:id="rId79" w:history="1">
              <w:r>
                <w:rPr>
                  <w:color w:val="2E75B6"/>
                  <w:u w:val="single"/>
                </w:rPr>
                <w:t>→ Link</w:t>
              </w:r>
            </w:hyperlink>
          </w:p>
        </w:tc>
      </w:tr>
      <w:tr w:rsidR="004B0C6F" w14:paraId="52196C0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4896364" w14:textId="77777777" w:rsidR="004B0C6F" w:rsidRDefault="0006178F" w:rsidP="001B339C">
            <w:pPr>
              <w:spacing w:before="80" w:after="100"/>
            </w:pPr>
            <w:r>
              <w:rPr>
                <w:b/>
                <w:bCs/>
              </w:rPr>
              <w:t>RFC 9110</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5B6BBC9" w14:textId="77777777" w:rsidR="004B0C6F" w:rsidRDefault="0006178F" w:rsidP="001B339C">
            <w:pPr>
              <w:spacing w:before="80" w:after="100"/>
            </w:pPr>
            <w:r>
              <w:rPr>
                <w:sz w:val="20"/>
                <w:szCs w:val="20"/>
              </w:rPr>
              <w:t>HTTP Semantics (ersetzt RFC 7230–7235), 2022</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E4EDA4D" w14:textId="77777777" w:rsidR="004B0C6F" w:rsidRDefault="004B0C6F">
            <w:pPr>
              <w:spacing w:before="80" w:after="100"/>
              <w:jc w:val="both"/>
            </w:pPr>
            <w:hyperlink r:id="rId80" w:history="1">
              <w:r>
                <w:rPr>
                  <w:color w:val="2E75B6"/>
                  <w:u w:val="single"/>
                </w:rPr>
                <w:t>→ Link</w:t>
              </w:r>
            </w:hyperlink>
          </w:p>
        </w:tc>
      </w:tr>
      <w:tr w:rsidR="004B0C6F" w14:paraId="21E8DD9D"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4512666" w14:textId="77777777" w:rsidR="004B0C6F" w:rsidRDefault="0006178F" w:rsidP="001B339C">
            <w:pPr>
              <w:spacing w:before="80" w:after="100"/>
            </w:pPr>
            <w:r>
              <w:rPr>
                <w:b/>
                <w:bCs/>
              </w:rPr>
              <w:t>RFC 9111</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83AEE33" w14:textId="77777777" w:rsidR="004B0C6F" w:rsidRDefault="0006178F" w:rsidP="001B339C">
            <w:pPr>
              <w:spacing w:before="80" w:after="100"/>
            </w:pPr>
            <w:r>
              <w:rPr>
                <w:sz w:val="20"/>
                <w:szCs w:val="20"/>
              </w:rPr>
              <w:t>HTTP Caching, 2022</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7D0D784" w14:textId="77777777" w:rsidR="004B0C6F" w:rsidRDefault="004B0C6F">
            <w:pPr>
              <w:spacing w:before="80" w:after="100"/>
              <w:jc w:val="both"/>
            </w:pPr>
            <w:hyperlink r:id="rId81" w:history="1">
              <w:r>
                <w:rPr>
                  <w:color w:val="2E75B6"/>
                  <w:u w:val="single"/>
                </w:rPr>
                <w:t>→ Link</w:t>
              </w:r>
            </w:hyperlink>
          </w:p>
        </w:tc>
      </w:tr>
      <w:tr w:rsidR="004B0C6F" w14:paraId="54A8E94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D8A90D8" w14:textId="77777777" w:rsidR="004B0C6F" w:rsidRDefault="0006178F" w:rsidP="001B339C">
            <w:pPr>
              <w:spacing w:before="80" w:after="100"/>
            </w:pPr>
            <w:r>
              <w:rPr>
                <w:b/>
                <w:bCs/>
              </w:rPr>
              <w:t>RFC 9112</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7E3B33E" w14:textId="77777777" w:rsidR="004B0C6F" w:rsidRDefault="0006178F" w:rsidP="001B339C">
            <w:pPr>
              <w:spacing w:before="80" w:after="100"/>
            </w:pPr>
            <w:r>
              <w:rPr>
                <w:sz w:val="20"/>
                <w:szCs w:val="20"/>
              </w:rPr>
              <w:t>HTTP/1.1 (ersetzt RFC 7230), 2022</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5602645" w14:textId="77777777" w:rsidR="004B0C6F" w:rsidRDefault="004B0C6F">
            <w:pPr>
              <w:spacing w:before="80" w:after="100"/>
              <w:jc w:val="both"/>
            </w:pPr>
            <w:hyperlink r:id="rId82" w:history="1">
              <w:r>
                <w:rPr>
                  <w:color w:val="2E75B6"/>
                  <w:u w:val="single"/>
                </w:rPr>
                <w:t>→ Link</w:t>
              </w:r>
            </w:hyperlink>
          </w:p>
        </w:tc>
      </w:tr>
      <w:tr w:rsidR="004B0C6F" w14:paraId="5248A077"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F092153" w14:textId="77777777" w:rsidR="004B0C6F" w:rsidRDefault="0006178F" w:rsidP="001B339C">
            <w:pPr>
              <w:spacing w:before="80" w:after="100"/>
            </w:pPr>
            <w:r>
              <w:rPr>
                <w:b/>
                <w:bCs/>
              </w:rPr>
              <w:t>RFC 9113</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C506EA1" w14:textId="77777777" w:rsidR="004B0C6F" w:rsidRDefault="0006178F" w:rsidP="001B339C">
            <w:pPr>
              <w:spacing w:before="80" w:after="100"/>
            </w:pPr>
            <w:r>
              <w:rPr>
                <w:sz w:val="20"/>
                <w:szCs w:val="20"/>
              </w:rPr>
              <w:t>HTTP/2, 2022</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4B0EB88" w14:textId="77777777" w:rsidR="004B0C6F" w:rsidRDefault="004B0C6F">
            <w:pPr>
              <w:spacing w:before="80" w:after="100"/>
              <w:jc w:val="both"/>
            </w:pPr>
            <w:hyperlink r:id="rId83" w:history="1">
              <w:r>
                <w:rPr>
                  <w:color w:val="2E75B6"/>
                  <w:u w:val="single"/>
                </w:rPr>
                <w:t>→ Link</w:t>
              </w:r>
            </w:hyperlink>
          </w:p>
        </w:tc>
      </w:tr>
      <w:tr w:rsidR="004B0C6F" w14:paraId="792F68C1"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740C9D3" w14:textId="77777777" w:rsidR="004B0C6F" w:rsidRDefault="0006178F" w:rsidP="001B339C">
            <w:pPr>
              <w:spacing w:before="80" w:after="100"/>
            </w:pPr>
            <w:r>
              <w:rPr>
                <w:b/>
                <w:bCs/>
              </w:rPr>
              <w:t>RFC 9421</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B8B8044" w14:textId="77777777" w:rsidR="004B0C6F" w:rsidRDefault="0006178F" w:rsidP="001B339C">
            <w:pPr>
              <w:spacing w:before="80" w:after="100"/>
            </w:pPr>
            <w:r>
              <w:rPr>
                <w:sz w:val="20"/>
                <w:szCs w:val="20"/>
              </w:rPr>
              <w:t>HTTP Message Signatures, Februar 2024</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1C477A9" w14:textId="77777777" w:rsidR="004B0C6F" w:rsidRDefault="004B0C6F">
            <w:pPr>
              <w:spacing w:before="80" w:after="100"/>
              <w:jc w:val="both"/>
            </w:pPr>
            <w:hyperlink r:id="rId84" w:history="1">
              <w:r>
                <w:rPr>
                  <w:color w:val="2E75B6"/>
                  <w:u w:val="single"/>
                </w:rPr>
                <w:t>→ Link</w:t>
              </w:r>
            </w:hyperlink>
          </w:p>
        </w:tc>
      </w:tr>
      <w:tr w:rsidR="004B0C6F" w14:paraId="0524D929"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AD2B691" w14:textId="77777777" w:rsidR="004B0C6F" w:rsidRDefault="0006178F" w:rsidP="001B339C">
            <w:pPr>
              <w:spacing w:before="80" w:after="100"/>
            </w:pPr>
            <w:r>
              <w:rPr>
                <w:b/>
                <w:bCs/>
              </w:rPr>
              <w:t>RFC 9440</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0B2954A" w14:textId="77777777" w:rsidR="004B0C6F" w:rsidRPr="00482BF2" w:rsidRDefault="0006178F" w:rsidP="001B339C">
            <w:pPr>
              <w:spacing w:before="80" w:after="100"/>
              <w:rPr>
                <w:lang w:val="en-US"/>
              </w:rPr>
            </w:pPr>
            <w:r w:rsidRPr="00482BF2">
              <w:rPr>
                <w:sz w:val="20"/>
                <w:szCs w:val="20"/>
                <w:lang w:val="en-US"/>
              </w:rPr>
              <w:t>Client-Cert HTTP Header Field (Informational), 2023</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E163611" w14:textId="77777777" w:rsidR="004B0C6F" w:rsidRDefault="004B0C6F">
            <w:pPr>
              <w:spacing w:before="80" w:after="100"/>
              <w:jc w:val="both"/>
            </w:pPr>
            <w:hyperlink r:id="rId85" w:history="1">
              <w:r>
                <w:rPr>
                  <w:color w:val="2E75B6"/>
                  <w:u w:val="single"/>
                </w:rPr>
                <w:t>→ Link</w:t>
              </w:r>
            </w:hyperlink>
          </w:p>
        </w:tc>
      </w:tr>
      <w:tr w:rsidR="004B0C6F" w14:paraId="4B4BDAC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1ABA919" w14:textId="77777777" w:rsidR="004B0C6F" w:rsidRDefault="0006178F" w:rsidP="001B339C">
            <w:pPr>
              <w:spacing w:before="80" w:after="100"/>
            </w:pPr>
            <w:r>
              <w:rPr>
                <w:b/>
                <w:bCs/>
              </w:rPr>
              <w:t>RFC 9457</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1830E8E" w14:textId="77777777" w:rsidR="004B0C6F" w:rsidRPr="00482BF2" w:rsidRDefault="0006178F" w:rsidP="001B339C">
            <w:pPr>
              <w:spacing w:before="80" w:after="100"/>
              <w:rPr>
                <w:lang w:val="en-US"/>
              </w:rPr>
            </w:pPr>
            <w:r w:rsidRPr="00482BF2">
              <w:rPr>
                <w:sz w:val="20"/>
                <w:szCs w:val="20"/>
                <w:lang w:val="en-US"/>
              </w:rPr>
              <w:t>Problem Details for HTTP APIs, 2023</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BD23BC4" w14:textId="77777777" w:rsidR="004B0C6F" w:rsidRDefault="004B0C6F">
            <w:pPr>
              <w:spacing w:before="80" w:after="100"/>
              <w:jc w:val="both"/>
            </w:pPr>
            <w:hyperlink r:id="rId86" w:history="1">
              <w:r>
                <w:rPr>
                  <w:color w:val="2E75B6"/>
                  <w:u w:val="single"/>
                </w:rPr>
                <w:t>→ Link</w:t>
              </w:r>
            </w:hyperlink>
          </w:p>
        </w:tc>
      </w:tr>
      <w:tr w:rsidR="004B0C6F" w14:paraId="1FEE797E"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814881D" w14:textId="77777777" w:rsidR="004B0C6F" w:rsidRDefault="0006178F" w:rsidP="001B339C">
            <w:pPr>
              <w:spacing w:before="80" w:after="100"/>
            </w:pPr>
            <w:r>
              <w:rPr>
                <w:b/>
                <w:bCs/>
              </w:rPr>
              <w:t>RFC 9530</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6B6A47E" w14:textId="77777777" w:rsidR="004B0C6F" w:rsidRDefault="0006178F" w:rsidP="001B339C">
            <w:pPr>
              <w:spacing w:before="80" w:after="100"/>
            </w:pPr>
            <w:r>
              <w:rPr>
                <w:sz w:val="20"/>
                <w:szCs w:val="20"/>
              </w:rPr>
              <w:t>Digest Fields, 2024</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7D13517" w14:textId="77777777" w:rsidR="004B0C6F" w:rsidRDefault="004B0C6F">
            <w:pPr>
              <w:spacing w:before="80" w:after="100"/>
              <w:jc w:val="both"/>
            </w:pPr>
            <w:hyperlink r:id="rId87" w:history="1">
              <w:r>
                <w:rPr>
                  <w:color w:val="2E75B6"/>
                  <w:u w:val="single"/>
                </w:rPr>
                <w:t>→ Link</w:t>
              </w:r>
            </w:hyperlink>
          </w:p>
        </w:tc>
      </w:tr>
      <w:tr w:rsidR="004B0C6F" w14:paraId="4CE77079"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AB78ADA" w14:textId="77777777" w:rsidR="004B0C6F" w:rsidRDefault="0006178F" w:rsidP="001B339C">
            <w:pPr>
              <w:spacing w:before="80" w:after="100"/>
            </w:pPr>
            <w:r>
              <w:rPr>
                <w:b/>
                <w:bCs/>
              </w:rPr>
              <w:t>FIPS 203/204/205</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E5689E4" w14:textId="77777777" w:rsidR="004B0C6F" w:rsidRPr="00FA6C15" w:rsidRDefault="0006178F" w:rsidP="001B339C">
            <w:pPr>
              <w:spacing w:before="80" w:after="100"/>
              <w:rPr>
                <w:lang w:val="en-US"/>
              </w:rPr>
            </w:pPr>
            <w:r w:rsidRPr="00FA6C15">
              <w:rPr>
                <w:sz w:val="20"/>
                <w:szCs w:val="20"/>
                <w:lang w:val="en-US"/>
              </w:rPr>
              <w:t>NIST Post-Quantum Cryptography Standards, August 2024</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8F4A840" w14:textId="77777777" w:rsidR="004B0C6F" w:rsidRDefault="004B0C6F">
            <w:pPr>
              <w:spacing w:before="80" w:after="100"/>
              <w:jc w:val="both"/>
            </w:pPr>
            <w:hyperlink r:id="rId88" w:history="1">
              <w:r>
                <w:rPr>
                  <w:color w:val="2E75B6"/>
                  <w:u w:val="single"/>
                </w:rPr>
                <w:t>→ Link</w:t>
              </w:r>
            </w:hyperlink>
          </w:p>
        </w:tc>
      </w:tr>
      <w:tr w:rsidR="004B0C6F" w14:paraId="6725AC0A"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5D2A7E6" w14:textId="77777777" w:rsidR="004B0C6F" w:rsidRDefault="0006178F" w:rsidP="001B339C">
            <w:pPr>
              <w:spacing w:before="80" w:after="100"/>
            </w:pPr>
            <w:r>
              <w:rPr>
                <w:b/>
                <w:bCs/>
              </w:rPr>
              <w:t>W3C Trace Context</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D800981" w14:textId="77777777" w:rsidR="004B0C6F" w:rsidRPr="00482BF2" w:rsidRDefault="0006178F" w:rsidP="001B339C">
            <w:pPr>
              <w:spacing w:before="80" w:after="100"/>
              <w:rPr>
                <w:lang w:val="en-US"/>
              </w:rPr>
            </w:pPr>
            <w:r w:rsidRPr="00482BF2">
              <w:rPr>
                <w:sz w:val="20"/>
                <w:szCs w:val="20"/>
                <w:lang w:val="en-US"/>
              </w:rPr>
              <w:t>Distributed Tracing W3C Recommendation Level 2, 2023</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3F989BC" w14:textId="77777777" w:rsidR="004B0C6F" w:rsidRDefault="004B0C6F">
            <w:pPr>
              <w:spacing w:before="80" w:after="100"/>
              <w:jc w:val="both"/>
            </w:pPr>
            <w:hyperlink r:id="rId89" w:history="1">
              <w:r>
                <w:rPr>
                  <w:color w:val="2E75B6"/>
                  <w:u w:val="single"/>
                </w:rPr>
                <w:t>→ Link</w:t>
              </w:r>
            </w:hyperlink>
          </w:p>
        </w:tc>
      </w:tr>
      <w:tr w:rsidR="004B0C6F" w14:paraId="0A0D192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B45E50F" w14:textId="77777777" w:rsidR="004B0C6F" w:rsidRDefault="0006178F" w:rsidP="001B339C">
            <w:pPr>
              <w:spacing w:before="80" w:after="100"/>
            </w:pPr>
            <w:r>
              <w:rPr>
                <w:b/>
                <w:bCs/>
              </w:rPr>
              <w:t>OpenTelemetry</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37139BB" w14:textId="77777777" w:rsidR="004B0C6F" w:rsidRDefault="0006178F" w:rsidP="001B339C">
            <w:pPr>
              <w:spacing w:before="80" w:after="100"/>
            </w:pPr>
            <w:r>
              <w:rPr>
                <w:sz w:val="20"/>
                <w:szCs w:val="20"/>
              </w:rPr>
              <w:t>CNCF Observability Framework</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9C08723" w14:textId="77777777" w:rsidR="004B0C6F" w:rsidRDefault="004B0C6F">
            <w:pPr>
              <w:spacing w:before="80" w:after="100"/>
              <w:jc w:val="both"/>
            </w:pPr>
            <w:hyperlink r:id="rId90" w:history="1">
              <w:r>
                <w:rPr>
                  <w:color w:val="2E75B6"/>
                  <w:u w:val="single"/>
                </w:rPr>
                <w:t>→ Link</w:t>
              </w:r>
            </w:hyperlink>
          </w:p>
        </w:tc>
      </w:tr>
      <w:tr w:rsidR="004B0C6F" w14:paraId="0DC78757"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38A423C" w14:textId="77777777" w:rsidR="004B0C6F" w:rsidRDefault="0006178F" w:rsidP="001B339C">
            <w:pPr>
              <w:spacing w:before="80" w:after="100"/>
            </w:pPr>
            <w:r>
              <w:rPr>
                <w:b/>
                <w:bCs/>
              </w:rPr>
              <w:t>OpenAPI 3.1</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A1BCE90" w14:textId="77777777" w:rsidR="004B0C6F" w:rsidRDefault="0006178F" w:rsidP="001B339C">
            <w:pPr>
              <w:spacing w:before="80" w:after="100"/>
            </w:pPr>
            <w:r>
              <w:rPr>
                <w:sz w:val="20"/>
                <w:szCs w:val="20"/>
              </w:rPr>
              <w:t>OpenAPI Specification v3.1.0</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7D05130" w14:textId="77777777" w:rsidR="004B0C6F" w:rsidRDefault="004B0C6F">
            <w:pPr>
              <w:spacing w:before="80" w:after="100"/>
              <w:jc w:val="both"/>
            </w:pPr>
            <w:hyperlink r:id="rId91" w:history="1">
              <w:r>
                <w:rPr>
                  <w:color w:val="2E75B6"/>
                  <w:u w:val="single"/>
                </w:rPr>
                <w:t>→ Link</w:t>
              </w:r>
            </w:hyperlink>
          </w:p>
        </w:tc>
      </w:tr>
      <w:tr w:rsidR="004B0C6F" w14:paraId="2A3B2AD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A9FD379" w14:textId="77777777" w:rsidR="004B0C6F" w:rsidRDefault="0006178F" w:rsidP="001B339C">
            <w:pPr>
              <w:spacing w:before="80" w:after="100"/>
            </w:pPr>
            <w:r>
              <w:rPr>
                <w:b/>
                <w:bCs/>
              </w:rPr>
              <w:t>OWASP API Top 10</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0808BA5" w14:textId="655D978E" w:rsidR="004B0C6F" w:rsidRPr="00482BF2" w:rsidRDefault="0006178F" w:rsidP="001B339C">
            <w:pPr>
              <w:spacing w:before="80" w:after="100"/>
              <w:rPr>
                <w:lang w:val="en-US"/>
              </w:rPr>
            </w:pPr>
            <w:r w:rsidRPr="00482BF2">
              <w:rPr>
                <w:sz w:val="20"/>
                <w:szCs w:val="20"/>
                <w:lang w:val="en-US"/>
              </w:rPr>
              <w:t>OWASP API Security Top 10</w:t>
            </w:r>
            <w:r w:rsidR="001B339C">
              <w:rPr>
                <w:sz w:val="20"/>
                <w:szCs w:val="20"/>
                <w:lang w:val="en-US"/>
              </w:rPr>
              <w:t xml:space="preserve">, </w:t>
            </w:r>
            <w:r w:rsidRPr="00482BF2">
              <w:rPr>
                <w:sz w:val="20"/>
                <w:szCs w:val="20"/>
                <w:lang w:val="en-US"/>
              </w:rPr>
              <w:t>2023 Edition</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E7A05BD" w14:textId="77777777" w:rsidR="004B0C6F" w:rsidRDefault="004B0C6F">
            <w:pPr>
              <w:spacing w:before="80" w:after="100"/>
              <w:jc w:val="both"/>
            </w:pPr>
            <w:hyperlink r:id="rId92" w:history="1">
              <w:r>
                <w:rPr>
                  <w:color w:val="2E75B6"/>
                  <w:u w:val="single"/>
                </w:rPr>
                <w:t>→ Link</w:t>
              </w:r>
            </w:hyperlink>
          </w:p>
        </w:tc>
      </w:tr>
      <w:tr w:rsidR="004B0C6F" w14:paraId="7098BE70"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AE6FAEE" w14:textId="77777777" w:rsidR="004B0C6F" w:rsidRDefault="0006178F" w:rsidP="001B339C">
            <w:pPr>
              <w:spacing w:before="80" w:after="100"/>
            </w:pPr>
            <w:r>
              <w:rPr>
                <w:b/>
                <w:bCs/>
              </w:rPr>
              <w:t>Zalando</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A35563A" w14:textId="77777777" w:rsidR="004B0C6F" w:rsidRDefault="0006178F" w:rsidP="001B339C">
            <w:pPr>
              <w:spacing w:before="80" w:after="100"/>
            </w:pPr>
            <w:r>
              <w:rPr>
                <w:sz w:val="20"/>
                <w:szCs w:val="20"/>
              </w:rPr>
              <w:t>Zalando RESTful API Guidelines</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B39B9C5" w14:textId="77777777" w:rsidR="004B0C6F" w:rsidRDefault="004B0C6F">
            <w:pPr>
              <w:spacing w:before="80" w:after="100"/>
              <w:jc w:val="both"/>
            </w:pPr>
            <w:hyperlink r:id="rId93" w:history="1">
              <w:r>
                <w:rPr>
                  <w:color w:val="2E75B6"/>
                  <w:u w:val="single"/>
                </w:rPr>
                <w:t>→ Link</w:t>
              </w:r>
            </w:hyperlink>
          </w:p>
        </w:tc>
      </w:tr>
      <w:tr w:rsidR="004B0C6F" w14:paraId="6659AF8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ECEC2E7" w14:textId="77777777" w:rsidR="004B0C6F" w:rsidRDefault="0006178F" w:rsidP="001B339C">
            <w:pPr>
              <w:spacing w:before="80" w:after="100"/>
            </w:pPr>
            <w:r>
              <w:rPr>
                <w:b/>
                <w:bCs/>
              </w:rPr>
              <w:t>Berlin Group PSD2</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D17E744" w14:textId="2262D7FF" w:rsidR="004B0C6F" w:rsidRDefault="0006178F" w:rsidP="001B339C">
            <w:pPr>
              <w:spacing w:before="80" w:after="100"/>
            </w:pPr>
            <w:r>
              <w:rPr>
                <w:sz w:val="20"/>
                <w:szCs w:val="20"/>
              </w:rPr>
              <w:t>NextGenPSD2 Framework v1.3.3</w:t>
            </w:r>
            <w:r w:rsidR="001B339C">
              <w:rPr>
                <w:sz w:val="20"/>
                <w:szCs w:val="20"/>
              </w:rPr>
              <w:t>,</w:t>
            </w:r>
            <w:r>
              <w:rPr>
                <w:sz w:val="20"/>
                <w:szCs w:val="20"/>
              </w:rPr>
              <w:t xml:space="preserve"> 3.600 europäische Banken</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9100341" w14:textId="77777777" w:rsidR="004B0C6F" w:rsidRDefault="004B0C6F">
            <w:pPr>
              <w:spacing w:before="80" w:after="100"/>
              <w:jc w:val="both"/>
            </w:pPr>
            <w:hyperlink r:id="rId94" w:history="1">
              <w:r>
                <w:rPr>
                  <w:color w:val="2E75B6"/>
                  <w:u w:val="single"/>
                </w:rPr>
                <w:t>→ Link</w:t>
              </w:r>
            </w:hyperlink>
          </w:p>
        </w:tc>
      </w:tr>
      <w:tr w:rsidR="004B0C6F" w14:paraId="0A082E92"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9AEA801" w14:textId="77777777" w:rsidR="004B0C6F" w:rsidRDefault="0006178F" w:rsidP="001B339C">
            <w:pPr>
              <w:spacing w:before="80" w:after="100"/>
            </w:pPr>
            <w:r>
              <w:rPr>
                <w:b/>
                <w:bCs/>
              </w:rPr>
              <w:t>Azure Guidelines</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C6FF46B" w14:textId="77777777" w:rsidR="004B0C6F" w:rsidRPr="00FA6C15" w:rsidRDefault="0006178F" w:rsidP="001B339C">
            <w:pPr>
              <w:spacing w:before="80" w:after="100"/>
              <w:rPr>
                <w:lang w:val="en-US"/>
              </w:rPr>
            </w:pPr>
            <w:r w:rsidRPr="00FA6C15">
              <w:rPr>
                <w:sz w:val="20"/>
                <w:szCs w:val="20"/>
                <w:lang w:val="en-US"/>
              </w:rPr>
              <w:t>Microsoft Azure REST API Guidelines</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E00A6B4" w14:textId="77777777" w:rsidR="004B0C6F" w:rsidRDefault="004B0C6F">
            <w:pPr>
              <w:spacing w:before="80" w:after="100"/>
              <w:jc w:val="both"/>
            </w:pPr>
            <w:hyperlink r:id="rId95" w:history="1">
              <w:r>
                <w:rPr>
                  <w:color w:val="2E75B6"/>
                  <w:u w:val="single"/>
                </w:rPr>
                <w:t>→ Link</w:t>
              </w:r>
            </w:hyperlink>
          </w:p>
        </w:tc>
      </w:tr>
      <w:tr w:rsidR="004B0C6F" w14:paraId="7F0ECC6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6EF4F15" w14:textId="77777777" w:rsidR="004B0C6F" w:rsidRDefault="0006178F" w:rsidP="001B339C">
            <w:pPr>
              <w:spacing w:before="80" w:after="100"/>
            </w:pPr>
            <w:r>
              <w:rPr>
                <w:b/>
                <w:bCs/>
              </w:rPr>
              <w:lastRenderedPageBreak/>
              <w:t>EU 2024/1366 (NCCS)</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5B9D3BC" w14:textId="77777777" w:rsidR="004B0C6F" w:rsidRDefault="0006178F" w:rsidP="001B339C">
            <w:pPr>
              <w:spacing w:before="80" w:after="100"/>
            </w:pPr>
            <w:r>
              <w:rPr>
                <w:sz w:val="20"/>
                <w:szCs w:val="20"/>
              </w:rPr>
              <w:t>Network Code on Cybersecurity, 13.6.2024</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4FCBDEB" w14:textId="77777777" w:rsidR="004B0C6F" w:rsidRDefault="004B0C6F">
            <w:pPr>
              <w:spacing w:before="80" w:after="100"/>
              <w:jc w:val="both"/>
            </w:pPr>
            <w:hyperlink r:id="rId96" w:history="1">
              <w:r>
                <w:rPr>
                  <w:color w:val="2E75B6"/>
                  <w:u w:val="single"/>
                </w:rPr>
                <w:t>→ Link</w:t>
              </w:r>
            </w:hyperlink>
          </w:p>
        </w:tc>
      </w:tr>
      <w:tr w:rsidR="004B0C6F" w14:paraId="72FBC735"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5C4FBDC" w14:textId="77777777" w:rsidR="004B0C6F" w:rsidRDefault="0006178F" w:rsidP="001B339C">
            <w:pPr>
              <w:spacing w:before="80" w:after="100"/>
            </w:pPr>
            <w:r>
              <w:rPr>
                <w:b/>
                <w:bCs/>
              </w:rPr>
              <w:t>EU 2022/2555 (NIS2)</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0FF22C8" w14:textId="77777777" w:rsidR="004B0C6F" w:rsidRDefault="0006178F" w:rsidP="001B339C">
            <w:pPr>
              <w:spacing w:before="80" w:after="100"/>
            </w:pPr>
            <w:r>
              <w:rPr>
                <w:sz w:val="20"/>
                <w:szCs w:val="20"/>
              </w:rPr>
              <w:t>NIS2-Richtlinie</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6E60FDF" w14:textId="77777777" w:rsidR="004B0C6F" w:rsidRDefault="004B0C6F">
            <w:pPr>
              <w:spacing w:before="80" w:after="100"/>
              <w:jc w:val="both"/>
            </w:pPr>
            <w:hyperlink r:id="rId97" w:history="1">
              <w:r>
                <w:rPr>
                  <w:color w:val="2E75B6"/>
                  <w:u w:val="single"/>
                </w:rPr>
                <w:t>→ Link</w:t>
              </w:r>
            </w:hyperlink>
          </w:p>
        </w:tc>
      </w:tr>
      <w:tr w:rsidR="004B0C6F" w14:paraId="5C20FE3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0163D5B" w14:textId="77777777" w:rsidR="004B0C6F" w:rsidRDefault="0006178F" w:rsidP="001B339C">
            <w:pPr>
              <w:spacing w:before="80" w:after="100"/>
            </w:pPr>
            <w:r>
              <w:rPr>
                <w:b/>
                <w:bCs/>
              </w:rPr>
              <w:t>BSIG 2025</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03CA4B3" w14:textId="77777777" w:rsidR="004B0C6F" w:rsidRDefault="0006178F" w:rsidP="001B339C">
            <w:pPr>
              <w:spacing w:before="80" w:after="100"/>
            </w:pPr>
            <w:r>
              <w:rPr>
                <w:sz w:val="20"/>
                <w:szCs w:val="20"/>
              </w:rPr>
              <w:t>NIS2-Umsetzungsgesetz Deutschland, 6.12.2025</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1873C4C" w14:textId="77777777" w:rsidR="004B0C6F" w:rsidRDefault="004B0C6F">
            <w:pPr>
              <w:spacing w:before="80" w:after="100"/>
              <w:jc w:val="both"/>
            </w:pPr>
            <w:hyperlink r:id="rId98" w:history="1">
              <w:r>
                <w:rPr>
                  <w:color w:val="2E75B6"/>
                  <w:u w:val="single"/>
                </w:rPr>
                <w:t>→ Link</w:t>
              </w:r>
            </w:hyperlink>
          </w:p>
        </w:tc>
      </w:tr>
      <w:tr w:rsidR="004B0C6F" w14:paraId="6FBEF91A"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8C525D8" w14:textId="77777777" w:rsidR="004B0C6F" w:rsidRDefault="0006178F" w:rsidP="001B339C">
            <w:pPr>
              <w:spacing w:before="80" w:after="100"/>
            </w:pPr>
            <w:r>
              <w:rPr>
                <w:b/>
                <w:bCs/>
              </w:rPr>
              <w:t>KRITIS-DachG</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E49D391" w14:textId="77777777" w:rsidR="004B0C6F" w:rsidRDefault="0006178F" w:rsidP="001B339C">
            <w:pPr>
              <w:spacing w:before="80" w:after="100"/>
            </w:pPr>
            <w:r>
              <w:rPr>
                <w:sz w:val="20"/>
                <w:szCs w:val="20"/>
              </w:rPr>
              <w:t>Dachgesetz zur Stärkung der Resilienz, März 2026</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1464482" w14:textId="77777777" w:rsidR="004B0C6F" w:rsidRDefault="004B0C6F">
            <w:pPr>
              <w:spacing w:before="80" w:after="100"/>
              <w:jc w:val="both"/>
            </w:pPr>
            <w:hyperlink r:id="rId99" w:history="1">
              <w:r>
                <w:rPr>
                  <w:color w:val="2E75B6"/>
                  <w:u w:val="single"/>
                </w:rPr>
                <w:t>→ Link</w:t>
              </w:r>
            </w:hyperlink>
          </w:p>
        </w:tc>
      </w:tr>
      <w:tr w:rsidR="004B0C6F" w14:paraId="6503C4DF"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C675E66" w14:textId="77777777" w:rsidR="004B0C6F" w:rsidRDefault="0006178F" w:rsidP="001B339C">
            <w:pPr>
              <w:spacing w:before="80" w:after="100"/>
            </w:pPr>
            <w:r>
              <w:rPr>
                <w:b/>
                <w:bCs/>
              </w:rPr>
              <w:t>BNetzA</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49D1D95" w14:textId="77777777" w:rsidR="004B0C6F" w:rsidRDefault="0006178F" w:rsidP="001B339C">
            <w:pPr>
              <w:spacing w:before="80" w:after="100"/>
            </w:pPr>
            <w:r>
              <w:rPr>
                <w:sz w:val="20"/>
                <w:szCs w:val="20"/>
              </w:rPr>
              <w:t>IT-Sicherheit für Energienetzbetreiber (aktuell)</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A84D59D" w14:textId="77777777" w:rsidR="004B0C6F" w:rsidRDefault="004B0C6F">
            <w:pPr>
              <w:spacing w:before="80" w:after="100"/>
              <w:jc w:val="both"/>
            </w:pPr>
            <w:hyperlink r:id="rId100" w:history="1">
              <w:r>
                <w:rPr>
                  <w:color w:val="2E75B6"/>
                  <w:u w:val="single"/>
                </w:rPr>
                <w:t>→ Link</w:t>
              </w:r>
            </w:hyperlink>
          </w:p>
        </w:tc>
      </w:tr>
      <w:tr w:rsidR="004B0C6F" w14:paraId="50885D55"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CA47ADF" w14:textId="77777777" w:rsidR="004B0C6F" w:rsidRDefault="0006178F" w:rsidP="001B339C">
            <w:pPr>
              <w:spacing w:before="80" w:after="100"/>
            </w:pPr>
            <w:r>
              <w:rPr>
                <w:b/>
                <w:bCs/>
              </w:rPr>
              <w:t>CP-SM-PKI</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D0AB160" w14:textId="77777777" w:rsidR="004B0C6F" w:rsidRPr="00482BF2" w:rsidRDefault="0006178F" w:rsidP="001B339C">
            <w:pPr>
              <w:spacing w:before="80" w:after="100"/>
              <w:rPr>
                <w:lang w:val="en-US"/>
              </w:rPr>
            </w:pPr>
            <w:r w:rsidRPr="00482BF2">
              <w:rPr>
                <w:sz w:val="20"/>
                <w:szCs w:val="20"/>
                <w:lang w:val="en-US"/>
              </w:rPr>
              <w:t>Certificate Policy der Smart Metering PKI, v1.1.2, 2023</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E438D17" w14:textId="77777777" w:rsidR="004B0C6F" w:rsidRDefault="004B0C6F">
            <w:pPr>
              <w:spacing w:before="80" w:after="100"/>
              <w:jc w:val="both"/>
            </w:pPr>
            <w:hyperlink r:id="rId101" w:history="1">
              <w:r>
                <w:rPr>
                  <w:color w:val="2E75B6"/>
                  <w:u w:val="single"/>
                </w:rPr>
                <w:t>→ Link</w:t>
              </w:r>
            </w:hyperlink>
          </w:p>
        </w:tc>
      </w:tr>
      <w:tr w:rsidR="004B0C6F" w14:paraId="76609A3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A7165A4" w14:textId="77777777" w:rsidR="004B0C6F" w:rsidRDefault="0006178F" w:rsidP="001B339C">
            <w:pPr>
              <w:spacing w:before="80" w:after="100"/>
            </w:pPr>
            <w:r>
              <w:rPr>
                <w:b/>
                <w:bCs/>
              </w:rPr>
              <w:t>BSI TR-02102 (2026)</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B54FD4D" w14:textId="77777777" w:rsidR="004B0C6F" w:rsidRDefault="0006178F" w:rsidP="001B339C">
            <w:pPr>
              <w:spacing w:before="80" w:after="100"/>
            </w:pPr>
            <w:r>
              <w:rPr>
                <w:sz w:val="20"/>
                <w:szCs w:val="20"/>
              </w:rPr>
              <w:t>Kryptographische Verfahren: Empfehlungen, Version 2026-01</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68639B4" w14:textId="77777777" w:rsidR="004B0C6F" w:rsidRDefault="004B0C6F">
            <w:pPr>
              <w:spacing w:before="80" w:after="100"/>
              <w:jc w:val="both"/>
            </w:pPr>
            <w:hyperlink r:id="rId102" w:history="1">
              <w:r>
                <w:rPr>
                  <w:color w:val="2E75B6"/>
                  <w:u w:val="single"/>
                </w:rPr>
                <w:t>→ Link</w:t>
              </w:r>
            </w:hyperlink>
          </w:p>
        </w:tc>
      </w:tr>
      <w:tr w:rsidR="004B0C6F" w14:paraId="5C2CE013"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308F210" w14:textId="77777777" w:rsidR="004B0C6F" w:rsidRDefault="0006178F" w:rsidP="001B339C">
            <w:pPr>
              <w:spacing w:before="80" w:after="100"/>
            </w:pPr>
            <w:r>
              <w:rPr>
                <w:b/>
                <w:bCs/>
              </w:rPr>
              <w:t>BSI TR-03116-3 (2024)</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93B581C" w14:textId="77777777" w:rsidR="004B0C6F" w:rsidRDefault="0006178F" w:rsidP="001B339C">
            <w:pPr>
              <w:spacing w:before="80" w:after="100"/>
            </w:pPr>
            <w:r>
              <w:rPr>
                <w:sz w:val="20"/>
                <w:szCs w:val="20"/>
              </w:rPr>
              <w:t>Kryptographische Vorgaben Intelligente Messsysteme, 13.12.2024</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4AFED3C" w14:textId="77777777" w:rsidR="004B0C6F" w:rsidRDefault="004B0C6F">
            <w:pPr>
              <w:spacing w:before="80" w:after="100"/>
              <w:jc w:val="both"/>
            </w:pPr>
            <w:hyperlink r:id="rId103" w:history="1">
              <w:r>
                <w:rPr>
                  <w:color w:val="2E75B6"/>
                  <w:u w:val="single"/>
                </w:rPr>
                <w:t>→ Link</w:t>
              </w:r>
            </w:hyperlink>
          </w:p>
        </w:tc>
      </w:tr>
      <w:tr w:rsidR="004B0C6F" w14:paraId="6ADC6C39"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09D2B78" w14:textId="77777777" w:rsidR="004B0C6F" w:rsidRDefault="0006178F" w:rsidP="001B339C">
            <w:pPr>
              <w:spacing w:before="80" w:after="100"/>
            </w:pPr>
            <w:r>
              <w:rPr>
                <w:b/>
                <w:bCs/>
              </w:rPr>
              <w:t>BSI TR-03111</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8996A04" w14:textId="77777777" w:rsidR="004B0C6F" w:rsidRPr="00FA6C15" w:rsidRDefault="0006178F" w:rsidP="001B339C">
            <w:pPr>
              <w:spacing w:before="80" w:after="100"/>
              <w:rPr>
                <w:lang w:val="en-US"/>
              </w:rPr>
            </w:pPr>
            <w:r w:rsidRPr="00FA6C15">
              <w:rPr>
                <w:sz w:val="20"/>
                <w:szCs w:val="20"/>
                <w:lang w:val="en-US"/>
              </w:rPr>
              <w:t>BSI TR-03111 Elliptic Curve Cryptography, 2018</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08509F8" w14:textId="77777777" w:rsidR="004B0C6F" w:rsidRDefault="004B0C6F">
            <w:pPr>
              <w:spacing w:before="80" w:after="100"/>
              <w:jc w:val="both"/>
            </w:pPr>
            <w:hyperlink r:id="rId104" w:history="1">
              <w:r>
                <w:rPr>
                  <w:color w:val="2E75B6"/>
                  <w:u w:val="single"/>
                </w:rPr>
                <w:t>→ Link</w:t>
              </w:r>
            </w:hyperlink>
          </w:p>
        </w:tc>
      </w:tr>
      <w:tr w:rsidR="004B0C6F" w14:paraId="1D16AB82"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530AD96" w14:textId="77777777" w:rsidR="004B0C6F" w:rsidRDefault="0006178F" w:rsidP="001B339C">
            <w:pPr>
              <w:spacing w:before="80" w:after="100"/>
            </w:pPr>
            <w:r>
              <w:rPr>
                <w:b/>
                <w:bCs/>
              </w:rPr>
              <w:t>BSI IT-Grundschutz</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780161A" w14:textId="77777777" w:rsidR="004B0C6F" w:rsidRDefault="0006178F" w:rsidP="001B339C">
            <w:pPr>
              <w:spacing w:before="80" w:after="100"/>
            </w:pPr>
            <w:r>
              <w:rPr>
                <w:sz w:val="20"/>
                <w:szCs w:val="20"/>
              </w:rPr>
              <w:t>BSI IT-Grundschutz Kompendium, APP.3.1</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7DCCFA4" w14:textId="77777777" w:rsidR="004B0C6F" w:rsidRDefault="004B0C6F">
            <w:pPr>
              <w:spacing w:before="80" w:after="100"/>
              <w:jc w:val="both"/>
            </w:pPr>
            <w:hyperlink r:id="rId105" w:history="1">
              <w:r>
                <w:rPr>
                  <w:color w:val="2E75B6"/>
                  <w:u w:val="single"/>
                </w:rPr>
                <w:t>→ Link</w:t>
              </w:r>
            </w:hyperlink>
          </w:p>
        </w:tc>
      </w:tr>
      <w:tr w:rsidR="004B0C6F" w14:paraId="1A34D5A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9BE6768" w14:textId="77777777" w:rsidR="004B0C6F" w:rsidRDefault="0006178F" w:rsidP="001B339C">
            <w:pPr>
              <w:spacing w:before="80" w:after="100"/>
            </w:pPr>
            <w:r>
              <w:rPr>
                <w:b/>
                <w:bCs/>
              </w:rPr>
              <w:t>ISO/IEC 27001</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891B7B4" w14:textId="77777777" w:rsidR="004B0C6F" w:rsidRDefault="0006178F" w:rsidP="001B339C">
            <w:pPr>
              <w:spacing w:before="80" w:after="100"/>
            </w:pPr>
            <w:r>
              <w:rPr>
                <w:sz w:val="20"/>
                <w:szCs w:val="20"/>
              </w:rPr>
              <w:t>Information Security Management Systems</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94153B3" w14:textId="77777777" w:rsidR="004B0C6F" w:rsidRDefault="004B0C6F">
            <w:pPr>
              <w:spacing w:before="80" w:after="100"/>
              <w:jc w:val="both"/>
            </w:pPr>
            <w:hyperlink r:id="rId106" w:history="1">
              <w:r>
                <w:rPr>
                  <w:color w:val="2E75B6"/>
                  <w:u w:val="single"/>
                </w:rPr>
                <w:t>→ Link</w:t>
              </w:r>
            </w:hyperlink>
          </w:p>
        </w:tc>
      </w:tr>
      <w:tr w:rsidR="004B0C6F" w14:paraId="208AA9AB"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7F5BA37" w14:textId="77777777" w:rsidR="004B0C6F" w:rsidRDefault="0006178F" w:rsidP="001B339C">
            <w:pPr>
              <w:spacing w:before="80" w:after="100"/>
            </w:pPr>
            <w:r>
              <w:rPr>
                <w:b/>
                <w:bCs/>
              </w:rPr>
              <w:t>ISO/IEC 27019</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8F5B98E" w14:textId="77777777" w:rsidR="004B0C6F" w:rsidRPr="00482BF2" w:rsidRDefault="0006178F" w:rsidP="001B339C">
            <w:pPr>
              <w:spacing w:before="80" w:after="100"/>
              <w:rPr>
                <w:lang w:val="en-US"/>
              </w:rPr>
            </w:pPr>
            <w:r w:rsidRPr="00482BF2">
              <w:rPr>
                <w:sz w:val="20"/>
                <w:szCs w:val="20"/>
                <w:lang w:val="en-US"/>
              </w:rPr>
              <w:t>Information Security for Energy Utility Industry</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5DC53E0" w14:textId="77777777" w:rsidR="004B0C6F" w:rsidRDefault="004B0C6F">
            <w:pPr>
              <w:spacing w:before="80" w:after="100"/>
              <w:jc w:val="both"/>
            </w:pPr>
            <w:hyperlink r:id="rId107" w:history="1">
              <w:r>
                <w:rPr>
                  <w:color w:val="2E75B6"/>
                  <w:u w:val="single"/>
                </w:rPr>
                <w:t>→ Link</w:t>
              </w:r>
            </w:hyperlink>
          </w:p>
        </w:tc>
      </w:tr>
      <w:tr w:rsidR="004B0C6F" w14:paraId="1751381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29BD12D" w14:textId="77777777" w:rsidR="004B0C6F" w:rsidRDefault="0006178F" w:rsidP="001B339C">
            <w:pPr>
              <w:spacing w:before="80" w:after="100"/>
            </w:pPr>
            <w:r>
              <w:rPr>
                <w:b/>
                <w:bCs/>
              </w:rPr>
              <w:t>TÜV SÜD</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EB46CD6" w14:textId="77777777" w:rsidR="004B0C6F" w:rsidRDefault="0006178F" w:rsidP="001B339C">
            <w:pPr>
              <w:spacing w:before="80" w:after="100"/>
            </w:pPr>
            <w:r>
              <w:rPr>
                <w:sz w:val="20"/>
                <w:szCs w:val="20"/>
              </w:rPr>
              <w:t>IT-Sicherheitskatalog §11 EnWG Zertifizierung</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AC01E24" w14:textId="77777777" w:rsidR="004B0C6F" w:rsidRDefault="004B0C6F">
            <w:pPr>
              <w:spacing w:before="80" w:after="100"/>
              <w:jc w:val="both"/>
            </w:pPr>
            <w:hyperlink r:id="rId108" w:history="1">
              <w:r>
                <w:rPr>
                  <w:color w:val="2E75B6"/>
                  <w:u w:val="single"/>
                </w:rPr>
                <w:t>→ Link</w:t>
              </w:r>
            </w:hyperlink>
          </w:p>
        </w:tc>
      </w:tr>
      <w:tr w:rsidR="004B0C6F" w14:paraId="0B255E05"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1E1FBF0" w14:textId="77777777" w:rsidR="004B0C6F" w:rsidRDefault="0006178F">
            <w:pPr>
              <w:spacing w:before="80" w:after="100"/>
              <w:jc w:val="both"/>
            </w:pPr>
            <w:r>
              <w:rPr>
                <w:b/>
                <w:bCs/>
              </w:rPr>
              <w:t>TÜV Rheinland</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58AEC64" w14:textId="77777777" w:rsidR="004B0C6F" w:rsidRDefault="0006178F" w:rsidP="001B339C">
            <w:pPr>
              <w:spacing w:before="80" w:after="100"/>
            </w:pPr>
            <w:r>
              <w:rPr>
                <w:sz w:val="20"/>
                <w:szCs w:val="20"/>
              </w:rPr>
              <w:t>KRITIS-Zertifizierung nach IT-Sicherheitskatalog</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D9BC019" w14:textId="77777777" w:rsidR="004B0C6F" w:rsidRDefault="004B0C6F">
            <w:pPr>
              <w:spacing w:before="80" w:after="100"/>
              <w:jc w:val="both"/>
            </w:pPr>
            <w:hyperlink r:id="rId109" w:history="1">
              <w:r>
                <w:rPr>
                  <w:color w:val="2E75B6"/>
                  <w:u w:val="single"/>
                </w:rPr>
                <w:t>→ Link</w:t>
              </w:r>
            </w:hyperlink>
          </w:p>
        </w:tc>
      </w:tr>
      <w:tr w:rsidR="004B0C6F" w14:paraId="3A1E60A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3949EB0" w14:textId="77777777" w:rsidR="004B0C6F" w:rsidRDefault="0006178F">
            <w:pPr>
              <w:spacing w:before="80" w:after="100"/>
              <w:jc w:val="both"/>
            </w:pPr>
            <w:r>
              <w:rPr>
                <w:b/>
                <w:bCs/>
              </w:rPr>
              <w:t>ENTSO-E NCCS</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7989A9B" w14:textId="77777777" w:rsidR="004B0C6F" w:rsidRDefault="0006178F" w:rsidP="001B339C">
            <w:pPr>
              <w:spacing w:before="80" w:after="100"/>
            </w:pPr>
            <w:r>
              <w:rPr>
                <w:sz w:val="20"/>
                <w:szCs w:val="20"/>
              </w:rPr>
              <w:t>ENTSO-E Network Code on Cybersecurity Übersicht</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4700FE3" w14:textId="77777777" w:rsidR="004B0C6F" w:rsidRDefault="004B0C6F">
            <w:pPr>
              <w:spacing w:before="80" w:after="100"/>
              <w:jc w:val="both"/>
            </w:pPr>
            <w:hyperlink r:id="rId110" w:history="1">
              <w:r>
                <w:rPr>
                  <w:color w:val="2E75B6"/>
                  <w:u w:val="single"/>
                </w:rPr>
                <w:t>→ Link</w:t>
              </w:r>
            </w:hyperlink>
          </w:p>
        </w:tc>
      </w:tr>
      <w:tr w:rsidR="004B0C6F" w14:paraId="35578806"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A6F347F" w14:textId="77777777" w:rsidR="004B0C6F" w:rsidRDefault="0006178F" w:rsidP="001B339C">
            <w:pPr>
              <w:spacing w:before="80" w:after="100"/>
            </w:pPr>
            <w:r>
              <w:rPr>
                <w:b/>
                <w:bCs/>
              </w:rPr>
              <w:lastRenderedPageBreak/>
              <w:t>ACER Cybersecurity</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73DC4B3" w14:textId="77777777" w:rsidR="004B0C6F" w:rsidRDefault="0006178F" w:rsidP="001B339C">
            <w:pPr>
              <w:spacing w:before="80" w:after="100"/>
            </w:pPr>
            <w:r>
              <w:rPr>
                <w:sz w:val="20"/>
                <w:szCs w:val="20"/>
              </w:rPr>
              <w:t>ACER: Cybersecurity for Electricity</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7AFFBB0" w14:textId="77777777" w:rsidR="004B0C6F" w:rsidRDefault="004B0C6F">
            <w:pPr>
              <w:spacing w:before="80" w:after="100"/>
              <w:jc w:val="both"/>
            </w:pPr>
            <w:hyperlink r:id="rId111" w:history="1">
              <w:r>
                <w:rPr>
                  <w:color w:val="2E75B6"/>
                  <w:u w:val="single"/>
                </w:rPr>
                <w:t>→ Link</w:t>
              </w:r>
            </w:hyperlink>
          </w:p>
        </w:tc>
      </w:tr>
      <w:tr w:rsidR="004B0C6F" w14:paraId="483D7AD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A0A1608" w14:textId="77777777" w:rsidR="004B0C6F" w:rsidRDefault="0006178F" w:rsidP="001B339C">
            <w:pPr>
              <w:spacing w:before="80" w:after="100"/>
            </w:pPr>
            <w:r>
              <w:rPr>
                <w:b/>
                <w:bCs/>
              </w:rPr>
              <w:t>Fraunhofer FOKUS</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FFC3886" w14:textId="77777777" w:rsidR="004B0C6F" w:rsidRDefault="0006178F" w:rsidP="001B339C">
            <w:pPr>
              <w:spacing w:before="80" w:after="100"/>
            </w:pPr>
            <w:r>
              <w:rPr>
                <w:sz w:val="20"/>
                <w:szCs w:val="20"/>
              </w:rPr>
              <w:t>Fraunhofer-Institut für Offene Kommunikationssysteme</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A116431" w14:textId="77777777" w:rsidR="004B0C6F" w:rsidRDefault="004B0C6F">
            <w:pPr>
              <w:spacing w:before="80" w:after="100"/>
              <w:jc w:val="both"/>
            </w:pPr>
            <w:hyperlink r:id="rId112" w:history="1">
              <w:r>
                <w:rPr>
                  <w:color w:val="2E75B6"/>
                  <w:u w:val="single"/>
                </w:rPr>
                <w:t>→ Link</w:t>
              </w:r>
            </w:hyperlink>
          </w:p>
        </w:tc>
      </w:tr>
      <w:tr w:rsidR="004B0C6F" w14:paraId="075D2054"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99EC8DF" w14:textId="77777777" w:rsidR="004B0C6F" w:rsidRDefault="0006178F" w:rsidP="001B339C">
            <w:pPr>
              <w:spacing w:before="80" w:after="100"/>
            </w:pPr>
            <w:r>
              <w:rPr>
                <w:b/>
                <w:bCs/>
              </w:rPr>
              <w:t>tls-check.de</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B8CFE62" w14:textId="77777777" w:rsidR="004B0C6F" w:rsidRDefault="0006178F" w:rsidP="001B339C">
            <w:pPr>
              <w:spacing w:before="80" w:after="100"/>
            </w:pPr>
            <w:r>
              <w:rPr>
                <w:sz w:val="20"/>
                <w:szCs w:val="20"/>
              </w:rPr>
              <w:t>BSI TR-03116-3 TLS-Konformitätsprüfung</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B07DAAE" w14:textId="77777777" w:rsidR="004B0C6F" w:rsidRDefault="004B0C6F">
            <w:pPr>
              <w:spacing w:before="80" w:after="100"/>
              <w:jc w:val="both"/>
            </w:pPr>
            <w:hyperlink r:id="rId113" w:history="1">
              <w:r>
                <w:rPr>
                  <w:color w:val="2E75B6"/>
                  <w:u w:val="single"/>
                </w:rPr>
                <w:t>→ Link</w:t>
              </w:r>
            </w:hyperlink>
          </w:p>
        </w:tc>
      </w:tr>
      <w:tr w:rsidR="004B0C6F" w14:paraId="2BA7309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AADE533" w14:textId="77777777" w:rsidR="004B0C6F" w:rsidRDefault="0006178F" w:rsidP="001B339C">
            <w:pPr>
              <w:spacing w:before="80" w:after="100"/>
            </w:pPr>
            <w:r>
              <w:rPr>
                <w:b/>
                <w:bCs/>
              </w:rPr>
              <w:t>IETF Idempotency</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C3E8F3A" w14:textId="77777777" w:rsidR="004B0C6F" w:rsidRPr="00482BF2" w:rsidRDefault="0006178F" w:rsidP="001B339C">
            <w:pPr>
              <w:spacing w:before="80" w:after="100"/>
              <w:rPr>
                <w:lang w:val="en-US"/>
              </w:rPr>
            </w:pPr>
            <w:r w:rsidRPr="00482BF2">
              <w:rPr>
                <w:sz w:val="20"/>
                <w:szCs w:val="20"/>
                <w:lang w:val="en-US"/>
              </w:rPr>
              <w:t>IETF Draft: Idempotency-Key HTTP Header Field</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709524E" w14:textId="77777777" w:rsidR="004B0C6F" w:rsidRDefault="004B0C6F">
            <w:pPr>
              <w:spacing w:before="80" w:after="100"/>
              <w:jc w:val="both"/>
            </w:pPr>
            <w:hyperlink r:id="rId114" w:history="1">
              <w:r>
                <w:rPr>
                  <w:color w:val="2E75B6"/>
                  <w:u w:val="single"/>
                </w:rPr>
                <w:t>→ Link</w:t>
              </w:r>
            </w:hyperlink>
          </w:p>
        </w:tc>
      </w:tr>
      <w:tr w:rsidR="004B0C6F" w14:paraId="1E7E862A"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7FFB173" w14:textId="77777777" w:rsidR="004B0C6F" w:rsidRDefault="0006178F" w:rsidP="001B339C">
            <w:pPr>
              <w:spacing w:before="80" w:after="100"/>
            </w:pPr>
            <w:r>
              <w:rPr>
                <w:b/>
                <w:bCs/>
              </w:rPr>
              <w:t>eIDAS 2.0</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7476324" w14:textId="28547D2E" w:rsidR="004B0C6F" w:rsidRDefault="0006178F" w:rsidP="001B339C">
            <w:pPr>
              <w:spacing w:before="80" w:after="100"/>
            </w:pPr>
            <w:r>
              <w:rPr>
                <w:sz w:val="20"/>
                <w:szCs w:val="20"/>
              </w:rPr>
              <w:t>EU 2024/1183</w:t>
            </w:r>
            <w:r w:rsidR="00C528AA">
              <w:rPr>
                <w:sz w:val="20"/>
                <w:szCs w:val="20"/>
              </w:rPr>
              <w:t>.</w:t>
            </w:r>
            <w:r>
              <w:rPr>
                <w:sz w:val="20"/>
                <w:szCs w:val="20"/>
              </w:rPr>
              <w:t xml:space="preserve"> Europäische Digitale Identität, Mai 2024</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8B3382A" w14:textId="77777777" w:rsidR="004B0C6F" w:rsidRDefault="004B0C6F">
            <w:pPr>
              <w:spacing w:before="80" w:after="100"/>
              <w:jc w:val="both"/>
            </w:pPr>
            <w:hyperlink r:id="rId115" w:history="1">
              <w:r>
                <w:rPr>
                  <w:color w:val="2E75B6"/>
                  <w:u w:val="single"/>
                </w:rPr>
                <w:t>→ Link</w:t>
              </w:r>
            </w:hyperlink>
          </w:p>
        </w:tc>
      </w:tr>
      <w:tr w:rsidR="004B0C6F" w14:paraId="13990A8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6EDCA1A" w14:textId="77777777" w:rsidR="004B0C6F" w:rsidRDefault="0006178F" w:rsidP="001B339C">
            <w:pPr>
              <w:spacing w:before="80" w:after="100"/>
            </w:pPr>
            <w:r>
              <w:rPr>
                <w:b/>
                <w:bCs/>
              </w:rPr>
              <w:t>RzÜ v1.1</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B6F4747" w14:textId="77777777" w:rsidR="004B0C6F" w:rsidRDefault="0006178F" w:rsidP="001B339C">
            <w:pPr>
              <w:spacing w:before="80" w:after="100"/>
            </w:pPr>
            <w:r>
              <w:rPr>
                <w:sz w:val="20"/>
                <w:szCs w:val="20"/>
              </w:rPr>
              <w:t>Regelungen zum Übertragungsweg für API-Webdienste v1.1 (BDEW)</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70E1DC7" w14:textId="77777777" w:rsidR="004B0C6F" w:rsidRDefault="004B0C6F">
            <w:pPr>
              <w:spacing w:before="80" w:after="100"/>
              <w:jc w:val="both"/>
            </w:pPr>
            <w:hyperlink r:id="rId116" w:history="1">
              <w:r>
                <w:rPr>
                  <w:color w:val="2E75B6"/>
                  <w:u w:val="single"/>
                </w:rPr>
                <w:t>→ Link</w:t>
              </w:r>
            </w:hyperlink>
          </w:p>
        </w:tc>
      </w:tr>
    </w:tbl>
    <w:p w14:paraId="7134949B" w14:textId="77777777" w:rsidR="00416499" w:rsidRDefault="00416499"/>
    <w:sectPr w:rsidR="00416499" w:rsidSect="00F92B90">
      <w:headerReference w:type="default" r:id="rId117"/>
      <w:footerReference w:type="default" r:id="rId118"/>
      <w:headerReference w:type="first" r:id="rId119"/>
      <w:pgSz w:w="11906" w:h="16838"/>
      <w:pgMar w:top="1440" w:right="1440" w:bottom="1440" w:left="1440" w:header="708" w:footer="708"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ON Netze" w:date="2026-06-03T15:46:00Z" w:initials="E.ON ">
    <w:p w14:paraId="03560CF3" w14:textId="77777777" w:rsidR="00934453" w:rsidRDefault="00934453" w:rsidP="00934453">
      <w:pPr>
        <w:pStyle w:val="Kommentartext"/>
      </w:pPr>
      <w:r>
        <w:rPr>
          <w:rStyle w:val="Kommentarzeichen"/>
        </w:rPr>
        <w:annotationRef/>
      </w:r>
      <w:r>
        <w:t>Prüft tatsächlich der TÜV?</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560C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EE56A0" w16cex:dateUtc="2026-06-03T1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560CF3" w16cid:durableId="6BEE56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005D6" w14:textId="77777777" w:rsidR="00CA03FD" w:rsidRDefault="00CA03FD">
      <w:r>
        <w:separator/>
      </w:r>
    </w:p>
  </w:endnote>
  <w:endnote w:type="continuationSeparator" w:id="0">
    <w:p w14:paraId="6120A49C" w14:textId="77777777" w:rsidR="00CA03FD" w:rsidRDefault="00CA0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8F8F6" w14:textId="77777777" w:rsidR="004B0C6F" w:rsidRDefault="0006178F">
    <w:pPr>
      <w:jc w:val="center"/>
    </w:pPr>
    <w:r>
      <w:rPr>
        <w:color w:val="888888"/>
        <w:sz w:val="18"/>
        <w:szCs w:val="18"/>
      </w:rPr>
      <w:t xml:space="preserve">Technische Analyse EDI@Energy API-Guideline v1.0c + RzÜ v1.1  |  Seite </w:t>
    </w:r>
    <w:r>
      <w:rPr>
        <w:color w:val="888888"/>
        <w:sz w:val="18"/>
        <w:szCs w:val="18"/>
      </w:rPr>
      <w:fldChar w:fldCharType="begin"/>
    </w:r>
    <w:r>
      <w:rPr>
        <w:color w:val="888888"/>
        <w:sz w:val="18"/>
        <w:szCs w:val="18"/>
      </w:rPr>
      <w:instrText>PAGE</w:instrText>
    </w:r>
    <w:r>
      <w:rPr>
        <w:color w:val="888888"/>
        <w:sz w:val="18"/>
        <w:szCs w:val="18"/>
      </w:rPr>
      <w:fldChar w:fldCharType="separate"/>
    </w:r>
    <w:r w:rsidR="00AD791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A7CB6" w14:textId="77777777" w:rsidR="00CA03FD" w:rsidRDefault="00CA03FD">
      <w:r>
        <w:separator/>
      </w:r>
    </w:p>
  </w:footnote>
  <w:footnote w:type="continuationSeparator" w:id="0">
    <w:p w14:paraId="29EBF7F9" w14:textId="77777777" w:rsidR="00CA03FD" w:rsidRDefault="00CA03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7256F" w14:textId="2FCB548F" w:rsidR="00176C1E" w:rsidRDefault="00176C1E" w:rsidP="003A29E3">
    <w:pPr>
      <w:pStyle w:val="Kopfzeile"/>
      <w:ind w:left="637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74FC5" w14:textId="6C118FFF" w:rsidR="007C60C8" w:rsidRDefault="00062E71" w:rsidP="00062E71">
    <w:pPr>
      <w:pStyle w:val="Kopfzeile"/>
      <w:ind w:left="6372"/>
    </w:pPr>
    <w:r>
      <w:rPr>
        <w:noProof/>
      </w:rPr>
      <w:drawing>
        <wp:inline distT="0" distB="0" distL="0" distR="0" wp14:anchorId="78CE1096" wp14:editId="61936FF0">
          <wp:extent cx="1542053" cy="457200"/>
          <wp:effectExtent l="0" t="0" r="1270" b="0"/>
          <wp:docPr id="5" name="EON_Logo_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ON_Logo_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45631" cy="458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506F66"/>
    <w:multiLevelType w:val="hybridMultilevel"/>
    <w:tmpl w:val="E67A5492"/>
    <w:lvl w:ilvl="0" w:tplc="C2E43352">
      <w:start w:val="1"/>
      <w:numFmt w:val="bullet"/>
      <w:lvlText w:val="•"/>
      <w:lvlJc w:val="left"/>
      <w:pPr>
        <w:ind w:left="360" w:hanging="360"/>
      </w:pPr>
      <w:rPr>
        <w:rFonts w:ascii="Arial" w:eastAsia="Arial" w:hAnsi="Arial" w:cs="Arial"/>
      </w:rPr>
    </w:lvl>
    <w:lvl w:ilvl="1" w:tplc="1ADCBCFC">
      <w:numFmt w:val="decimal"/>
      <w:lvlText w:val=""/>
      <w:lvlJc w:val="left"/>
    </w:lvl>
    <w:lvl w:ilvl="2" w:tplc="BDE0E4F8">
      <w:numFmt w:val="decimal"/>
      <w:lvlText w:val=""/>
      <w:lvlJc w:val="left"/>
    </w:lvl>
    <w:lvl w:ilvl="3" w:tplc="B2CCC492">
      <w:numFmt w:val="decimal"/>
      <w:lvlText w:val=""/>
      <w:lvlJc w:val="left"/>
    </w:lvl>
    <w:lvl w:ilvl="4" w:tplc="D1DED256">
      <w:numFmt w:val="decimal"/>
      <w:lvlText w:val=""/>
      <w:lvlJc w:val="left"/>
    </w:lvl>
    <w:lvl w:ilvl="5" w:tplc="C7221544">
      <w:numFmt w:val="decimal"/>
      <w:lvlText w:val=""/>
      <w:lvlJc w:val="left"/>
    </w:lvl>
    <w:lvl w:ilvl="6" w:tplc="1FEE3676">
      <w:numFmt w:val="decimal"/>
      <w:lvlText w:val=""/>
      <w:lvlJc w:val="left"/>
    </w:lvl>
    <w:lvl w:ilvl="7" w:tplc="B7D6FBAC">
      <w:numFmt w:val="decimal"/>
      <w:lvlText w:val=""/>
      <w:lvlJc w:val="left"/>
    </w:lvl>
    <w:lvl w:ilvl="8" w:tplc="AA18E746">
      <w:numFmt w:val="decimal"/>
      <w:lvlText w:val=""/>
      <w:lvlJc w:val="left"/>
    </w:lvl>
  </w:abstractNum>
  <w:abstractNum w:abstractNumId="1" w15:restartNumberingAfterBreak="0">
    <w:nsid w:val="7B885331"/>
    <w:multiLevelType w:val="hybridMultilevel"/>
    <w:tmpl w:val="F1C4AF0C"/>
    <w:lvl w:ilvl="0" w:tplc="0000725C">
      <w:start w:val="1"/>
      <w:numFmt w:val="bullet"/>
      <w:lvlText w:val="●"/>
      <w:lvlJc w:val="left"/>
      <w:pPr>
        <w:ind w:left="720" w:hanging="360"/>
      </w:pPr>
    </w:lvl>
    <w:lvl w:ilvl="1" w:tplc="D1C8A51E">
      <w:start w:val="1"/>
      <w:numFmt w:val="bullet"/>
      <w:lvlText w:val="○"/>
      <w:lvlJc w:val="left"/>
      <w:pPr>
        <w:ind w:left="1440" w:hanging="360"/>
      </w:pPr>
    </w:lvl>
    <w:lvl w:ilvl="2" w:tplc="12E07EA8">
      <w:start w:val="1"/>
      <w:numFmt w:val="bullet"/>
      <w:lvlText w:val="■"/>
      <w:lvlJc w:val="left"/>
      <w:pPr>
        <w:ind w:left="2160" w:hanging="360"/>
      </w:pPr>
    </w:lvl>
    <w:lvl w:ilvl="3" w:tplc="7F7E7D2C">
      <w:start w:val="1"/>
      <w:numFmt w:val="bullet"/>
      <w:lvlText w:val="●"/>
      <w:lvlJc w:val="left"/>
      <w:pPr>
        <w:ind w:left="2880" w:hanging="360"/>
      </w:pPr>
    </w:lvl>
    <w:lvl w:ilvl="4" w:tplc="6E4258FE">
      <w:start w:val="1"/>
      <w:numFmt w:val="bullet"/>
      <w:lvlText w:val="○"/>
      <w:lvlJc w:val="left"/>
      <w:pPr>
        <w:ind w:left="3600" w:hanging="360"/>
      </w:pPr>
    </w:lvl>
    <w:lvl w:ilvl="5" w:tplc="643E2E82">
      <w:start w:val="1"/>
      <w:numFmt w:val="bullet"/>
      <w:lvlText w:val="■"/>
      <w:lvlJc w:val="left"/>
      <w:pPr>
        <w:ind w:left="4320" w:hanging="360"/>
      </w:pPr>
    </w:lvl>
    <w:lvl w:ilvl="6" w:tplc="AF8E736A">
      <w:start w:val="1"/>
      <w:numFmt w:val="bullet"/>
      <w:lvlText w:val="●"/>
      <w:lvlJc w:val="left"/>
      <w:pPr>
        <w:ind w:left="5040" w:hanging="360"/>
      </w:pPr>
    </w:lvl>
    <w:lvl w:ilvl="7" w:tplc="0AF84424">
      <w:start w:val="1"/>
      <w:numFmt w:val="bullet"/>
      <w:lvlText w:val="●"/>
      <w:lvlJc w:val="left"/>
      <w:pPr>
        <w:ind w:left="5760" w:hanging="360"/>
      </w:pPr>
    </w:lvl>
    <w:lvl w:ilvl="8" w:tplc="7D9E8B26">
      <w:start w:val="1"/>
      <w:numFmt w:val="bullet"/>
      <w:lvlText w:val="●"/>
      <w:lvlJc w:val="left"/>
      <w:pPr>
        <w:ind w:left="6480" w:hanging="360"/>
      </w:pPr>
    </w:lvl>
  </w:abstractNum>
  <w:num w:numId="1" w16cid:durableId="668672934">
    <w:abstractNumId w:val="1"/>
    <w:lvlOverride w:ilvl="0">
      <w:startOverride w:val="1"/>
    </w:lvlOverride>
  </w:num>
  <w:num w:numId="2" w16cid:durableId="685644169">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ON Netze">
    <w15:presenceInfo w15:providerId="None" w15:userId="E.ON Netz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C6F"/>
    <w:rsid w:val="00023376"/>
    <w:rsid w:val="000318CF"/>
    <w:rsid w:val="000467EF"/>
    <w:rsid w:val="0006178F"/>
    <w:rsid w:val="00062E71"/>
    <w:rsid w:val="00097727"/>
    <w:rsid w:val="000D14D8"/>
    <w:rsid w:val="000F739F"/>
    <w:rsid w:val="00176C1E"/>
    <w:rsid w:val="001922E3"/>
    <w:rsid w:val="001A5DAC"/>
    <w:rsid w:val="001B339C"/>
    <w:rsid w:val="002024FA"/>
    <w:rsid w:val="00210540"/>
    <w:rsid w:val="00220722"/>
    <w:rsid w:val="002F183B"/>
    <w:rsid w:val="002F6581"/>
    <w:rsid w:val="0032258E"/>
    <w:rsid w:val="00366B6F"/>
    <w:rsid w:val="003A29E3"/>
    <w:rsid w:val="003B5659"/>
    <w:rsid w:val="003E3F0E"/>
    <w:rsid w:val="003F18D6"/>
    <w:rsid w:val="004128EE"/>
    <w:rsid w:val="00413C9E"/>
    <w:rsid w:val="00416499"/>
    <w:rsid w:val="00471FCD"/>
    <w:rsid w:val="00482BF2"/>
    <w:rsid w:val="00486990"/>
    <w:rsid w:val="004B0C6F"/>
    <w:rsid w:val="004F2475"/>
    <w:rsid w:val="0052186D"/>
    <w:rsid w:val="00554CD0"/>
    <w:rsid w:val="005A00C7"/>
    <w:rsid w:val="005B1B34"/>
    <w:rsid w:val="005E4DB2"/>
    <w:rsid w:val="00607754"/>
    <w:rsid w:val="006D0E56"/>
    <w:rsid w:val="0072150A"/>
    <w:rsid w:val="0074455F"/>
    <w:rsid w:val="00752140"/>
    <w:rsid w:val="007931B9"/>
    <w:rsid w:val="007A2BAE"/>
    <w:rsid w:val="007A5A8D"/>
    <w:rsid w:val="007C3AE5"/>
    <w:rsid w:val="007C60C8"/>
    <w:rsid w:val="007F731E"/>
    <w:rsid w:val="008028C6"/>
    <w:rsid w:val="00805F5C"/>
    <w:rsid w:val="0084079C"/>
    <w:rsid w:val="00853CC6"/>
    <w:rsid w:val="008A0038"/>
    <w:rsid w:val="008B2D37"/>
    <w:rsid w:val="00907ABD"/>
    <w:rsid w:val="00907B2A"/>
    <w:rsid w:val="00934453"/>
    <w:rsid w:val="00942A5A"/>
    <w:rsid w:val="0096482E"/>
    <w:rsid w:val="009805BF"/>
    <w:rsid w:val="00A81F25"/>
    <w:rsid w:val="00AD7917"/>
    <w:rsid w:val="00B125F5"/>
    <w:rsid w:val="00B14391"/>
    <w:rsid w:val="00B437C8"/>
    <w:rsid w:val="00B943BC"/>
    <w:rsid w:val="00BE7FFB"/>
    <w:rsid w:val="00BF755F"/>
    <w:rsid w:val="00C24A80"/>
    <w:rsid w:val="00C30E10"/>
    <w:rsid w:val="00C348C4"/>
    <w:rsid w:val="00C43664"/>
    <w:rsid w:val="00C528AA"/>
    <w:rsid w:val="00CA03FD"/>
    <w:rsid w:val="00CA65BA"/>
    <w:rsid w:val="00D54512"/>
    <w:rsid w:val="00D56F38"/>
    <w:rsid w:val="00D57022"/>
    <w:rsid w:val="00D80E6C"/>
    <w:rsid w:val="00E04494"/>
    <w:rsid w:val="00E51906"/>
    <w:rsid w:val="00EC2C72"/>
    <w:rsid w:val="00F15E72"/>
    <w:rsid w:val="00F41FD4"/>
    <w:rsid w:val="00F514D5"/>
    <w:rsid w:val="00F92B90"/>
    <w:rsid w:val="00FA6C15"/>
    <w:rsid w:val="00FC3B18"/>
    <w:rsid w:val="00FD47C6"/>
    <w:rsid w:val="00FE39D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5F32EB"/>
  <w15:docId w15:val="{718874EC-5738-430A-8143-EC9DE4E6B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80"/>
      <w:outlineLvl w:val="0"/>
    </w:pPr>
    <w:rPr>
      <w:b/>
      <w:bCs/>
      <w:color w:val="1A3A5C"/>
      <w:sz w:val="32"/>
      <w:szCs w:val="32"/>
    </w:rPr>
  </w:style>
  <w:style w:type="paragraph" w:styleId="berschrift2">
    <w:name w:val="heading 2"/>
    <w:uiPriority w:val="9"/>
    <w:unhideWhenUsed/>
    <w:qFormat/>
    <w:pPr>
      <w:spacing w:before="260" w:after="120"/>
      <w:outlineLvl w:val="1"/>
    </w:pPr>
    <w:rPr>
      <w:b/>
      <w:bCs/>
      <w:color w:val="2E75B6"/>
      <w:sz w:val="26"/>
      <w:szCs w:val="26"/>
    </w:rPr>
  </w:style>
  <w:style w:type="paragraph" w:styleId="berschrift3">
    <w:name w:val="heading 3"/>
    <w:uiPriority w:val="9"/>
    <w:unhideWhenUsed/>
    <w:qFormat/>
    <w:pPr>
      <w:spacing w:before="200" w:after="80"/>
      <w:outlineLvl w:val="2"/>
    </w:pPr>
    <w:rPr>
      <w:b/>
      <w:bCs/>
      <w:color w:val="555555"/>
      <w:sz w:val="23"/>
      <w:szCs w:val="23"/>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Kopfzeile">
    <w:name w:val="header"/>
    <w:basedOn w:val="Standard"/>
    <w:link w:val="KopfzeileZchn"/>
    <w:uiPriority w:val="99"/>
    <w:unhideWhenUsed/>
    <w:rsid w:val="00FC3B18"/>
    <w:pPr>
      <w:tabs>
        <w:tab w:val="center" w:pos="4513"/>
        <w:tab w:val="right" w:pos="9026"/>
      </w:tabs>
    </w:pPr>
  </w:style>
  <w:style w:type="character" w:customStyle="1" w:styleId="KopfzeileZchn">
    <w:name w:val="Kopfzeile Zchn"/>
    <w:basedOn w:val="Absatz-Standardschriftart"/>
    <w:link w:val="Kopfzeile"/>
    <w:uiPriority w:val="99"/>
    <w:rsid w:val="00FC3B18"/>
  </w:style>
  <w:style w:type="paragraph" w:styleId="Fuzeile">
    <w:name w:val="footer"/>
    <w:basedOn w:val="Standard"/>
    <w:link w:val="FuzeileZchn"/>
    <w:uiPriority w:val="99"/>
    <w:unhideWhenUsed/>
    <w:rsid w:val="00FC3B18"/>
    <w:pPr>
      <w:tabs>
        <w:tab w:val="center" w:pos="4513"/>
        <w:tab w:val="right" w:pos="9026"/>
      </w:tabs>
    </w:pPr>
  </w:style>
  <w:style w:type="character" w:customStyle="1" w:styleId="FuzeileZchn">
    <w:name w:val="Fußzeile Zchn"/>
    <w:basedOn w:val="Absatz-Standardschriftart"/>
    <w:link w:val="Fuzeile"/>
    <w:uiPriority w:val="99"/>
    <w:rsid w:val="00FC3B18"/>
  </w:style>
  <w:style w:type="paragraph" w:styleId="berarbeitung">
    <w:name w:val="Revision"/>
    <w:hidden/>
    <w:uiPriority w:val="99"/>
    <w:semiHidden/>
    <w:rsid w:val="00F514D5"/>
  </w:style>
  <w:style w:type="character" w:styleId="Kommentarzeichen">
    <w:name w:val="annotation reference"/>
    <w:basedOn w:val="Absatz-Standardschriftart"/>
    <w:uiPriority w:val="99"/>
    <w:semiHidden/>
    <w:unhideWhenUsed/>
    <w:rsid w:val="00934453"/>
    <w:rPr>
      <w:sz w:val="16"/>
      <w:szCs w:val="16"/>
    </w:rPr>
  </w:style>
  <w:style w:type="paragraph" w:styleId="Kommentartext">
    <w:name w:val="annotation text"/>
    <w:basedOn w:val="Standard"/>
    <w:link w:val="KommentartextZchn"/>
    <w:uiPriority w:val="99"/>
    <w:unhideWhenUsed/>
    <w:rsid w:val="00934453"/>
    <w:rPr>
      <w:sz w:val="20"/>
      <w:szCs w:val="20"/>
    </w:rPr>
  </w:style>
  <w:style w:type="character" w:customStyle="1" w:styleId="KommentartextZchn">
    <w:name w:val="Kommentartext Zchn"/>
    <w:basedOn w:val="Absatz-Standardschriftart"/>
    <w:link w:val="Kommentartext"/>
    <w:uiPriority w:val="99"/>
    <w:rsid w:val="00934453"/>
    <w:rPr>
      <w:sz w:val="20"/>
      <w:szCs w:val="20"/>
    </w:rPr>
  </w:style>
  <w:style w:type="paragraph" w:styleId="Kommentarthema">
    <w:name w:val="annotation subject"/>
    <w:basedOn w:val="Kommentartext"/>
    <w:next w:val="Kommentartext"/>
    <w:link w:val="KommentarthemaZchn"/>
    <w:uiPriority w:val="99"/>
    <w:semiHidden/>
    <w:unhideWhenUsed/>
    <w:rsid w:val="00934453"/>
    <w:rPr>
      <w:b/>
      <w:bCs/>
    </w:rPr>
  </w:style>
  <w:style w:type="character" w:customStyle="1" w:styleId="KommentarthemaZchn">
    <w:name w:val="Kommentarthema Zchn"/>
    <w:basedOn w:val="KommentartextZchn"/>
    <w:link w:val="Kommentarthema"/>
    <w:uiPriority w:val="99"/>
    <w:semiHidden/>
    <w:rsid w:val="0093445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rfc-editor.org/rfc/rfc4122" TargetMode="External"/><Relationship Id="rId117" Type="http://schemas.openxmlformats.org/officeDocument/2006/relationships/header" Target="header1.xml"/><Relationship Id="rId21" Type="http://schemas.openxmlformats.org/officeDocument/2006/relationships/hyperlink" Target="https://datatracker.ietf.org/doc/draft-ietf-httpapi-idempotency-key-header/" TargetMode="External"/><Relationship Id="rId42" Type="http://schemas.openxmlformats.org/officeDocument/2006/relationships/hyperlink" Target="https://www.acer.europa.eu/electricity/infrastructure-and-investment/cybersecurity" TargetMode="External"/><Relationship Id="rId47" Type="http://schemas.openxmlformats.org/officeDocument/2006/relationships/comments" Target="comments.xml"/><Relationship Id="rId63" Type="http://schemas.openxmlformats.org/officeDocument/2006/relationships/hyperlink" Target="https://www.rfc-editor.org/rfc/rfc3986" TargetMode="External"/><Relationship Id="rId68" Type="http://schemas.openxmlformats.org/officeDocument/2006/relationships/hyperlink" Target="https://www.rfc-editor.org/rfc/rfc6838" TargetMode="External"/><Relationship Id="rId84" Type="http://schemas.openxmlformats.org/officeDocument/2006/relationships/hyperlink" Target="https://www.rfc-editor.org/rfc/rfc9421" TargetMode="External"/><Relationship Id="rId89" Type="http://schemas.openxmlformats.org/officeDocument/2006/relationships/hyperlink" Target="https://www.w3.org/TR/trace-context/" TargetMode="External"/><Relationship Id="rId112" Type="http://schemas.openxmlformats.org/officeDocument/2006/relationships/hyperlink" Target="https://www.fokus.fraunhofer.de" TargetMode="External"/><Relationship Id="rId16" Type="http://schemas.openxmlformats.org/officeDocument/2006/relationships/hyperlink" Target="https://stripe.com/docs/api/versioning" TargetMode="External"/><Relationship Id="rId107" Type="http://schemas.openxmlformats.org/officeDocument/2006/relationships/hyperlink" Target="https://www.iso.org/standard/68091.html" TargetMode="External"/><Relationship Id="rId11" Type="http://schemas.openxmlformats.org/officeDocument/2006/relationships/hyperlink" Target="https://www.rfc-editor.org/rfc/rfc3986" TargetMode="External"/><Relationship Id="rId32" Type="http://schemas.openxmlformats.org/officeDocument/2006/relationships/hyperlink" Target="https://www.rfc-editor.org/rfc/rfc9112" TargetMode="External"/><Relationship Id="rId37" Type="http://schemas.openxmlformats.org/officeDocument/2006/relationships/hyperlink" Target="https://www.rfc-editor.org/rfc/rfc9440" TargetMode="External"/><Relationship Id="rId53" Type="http://schemas.openxmlformats.org/officeDocument/2006/relationships/hyperlink" Target="https://www.nist.gov/news-events/news/2024/08/nist-releases-first-3-finalized-post-quantum-encryption-standards" TargetMode="External"/><Relationship Id="rId58" Type="http://schemas.openxmlformats.org/officeDocument/2006/relationships/hyperlink" Target="https://www.rfc-editor.org/rfc/rfc9421" TargetMode="External"/><Relationship Id="rId74" Type="http://schemas.openxmlformats.org/officeDocument/2006/relationships/hyperlink" Target="https://www.rfc-editor.org/rfc/rfc7519" TargetMode="External"/><Relationship Id="rId79" Type="http://schemas.openxmlformats.org/officeDocument/2006/relationships/hyperlink" Target="https://www.rfc-editor.org/rfc/rfc9068" TargetMode="External"/><Relationship Id="rId102" Type="http://schemas.openxmlformats.org/officeDocument/2006/relationships/hyperlink" Target="https://www.bsi.bund.de/DE/Themen/Unternehmen-und-Organisationen/Standards-und-Zertifizierung/Technische-Richtlinien/TR-nach-Thema-sortiert/tr02102/tr-02102.html" TargetMode="External"/><Relationship Id="rId5" Type="http://schemas.openxmlformats.org/officeDocument/2006/relationships/numbering" Target="numbering.xml"/><Relationship Id="rId90" Type="http://schemas.openxmlformats.org/officeDocument/2006/relationships/hyperlink" Target="https://opentelemetry.io/" TargetMode="External"/><Relationship Id="rId95" Type="http://schemas.openxmlformats.org/officeDocument/2006/relationships/hyperlink" Target="https://github.com/microsoft/api-guidelines" TargetMode="External"/><Relationship Id="rId22" Type="http://schemas.openxmlformats.org/officeDocument/2006/relationships/hyperlink" Target="https://www.rfc-editor.org/rfc/rfc9110" TargetMode="External"/><Relationship Id="rId27" Type="http://schemas.openxmlformats.org/officeDocument/2006/relationships/hyperlink" Target="https://datatracker.ietf.org/doc/draft-ietf-httpapi-idempotency-key-header/" TargetMode="External"/><Relationship Id="rId43" Type="http://schemas.openxmlformats.org/officeDocument/2006/relationships/hyperlink" Target="https://eur-lex.europa.eu/legal-content/DE/TXT/?uri=CELEX%3A32022L2555" TargetMode="External"/><Relationship Id="rId48" Type="http://schemas.microsoft.com/office/2011/relationships/commentsExtended" Target="commentsExtended.xml"/><Relationship Id="rId64" Type="http://schemas.openxmlformats.org/officeDocument/2006/relationships/hyperlink" Target="https://www.rfc-editor.org/rfc/rfc4648" TargetMode="External"/><Relationship Id="rId69" Type="http://schemas.openxmlformats.org/officeDocument/2006/relationships/hyperlink" Target="https://www.rfc-editor.org/rfc/rfc6960" TargetMode="External"/><Relationship Id="rId113" Type="http://schemas.openxmlformats.org/officeDocument/2006/relationships/hyperlink" Target="https://tls-check.de" TargetMode="External"/><Relationship Id="rId118" Type="http://schemas.openxmlformats.org/officeDocument/2006/relationships/footer" Target="footer1.xml"/><Relationship Id="rId80" Type="http://schemas.openxmlformats.org/officeDocument/2006/relationships/hyperlink" Target="https://www.rfc-editor.org/rfc/rfc9110" TargetMode="External"/><Relationship Id="rId85" Type="http://schemas.openxmlformats.org/officeDocument/2006/relationships/hyperlink" Target="https://www.rfc-editor.org/rfc/rfc9440" TargetMode="External"/><Relationship Id="rId12" Type="http://schemas.openxmlformats.org/officeDocument/2006/relationships/hyperlink" Target="https://www.rfc-editor.org/rfc/rfc9110" TargetMode="External"/><Relationship Id="rId17" Type="http://schemas.openxmlformats.org/officeDocument/2006/relationships/hyperlink" Target="https://transparency.entsoe.eu/content/static_content/Static%20content/web%20api/Guide.html" TargetMode="External"/><Relationship Id="rId33" Type="http://schemas.openxmlformats.org/officeDocument/2006/relationships/hyperlink" Target="https://www.rfc-editor.org/rfc/rfc9110" TargetMode="External"/><Relationship Id="rId38" Type="http://schemas.openxmlformats.org/officeDocument/2006/relationships/hyperlink" Target="https://www.bsi.bund.de/SharedDocs/Downloads/DE/BSI/Publikationen/TechnischeRichtlinien/TR03116/BSI-TR-03116-3.html" TargetMode="External"/><Relationship Id="rId59" Type="http://schemas.openxmlformats.org/officeDocument/2006/relationships/hyperlink" Target="https://www.rfc-editor.org/rfc/rfc9530" TargetMode="External"/><Relationship Id="rId103" Type="http://schemas.openxmlformats.org/officeDocument/2006/relationships/hyperlink" Target="https://www.bsi.bund.de/SharedDocs/Downloads/DE/BSI/Publikationen/TechnischeRichtlinien/TR03116/BSI-TR-03116-3.html" TargetMode="External"/><Relationship Id="rId108" Type="http://schemas.openxmlformats.org/officeDocument/2006/relationships/hyperlink" Target="https://www.tuvsud.com/de-de/dienstleistungen/auditierung-und-zertifizierung/cyber-security-zertifizierung/it-sicherheitskatalog" TargetMode="External"/><Relationship Id="rId54" Type="http://schemas.openxmlformats.org/officeDocument/2006/relationships/hyperlink" Target="https://www.rfc-editor.org/rfc/rfc7517" TargetMode="External"/><Relationship Id="rId70" Type="http://schemas.openxmlformats.org/officeDocument/2006/relationships/hyperlink" Target="https://www.rfc-editor.org/rfc/rfc7515" TargetMode="External"/><Relationship Id="rId75" Type="http://schemas.openxmlformats.org/officeDocument/2006/relationships/hyperlink" Target="https://www.rfc-editor.org/rfc/rfc7541" TargetMode="External"/><Relationship Id="rId91" Type="http://schemas.openxmlformats.org/officeDocument/2006/relationships/hyperlink" Target="https://spec.openapis.org/oas/v3.1.0" TargetMode="External"/><Relationship Id="rId96" Type="http://schemas.openxmlformats.org/officeDocument/2006/relationships/hyperlink" Target="https://www.acer.europa.eu/electricity/infrastructure-and-investment/cybersecurity"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datatracker.ietf.org/doc/draft-ietf-httpapi-idempotency-key-header/" TargetMode="External"/><Relationship Id="rId28" Type="http://schemas.openxmlformats.org/officeDocument/2006/relationships/hyperlink" Target="https://stripe.com/docs/api/idempotent_requests" TargetMode="External"/><Relationship Id="rId49" Type="http://schemas.microsoft.com/office/2016/09/relationships/commentsIds" Target="commentsIds.xml"/><Relationship Id="rId114" Type="http://schemas.openxmlformats.org/officeDocument/2006/relationships/hyperlink" Target="https://datatracker.ietf.org/doc/draft-ietf-httpapi-idempotency-key-header/" TargetMode="External"/><Relationship Id="rId119" Type="http://schemas.openxmlformats.org/officeDocument/2006/relationships/header" Target="header2.xml"/><Relationship Id="rId44" Type="http://schemas.openxmlformats.org/officeDocument/2006/relationships/hyperlink" Target="https://www.acer.europa.eu/electricity/infrastructure-and-investment/cybersecurity" TargetMode="External"/><Relationship Id="rId60" Type="http://schemas.openxmlformats.org/officeDocument/2006/relationships/hyperlink" Target="https://www.rfc-editor.org/rfc/rfc7516" TargetMode="External"/><Relationship Id="rId65" Type="http://schemas.openxmlformats.org/officeDocument/2006/relationships/hyperlink" Target="https://www.rfc-editor.org/rfc/rfc6066" TargetMode="External"/><Relationship Id="rId81" Type="http://schemas.openxmlformats.org/officeDocument/2006/relationships/hyperlink" Target="https://www.rfc-editor.org/rfc/rfc9111" TargetMode="External"/><Relationship Id="rId86" Type="http://schemas.openxmlformats.org/officeDocument/2006/relationships/hyperlink" Target="https://www.rfc-editor.org/rfc/rfc9457"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opensource.zalando.com/restful-api-guidelines/" TargetMode="External"/><Relationship Id="rId18" Type="http://schemas.openxmlformats.org/officeDocument/2006/relationships/hyperlink" Target="https://www.rfc-editor.org/rfc/rfc9110" TargetMode="External"/><Relationship Id="rId39" Type="http://schemas.openxmlformats.org/officeDocument/2006/relationships/hyperlink" Target="https://www.gesetze-im-internet.de/bsig_2025/" TargetMode="External"/><Relationship Id="rId109" Type="http://schemas.openxmlformats.org/officeDocument/2006/relationships/hyperlink" Target="https://certification.tuv.com/de/de/audits-zertifizierungen/zertifiziernugen-it-security-datenschutz/it-sicherheitskatalog/" TargetMode="External"/><Relationship Id="rId34" Type="http://schemas.openxmlformats.org/officeDocument/2006/relationships/hyperlink" Target="https://www.w3.org/TR/trace-context/" TargetMode="External"/><Relationship Id="rId50" Type="http://schemas.microsoft.com/office/2018/08/relationships/commentsExtensible" Target="commentsExtensible.xml"/><Relationship Id="rId55" Type="http://schemas.openxmlformats.org/officeDocument/2006/relationships/hyperlink" Target="https://tls-check.de" TargetMode="External"/><Relationship Id="rId76" Type="http://schemas.openxmlformats.org/officeDocument/2006/relationships/hyperlink" Target="https://www.rfc-editor.org/rfc/rfc8446" TargetMode="External"/><Relationship Id="rId97" Type="http://schemas.openxmlformats.org/officeDocument/2006/relationships/hyperlink" Target="https://eur-lex.europa.eu/legal-content/DE/TXT/?uri=CELEX%3A32022L2555" TargetMode="External"/><Relationship Id="rId104" Type="http://schemas.openxmlformats.org/officeDocument/2006/relationships/hyperlink" Target="https://www.bsi.bund.de/dok/TR-03111" TargetMode="External"/><Relationship Id="rId120"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www.rfc-editor.org/rfc/rfc7516" TargetMode="External"/><Relationship Id="rId92" Type="http://schemas.openxmlformats.org/officeDocument/2006/relationships/hyperlink" Target="https://owasp.org/API-Security/editions/2023/en/0x11-t10/" TargetMode="External"/><Relationship Id="rId2" Type="http://schemas.openxmlformats.org/officeDocument/2006/relationships/customXml" Target="../customXml/item2.xml"/><Relationship Id="rId29" Type="http://schemas.openxmlformats.org/officeDocument/2006/relationships/hyperlink" Target="https://www.w3.org/TR/trace-context/" TargetMode="External"/><Relationship Id="rId24" Type="http://schemas.openxmlformats.org/officeDocument/2006/relationships/hyperlink" Target="https://www.rfc-editor.org/rfc/rfc9110" TargetMode="External"/><Relationship Id="rId40" Type="http://schemas.openxmlformats.org/officeDocument/2006/relationships/hyperlink" Target="https://www.openkritis.de/it-sicherheitsgesetz/sektor_energie.html" TargetMode="External"/><Relationship Id="rId45" Type="http://schemas.openxmlformats.org/officeDocument/2006/relationships/hyperlink" Target="https://certification.tuv.com/de/de/audits-zertifizierungen/zertifiziernugen-it-security-datenschutz/it-sicherheitskatalog/" TargetMode="External"/><Relationship Id="rId66" Type="http://schemas.openxmlformats.org/officeDocument/2006/relationships/hyperlink" Target="https://www.rfc-editor.org/rfc/rfc6749" TargetMode="External"/><Relationship Id="rId87" Type="http://schemas.openxmlformats.org/officeDocument/2006/relationships/hyperlink" Target="https://www.rfc-editor.org/rfc/rfc9530" TargetMode="External"/><Relationship Id="rId110" Type="http://schemas.openxmlformats.org/officeDocument/2006/relationships/hyperlink" Target="https://www.entsoe.eu/network_codes/nccs/" TargetMode="External"/><Relationship Id="rId115" Type="http://schemas.openxmlformats.org/officeDocument/2006/relationships/hyperlink" Target="https://eur-lex.europa.eu/legal-content/DE/TXT/?uri=CELEX%3A32024R1183" TargetMode="External"/><Relationship Id="rId61" Type="http://schemas.openxmlformats.org/officeDocument/2006/relationships/hyperlink" Target="https://www.fokus.fraunhofer.de" TargetMode="External"/><Relationship Id="rId82" Type="http://schemas.openxmlformats.org/officeDocument/2006/relationships/hyperlink" Target="https://www.rfc-editor.org/rfc/rfc9112" TargetMode="External"/><Relationship Id="rId19" Type="http://schemas.openxmlformats.org/officeDocument/2006/relationships/hyperlink" Target="https://www.w3.org/TR/trace-context/" TargetMode="External"/><Relationship Id="rId14" Type="http://schemas.openxmlformats.org/officeDocument/2006/relationships/hyperlink" Target="https://docs.github.com/en/rest/overview/api-versions" TargetMode="External"/><Relationship Id="rId30" Type="http://schemas.openxmlformats.org/officeDocument/2006/relationships/hyperlink" Target="https://www.rfc-editor.org/rfc/rfc9421" TargetMode="External"/><Relationship Id="rId35" Type="http://schemas.openxmlformats.org/officeDocument/2006/relationships/hyperlink" Target="https://www.rfc-editor.org/rfc/rfc6838" TargetMode="External"/><Relationship Id="rId56" Type="http://schemas.openxmlformats.org/officeDocument/2006/relationships/hyperlink" Target="https://owasp.org/API-Security/editions/2023/en/0x11-t10/" TargetMode="External"/><Relationship Id="rId77" Type="http://schemas.openxmlformats.org/officeDocument/2006/relationships/hyperlink" Target="https://www.rfc-editor.org/rfc/rfc8449" TargetMode="External"/><Relationship Id="rId100" Type="http://schemas.openxmlformats.org/officeDocument/2006/relationships/hyperlink" Target="https://www.bundesnetzagentur.de/DE/Fachthemen/ElektrizitaetundGas/Versorgungssicherheit/IT_Sicherheit/Sicherheitskataloge/start.html" TargetMode="External"/><Relationship Id="rId105" Type="http://schemas.openxmlformats.org/officeDocument/2006/relationships/hyperlink" Target="https://www.bsi.bund.de/grundschutz" TargetMode="External"/><Relationship Id="rId8" Type="http://schemas.openxmlformats.org/officeDocument/2006/relationships/webSettings" Target="webSettings.xml"/><Relationship Id="rId51" Type="http://schemas.openxmlformats.org/officeDocument/2006/relationships/hyperlink" Target="https://www.bsi.bund.de/DE/Themen/Unternehmen-und-Organisationen/Standards-und-Zertifizierung/Technische-Richtlinien/TR-nach-Thema-sortiert/tr02102/tr-02102.html" TargetMode="External"/><Relationship Id="rId72" Type="http://schemas.openxmlformats.org/officeDocument/2006/relationships/hyperlink" Target="https://www.rfc-editor.org/rfc/rfc7517" TargetMode="External"/><Relationship Id="rId93" Type="http://schemas.openxmlformats.org/officeDocument/2006/relationships/hyperlink" Target="https://opensource.zalando.com/restful-api-guidelines/" TargetMode="External"/><Relationship Id="rId98" Type="http://schemas.openxmlformats.org/officeDocument/2006/relationships/hyperlink" Target="https://www.gesetze-im-internet.de/bsig_2025/" TargetMode="External"/><Relationship Id="rId121" Type="http://schemas.microsoft.com/office/2011/relationships/people" Target="people.xml"/><Relationship Id="rId3" Type="http://schemas.openxmlformats.org/officeDocument/2006/relationships/customXml" Target="../customXml/item3.xml"/><Relationship Id="rId25" Type="http://schemas.openxmlformats.org/officeDocument/2006/relationships/hyperlink" Target="https://www.rfc-editor.org/rfc/rfc9110" TargetMode="External"/><Relationship Id="rId46" Type="http://schemas.openxmlformats.org/officeDocument/2006/relationships/hyperlink" Target="https://www.entsoe.eu/network_codes/nccs/" TargetMode="External"/><Relationship Id="rId67" Type="http://schemas.openxmlformats.org/officeDocument/2006/relationships/hyperlink" Target="https://www.rfc-editor.org/rfc/rfc6797" TargetMode="External"/><Relationship Id="rId116" Type="http://schemas.openxmlformats.org/officeDocument/2006/relationships/hyperlink" Target="https://www.bundesnetzagentur.de/DE/Beschlusskammern/BK06/BK6_83_Zug_Mess/835_mitteilungen_datenformate/Mitteilung_51/Mitteilung51_node.html" TargetMode="External"/><Relationship Id="rId20" Type="http://schemas.openxmlformats.org/officeDocument/2006/relationships/hyperlink" Target="https://opentelemetry.io/" TargetMode="External"/><Relationship Id="rId41" Type="http://schemas.openxmlformats.org/officeDocument/2006/relationships/hyperlink" Target="https://www.bundesnetzagentur.de/DE/Fachthemen/ElektrizitaetundGas/Versorgungssicherheit/IT_Sicherheit/Sicherheitskataloge/start.html" TargetMode="External"/><Relationship Id="rId62" Type="http://schemas.openxmlformats.org/officeDocument/2006/relationships/hyperlink" Target="https://www.rfc-editor.org/rfc/rfc791" TargetMode="External"/><Relationship Id="rId83" Type="http://schemas.openxmlformats.org/officeDocument/2006/relationships/hyperlink" Target="https://www.rfc-editor.org/rfc/rfc9113" TargetMode="External"/><Relationship Id="rId88" Type="http://schemas.openxmlformats.org/officeDocument/2006/relationships/hyperlink" Target="https://csrc.nist.gov/projects/post-quantum-cryptography" TargetMode="External"/><Relationship Id="rId111" Type="http://schemas.openxmlformats.org/officeDocument/2006/relationships/hyperlink" Target="https://www.acer.europa.eu/electricity/infrastructure-and-investment/cybersecurity" TargetMode="External"/><Relationship Id="rId15" Type="http://schemas.openxmlformats.org/officeDocument/2006/relationships/hyperlink" Target="https://github.com/microsoft/api-guidelines" TargetMode="External"/><Relationship Id="rId36" Type="http://schemas.openxmlformats.org/officeDocument/2006/relationships/image" Target="media/image1.png"/><Relationship Id="rId57" Type="http://schemas.openxmlformats.org/officeDocument/2006/relationships/hyperlink" Target="https://www.bsi.bund.de/DE/Themen/Unternehmen-und-Organisationen/Standards-und-Zertifizierung/Technische-Richtlinien/TR-nach-Thema-sortiert/tr02102/tr-02102.html" TargetMode="External"/><Relationship Id="rId106" Type="http://schemas.openxmlformats.org/officeDocument/2006/relationships/hyperlink" Target="https://www.iso.org/standard/27001" TargetMode="External"/><Relationship Id="rId10" Type="http://schemas.openxmlformats.org/officeDocument/2006/relationships/endnotes" Target="endnotes.xml"/><Relationship Id="rId31" Type="http://schemas.openxmlformats.org/officeDocument/2006/relationships/hyperlink" Target="https://www.rfc-editor.org/rfc/rfc9457" TargetMode="External"/><Relationship Id="rId52" Type="http://schemas.openxmlformats.org/officeDocument/2006/relationships/hyperlink" Target="https://www.bsi.bund.de/DE/Themen/Unternehmen-und-Organisationen/Standards-und-Zertifizierung/Technische-Richtlinien/TR-nach-Thema-sortiert/tr02102/tr-02102.html" TargetMode="External"/><Relationship Id="rId73" Type="http://schemas.openxmlformats.org/officeDocument/2006/relationships/hyperlink" Target="https://www.rfc-editor.org/rfc/rfc7518" TargetMode="External"/><Relationship Id="rId78" Type="http://schemas.openxmlformats.org/officeDocument/2006/relationships/hyperlink" Target="https://www.rfc-editor.org/rfc/rfc8785" TargetMode="External"/><Relationship Id="rId94" Type="http://schemas.openxmlformats.org/officeDocument/2006/relationships/hyperlink" Target="https://www.berlin-group.org/nextgenpsd2-downloads" TargetMode="External"/><Relationship Id="rId99" Type="http://schemas.openxmlformats.org/officeDocument/2006/relationships/hyperlink" Target="https://www.openkritis.de/it-sicherheitsgesetz/sektor_energie.html" TargetMode="External"/><Relationship Id="rId101" Type="http://schemas.openxmlformats.org/officeDocument/2006/relationships/hyperlink" Target="https://www.bsi.bund.de/dok/7615484" TargetMode="External"/><Relationship Id="rId1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4375c6f-b131-430f-b256-acbc8d1c09c8">
      <Terms xmlns="http://schemas.microsoft.com/office/infopath/2007/PartnerControls"/>
    </lcf76f155ced4ddcb4097134ff3c332f>
    <TaxCatchAll xmlns="fc6d1e43-aa48-4dcf-abbd-3ff0381bc751" xsi:nil="true"/>
    <Zuletztge_x00e4_ndert xmlns="34375c6f-b131-430f-b256-acbc8d1c09c8">
      <UserInfo>
        <DisplayName/>
        <AccountId xsi:nil="true"/>
        <AccountType/>
      </UserInfo>
    </Zuletztge_x00e4_ndert>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A6EA56ACDE0B749894AAA4CBE37ABD2" ma:contentTypeVersion="16" ma:contentTypeDescription="Create a new document." ma:contentTypeScope="" ma:versionID="f817c05d2da8a85244429a81fad21e19">
  <xsd:schema xmlns:xsd="http://www.w3.org/2001/XMLSchema" xmlns:xs="http://www.w3.org/2001/XMLSchema" xmlns:p="http://schemas.microsoft.com/office/2006/metadata/properties" xmlns:ns2="34375c6f-b131-430f-b256-acbc8d1c09c8" xmlns:ns3="fc6d1e43-aa48-4dcf-abbd-3ff0381bc751" targetNamespace="http://schemas.microsoft.com/office/2006/metadata/properties" ma:root="true" ma:fieldsID="d5cfd70c12cbaa7a0a9e990af669fc21" ns2:_="" ns3:_="">
    <xsd:import namespace="34375c6f-b131-430f-b256-acbc8d1c09c8"/>
    <xsd:import namespace="fc6d1e43-aa48-4dcf-abbd-3ff0381bc75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Zuletztge_x00e4_ndert"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375c6f-b131-430f-b256-acbc8d1c09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Zuletztge_x00e4_ndert" ma:index="15" nillable="true" ma:displayName="Zuletzt geändert" ma:description="Zuletzt geändert" ma:format="Dropdown" ma:list="UserInfo" ma:SharePointGroup="0" ma:internalName="Zuletztge_x00e4_nder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d2bc115-f314-4df2-a102-4eef0e497872"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c6d1e43-aa48-4dcf-abbd-3ff0381bc75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dd77acd-6359-407a-9203-eed234cef0c8}" ma:internalName="TaxCatchAll" ma:showField="CatchAllData" ma:web="fc6d1e43-aa48-4dcf-abbd-3ff0381bc7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4DD378-3500-42C0-AD31-66786FBEC71E}">
  <ds:schemaRefs>
    <ds:schemaRef ds:uri="http://schemas.microsoft.com/office/2006/metadata/properties"/>
    <ds:schemaRef ds:uri="http://schemas.microsoft.com/office/infopath/2007/PartnerControls"/>
    <ds:schemaRef ds:uri="34375c6f-b131-430f-b256-acbc8d1c09c8"/>
    <ds:schemaRef ds:uri="fc6d1e43-aa48-4dcf-abbd-3ff0381bc751"/>
  </ds:schemaRefs>
</ds:datastoreItem>
</file>

<file path=customXml/itemProps2.xml><?xml version="1.0" encoding="utf-8"?>
<ds:datastoreItem xmlns:ds="http://schemas.openxmlformats.org/officeDocument/2006/customXml" ds:itemID="{CFAD9BE2-948F-4F0C-889A-50079A254D7E}">
  <ds:schemaRefs>
    <ds:schemaRef ds:uri="http://schemas.openxmlformats.org/officeDocument/2006/bibliography"/>
  </ds:schemaRefs>
</ds:datastoreItem>
</file>

<file path=customXml/itemProps3.xml><?xml version="1.0" encoding="utf-8"?>
<ds:datastoreItem xmlns:ds="http://schemas.openxmlformats.org/officeDocument/2006/customXml" ds:itemID="{973A5DB4-1A58-41D3-A759-04044AF9A121}">
  <ds:schemaRefs>
    <ds:schemaRef ds:uri="http://schemas.microsoft.com/sharepoint/v3/contenttype/forms"/>
  </ds:schemaRefs>
</ds:datastoreItem>
</file>

<file path=customXml/itemProps4.xml><?xml version="1.0" encoding="utf-8"?>
<ds:datastoreItem xmlns:ds="http://schemas.openxmlformats.org/officeDocument/2006/customXml" ds:itemID="{505F0B75-DD39-40A5-A1DE-BD4E55BD05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375c6f-b131-430f-b256-acbc8d1c09c8"/>
    <ds:schemaRef ds:uri="fc6d1e43-aa48-4dcf-abbd-3ff0381bc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2f063bf-ce3a-473c-8609-3866002c85b0}" enabled="1" method="Standard" siteId="{b914a242-e718-443b-a47c-6b4c649d8c0a}" removed="0"/>
</clbl:labelList>
</file>

<file path=docProps/app.xml><?xml version="1.0" encoding="utf-8"?>
<Properties xmlns="http://schemas.openxmlformats.org/officeDocument/2006/extended-properties" xmlns:vt="http://schemas.openxmlformats.org/officeDocument/2006/docPropsVTypes">
  <Template>Normal</Template>
  <TotalTime>0</TotalTime>
  <Pages>41</Pages>
  <Words>9188</Words>
  <Characters>57887</Characters>
  <Application>Microsoft Office Word</Application>
  <DocSecurity>0</DocSecurity>
  <Lines>482</Lines>
  <Paragraphs>133</Paragraphs>
  <ScaleCrop>false</ScaleCrop>
  <Company/>
  <LinksUpToDate>false</LinksUpToDate>
  <CharactersWithSpaces>66942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Edgar Jung</cp:lastModifiedBy>
  <cp:revision>79</cp:revision>
  <dcterms:created xsi:type="dcterms:W3CDTF">2026-06-02T05:33:00Z</dcterms:created>
  <dcterms:modified xsi:type="dcterms:W3CDTF">2026-06-05T11:17:00Z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0x010100DA6EA56ACDE0B749894AAA4CBE37ABD2</vt:lpwstr>
  </property>
  <property fmtid="{D5CDD505-2E9C-101B-9397-08002B2CF9AE}" pid="3" name="MediaServiceImageTags">
    <vt:lpwstr/>
  </property>
</Properties>
</file>