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142A" w14:textId="77777777" w:rsidR="003447F5" w:rsidRDefault="00000000">
      <w:pPr>
        <w:spacing w:before="1600" w:after="200"/>
        <w:jc w:val="center"/>
      </w:pPr>
      <w:r>
        <w:rPr>
          <w:b/>
          <w:bCs/>
          <w:color w:val="1A3A5C"/>
          <w:sz w:val="44"/>
          <w:szCs w:val="44"/>
        </w:rPr>
        <w:t>TECHNISCHE ANALYSE</w:t>
      </w:r>
    </w:p>
    <w:p w14:paraId="6491564A" w14:textId="77777777" w:rsidR="003447F5" w:rsidRDefault="00000000">
      <w:pPr>
        <w:spacing w:before="80" w:after="100"/>
        <w:jc w:val="center"/>
      </w:pPr>
      <w:r>
        <w:rPr>
          <w:b/>
          <w:bCs/>
          <w:color w:val="C0392B"/>
          <w:sz w:val="30"/>
          <w:szCs w:val="30"/>
        </w:rPr>
        <w:t>Regelungen zum Übertragungsweg v1.1 (</w:t>
      </w:r>
      <w:proofErr w:type="spellStart"/>
      <w:r>
        <w:rPr>
          <w:b/>
          <w:bCs/>
          <w:color w:val="C0392B"/>
          <w:sz w:val="30"/>
          <w:szCs w:val="30"/>
        </w:rPr>
        <w:t>RzÜ</w:t>
      </w:r>
      <w:proofErr w:type="spellEnd"/>
      <w:r>
        <w:rPr>
          <w:b/>
          <w:bCs/>
          <w:color w:val="C0392B"/>
          <w:sz w:val="30"/>
          <w:szCs w:val="30"/>
        </w:rPr>
        <w:t>)</w:t>
      </w:r>
    </w:p>
    <w:p w14:paraId="36A83637" w14:textId="77777777" w:rsidR="003447F5" w:rsidRDefault="00000000">
      <w:pPr>
        <w:spacing w:before="80" w:after="60"/>
        <w:jc w:val="center"/>
      </w:pPr>
      <w:r>
        <w:rPr>
          <w:i/>
          <w:iCs/>
          <w:color w:val="C0392B"/>
          <w:sz w:val="24"/>
          <w:szCs w:val="24"/>
        </w:rPr>
        <w:t>IT-Sicherheitsanforderungen und Signaturverfahren</w:t>
      </w:r>
    </w:p>
    <w:p w14:paraId="6E34B3F2" w14:textId="77777777" w:rsidR="003447F5" w:rsidRDefault="00000000">
      <w:pPr>
        <w:spacing w:before="80" w:after="100"/>
        <w:jc w:val="center"/>
      </w:pPr>
      <w:r>
        <w:rPr>
          <w:i/>
          <w:iCs/>
          <w:color w:val="555555"/>
          <w:sz w:val="19"/>
          <w:szCs w:val="19"/>
        </w:rPr>
        <w:t>BDEW, Stand 28.05.2025 — Anzuwenden ab 04.04.2025</w:t>
      </w:r>
    </w:p>
    <w:p w14:paraId="76E82E31" w14:textId="77777777" w:rsidR="003447F5" w:rsidRDefault="003447F5">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447F5" w14:paraId="6A587EA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44410191" w14:textId="77777777" w:rsidR="003447F5" w:rsidRDefault="00000000">
            <w:pPr>
              <w:spacing w:before="80" w:after="100"/>
              <w:jc w:val="both"/>
            </w:pPr>
            <w:r>
              <w:rPr>
                <w:b/>
                <w:bCs/>
              </w:rPr>
              <w:t>Stand der Analyse</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CE5E395" w14:textId="77777777" w:rsidR="003447F5" w:rsidRDefault="00000000">
            <w:pPr>
              <w:spacing w:before="80" w:after="100"/>
              <w:jc w:val="both"/>
            </w:pPr>
            <w:r>
              <w:t>01. Juni 2026</w:t>
            </w:r>
          </w:p>
        </w:tc>
      </w:tr>
      <w:tr w:rsidR="003447F5" w14:paraId="2DDE1CD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6000B1D9" w14:textId="77777777" w:rsidR="003447F5" w:rsidRDefault="00000000">
            <w:pPr>
              <w:spacing w:before="80" w:after="100"/>
              <w:jc w:val="both"/>
            </w:pPr>
            <w:r>
              <w:rPr>
                <w:b/>
                <w:bCs/>
              </w:rPr>
              <w:t>Analysiertes Dokument</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5B3CD77" w14:textId="77777777" w:rsidR="003447F5" w:rsidRDefault="00000000">
            <w:pPr>
              <w:spacing w:before="80" w:after="100"/>
              <w:jc w:val="both"/>
            </w:pPr>
            <w:r>
              <w:t>Regelungen zum Übertragungsweg für API-Webdienste v1.1 (BDEW, 28.05.2025)</w:t>
            </w:r>
          </w:p>
        </w:tc>
      </w:tr>
      <w:tr w:rsidR="003447F5" w14:paraId="3AF1158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D04DF9C" w14:textId="77777777" w:rsidR="003447F5" w:rsidRDefault="00000000">
            <w:pPr>
              <w:spacing w:before="80" w:after="100"/>
              <w:jc w:val="both"/>
            </w:pPr>
            <w:r>
              <w:rPr>
                <w:b/>
                <w:bCs/>
              </w:rPr>
              <w:t>Zuständigkeit</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F034167" w14:textId="77777777" w:rsidR="003447F5" w:rsidRDefault="00000000">
            <w:pPr>
              <w:spacing w:before="80" w:after="100"/>
              <w:jc w:val="both"/>
            </w:pPr>
            <w:r>
              <w:t xml:space="preserve">Ad-hoc AG </w:t>
            </w:r>
            <w:proofErr w:type="spellStart"/>
            <w:r>
              <w:t>RzÜ</w:t>
            </w:r>
            <w:proofErr w:type="spellEnd"/>
          </w:p>
        </w:tc>
      </w:tr>
      <w:tr w:rsidR="003447F5" w14:paraId="0ED1CE9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4DD41231" w14:textId="77777777" w:rsidR="003447F5" w:rsidRDefault="00000000">
            <w:pPr>
              <w:spacing w:before="80" w:after="100"/>
              <w:jc w:val="both"/>
            </w:pPr>
            <w:r>
              <w:rPr>
                <w:b/>
                <w:bCs/>
              </w:rPr>
              <w:t>Klassifikation</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BCAD171" w14:textId="77777777" w:rsidR="003447F5" w:rsidRDefault="00000000">
            <w:pPr>
              <w:spacing w:before="80" w:after="100"/>
              <w:jc w:val="both"/>
            </w:pPr>
            <w:r>
              <w:rPr>
                <w:b/>
                <w:bCs/>
                <w:color w:val="C0392B"/>
              </w:rPr>
              <w:t>KRITIS — Kritische Infrastruktur Energieversorgung Deutschland</w:t>
            </w:r>
          </w:p>
        </w:tc>
      </w:tr>
      <w:tr w:rsidR="003447F5" w14:paraId="51AB4B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21F052D3" w14:textId="77777777" w:rsidR="003447F5" w:rsidRDefault="00000000">
            <w:pPr>
              <w:spacing w:before="80" w:after="100"/>
              <w:jc w:val="both"/>
            </w:pPr>
            <w:r>
              <w:rPr>
                <w:b/>
                <w:bCs/>
              </w:rPr>
              <w:t>Regulatorischer Rahmen</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BA630D0" w14:textId="77777777" w:rsidR="003447F5" w:rsidRDefault="00000000">
            <w:pPr>
              <w:spacing w:before="80" w:after="100"/>
              <w:jc w:val="both"/>
            </w:pPr>
            <w:r>
              <w:t>NIS2-Umsetzungsgesetz (6.12.2025) · KRITIS-</w:t>
            </w:r>
            <w:proofErr w:type="spellStart"/>
            <w:r>
              <w:t>DachG</w:t>
            </w:r>
            <w:proofErr w:type="spellEnd"/>
            <w:r>
              <w:t xml:space="preserve"> (März 2026) · EU NCCS 2024/1366 · EnWG §5c</w:t>
            </w:r>
          </w:p>
        </w:tc>
      </w:tr>
      <w:tr w:rsidR="003447F5" w14:paraId="5A4ABE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38E299C" w14:textId="77777777" w:rsidR="003447F5" w:rsidRDefault="00000000">
            <w:pPr>
              <w:spacing w:before="80" w:after="100"/>
              <w:jc w:val="both"/>
            </w:pPr>
            <w:r>
              <w:rPr>
                <w:b/>
                <w:bCs/>
              </w:rPr>
              <w:t>Begleitdokument</w:t>
            </w:r>
          </w:p>
        </w:tc>
        <w:tc>
          <w:tcPr>
            <w:tcW w:w="62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FDF0835" w14:textId="77777777" w:rsidR="003447F5" w:rsidRDefault="00000000">
            <w:pPr>
              <w:spacing w:before="80" w:after="100"/>
              <w:jc w:val="both"/>
            </w:pPr>
            <w:r>
              <w:rPr>
                <w:i/>
                <w:iCs/>
              </w:rPr>
              <w:t>Analyse API-Guideline v1.0c — API-Design und Standardkonformität</w:t>
            </w:r>
            <w:r>
              <w:br/>
            </w:r>
            <w:r>
              <w:rPr>
                <w:i/>
                <w:iCs/>
                <w:color w:val="555555"/>
                <w:sz w:val="20"/>
                <w:szCs w:val="20"/>
              </w:rPr>
              <w:t xml:space="preserve">(Separates Dokument: Analyse_API_Guideline_1_0c.docx, Zuständigkeit: </w:t>
            </w:r>
            <w:proofErr w:type="spellStart"/>
            <w:r>
              <w:rPr>
                <w:i/>
                <w:iCs/>
                <w:color w:val="555555"/>
                <w:sz w:val="20"/>
                <w:szCs w:val="20"/>
              </w:rPr>
              <w:t>EDI@Energy</w:t>
            </w:r>
            <w:proofErr w:type="spellEnd"/>
            <w:r>
              <w:rPr>
                <w:i/>
                <w:iCs/>
                <w:color w:val="555555"/>
                <w:sz w:val="20"/>
                <w:szCs w:val="20"/>
              </w:rPr>
              <w:t>)</w:t>
            </w:r>
          </w:p>
        </w:tc>
      </w:tr>
    </w:tbl>
    <w:p w14:paraId="007A5DD0"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15EB83C9"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716DA1F7" w14:textId="77777777" w:rsidR="003447F5" w:rsidRDefault="00000000">
            <w:pPr>
              <w:spacing w:before="80" w:after="100"/>
              <w:jc w:val="both"/>
            </w:pPr>
            <w:r>
              <w:rPr>
                <w:b/>
                <w:bCs/>
                <w:color w:val="C0392B"/>
              </w:rPr>
              <w:t xml:space="preserve">Wichtige Prämisse: </w:t>
            </w:r>
            <w:r>
              <w:t>NIS2, KRITIS-</w:t>
            </w:r>
            <w:proofErr w:type="spellStart"/>
            <w:r>
              <w:t>DachG</w:t>
            </w:r>
            <w:proofErr w:type="spellEnd"/>
            <w:r>
              <w:t xml:space="preserve"> und EU NCCS sind EU- und Bundesrecht. Sie sind nicht verhandelbar. Die </w:t>
            </w:r>
            <w:proofErr w:type="spellStart"/>
            <w:r>
              <w:t>RzÜ</w:t>
            </w:r>
            <w:proofErr w:type="spellEnd"/>
            <w:r>
              <w:t xml:space="preserve"> ist ein proprietäres BDEW-Dokument ohne Gesetzeskraft. Wo ein Widerspruch zwischen </w:t>
            </w:r>
            <w:proofErr w:type="spellStart"/>
            <w:r>
              <w:t>RzÜ</w:t>
            </w:r>
            <w:proofErr w:type="spellEnd"/>
            <w:r>
              <w:t xml:space="preserve"> und Gesetz besteht, gilt das Gesetz. Die </w:t>
            </w:r>
            <w:proofErr w:type="spellStart"/>
            <w:r>
              <w:t>RzÜ</w:t>
            </w:r>
            <w:proofErr w:type="spellEnd"/>
            <w:r>
              <w:t xml:space="preserve"> muss angepasst werden — nicht das Gesetz.</w:t>
            </w:r>
          </w:p>
        </w:tc>
      </w:tr>
    </w:tbl>
    <w:p w14:paraId="072B6933"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7B747D06"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276F7F54" w14:textId="77777777" w:rsidR="003447F5" w:rsidRDefault="00000000">
            <w:pPr>
              <w:spacing w:before="80" w:after="100"/>
              <w:jc w:val="both"/>
            </w:pPr>
            <w:r>
              <w:rPr>
                <w:b/>
                <w:bCs/>
                <w:color w:val="1A3A5C"/>
              </w:rPr>
              <w:t xml:space="preserve">Hinweis zu diesem Dokument: </w:t>
            </w:r>
            <w:r>
              <w:t xml:space="preserve">Diese Analyse behandelt ausschließlich die </w:t>
            </w:r>
            <w:proofErr w:type="spellStart"/>
            <w:r>
              <w:t>RzÜ</w:t>
            </w:r>
            <w:proofErr w:type="spellEnd"/>
            <w:r>
              <w:t xml:space="preserve"> v1.1: Signaturverfahren, TLS, Sicherheitsarchitektur, regulatorische Anforderungen und Authentifizierung. API-Design-Fragen (URI-Versionierung, Idempotenz, Status-Codes, RFC-Fehler in der Guideline) sind im separaten Dokument 'Analyse_API_Guideline_1_0c.docx' dokumentiert, das sich an </w:t>
            </w:r>
            <w:proofErr w:type="spellStart"/>
            <w:r>
              <w:t>EDI@Energy</w:t>
            </w:r>
            <w:proofErr w:type="spellEnd"/>
            <w:r>
              <w:t xml:space="preserve"> richtet.</w:t>
            </w:r>
          </w:p>
        </w:tc>
      </w:tr>
    </w:tbl>
    <w:p w14:paraId="3EED4245" w14:textId="77777777" w:rsidR="003447F5" w:rsidRDefault="00000000">
      <w:r>
        <w:br w:type="page"/>
      </w:r>
    </w:p>
    <w:p w14:paraId="2F142AE8" w14:textId="77777777" w:rsidR="003447F5" w:rsidRDefault="00000000">
      <w:pPr>
        <w:pStyle w:val="berschrift1"/>
      </w:pPr>
      <w:r>
        <w:rPr>
          <w:color w:val="C0392B"/>
        </w:rPr>
        <w:lastRenderedPageBreak/>
        <w:t>1. Executive Summary — Drei kritische Befunde</w:t>
      </w:r>
    </w:p>
    <w:p w14:paraId="33BED7F4" w14:textId="77777777" w:rsidR="003447F5" w:rsidRDefault="003447F5">
      <w:pPr>
        <w:pBdr>
          <w:bottom w:val="single" w:sz="6" w:space="1" w:color="C0392B"/>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526907F5"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3B6F8508" w14:textId="77777777" w:rsidR="003447F5" w:rsidRDefault="00000000">
            <w:pPr>
              <w:spacing w:before="80" w:after="100"/>
              <w:jc w:val="both"/>
            </w:pPr>
            <w:r>
              <w:rPr>
                <w:b/>
                <w:bCs/>
                <w:color w:val="C0392B"/>
              </w:rPr>
              <w:t>Drei Aussagen, die jeder Entscheider verstehen muss:</w:t>
            </w:r>
          </w:p>
          <w:p w14:paraId="404F5222" w14:textId="77777777" w:rsidR="003447F5" w:rsidRDefault="003447F5">
            <w:pPr>
              <w:spacing w:before="80"/>
            </w:pPr>
          </w:p>
          <w:p w14:paraId="3E0EAE1B" w14:textId="77777777" w:rsidR="003447F5" w:rsidRDefault="00000000">
            <w:pPr>
              <w:spacing w:before="80" w:after="100"/>
              <w:jc w:val="both"/>
            </w:pPr>
            <w:r>
              <w:rPr>
                <w:b/>
                <w:bCs/>
              </w:rPr>
              <w:t xml:space="preserve">1. Direkter Rechtsverstoß: </w:t>
            </w:r>
            <w:proofErr w:type="spellStart"/>
            <w:r>
              <w:t>RzÜ</w:t>
            </w:r>
            <w:proofErr w:type="spellEnd"/>
            <w:r>
              <w:t xml:space="preserve"> §3.3 schreibt explizit vor, Daten NICHT zu verschlüsseln. NIS2 Art. 21 Abs. 2h schreibt Verschlüsselung als Pflicht vor. Dieser Widerspruch existiert heute bereits in produktiv genutzten Systemen. NIS2 ist Gesetz — die </w:t>
            </w:r>
            <w:proofErr w:type="spellStart"/>
            <w:r>
              <w:t>RzÜ</w:t>
            </w:r>
            <w:proofErr w:type="spellEnd"/>
            <w:r>
              <w:t xml:space="preserve"> hat sich anzupassen.</w:t>
            </w:r>
          </w:p>
          <w:p w14:paraId="543A0DC9" w14:textId="77777777" w:rsidR="003447F5" w:rsidRDefault="003447F5">
            <w:pPr>
              <w:spacing w:before="80"/>
            </w:pPr>
          </w:p>
          <w:p w14:paraId="522FB8E7" w14:textId="77777777" w:rsidR="003447F5" w:rsidRDefault="00000000">
            <w:pPr>
              <w:spacing w:before="80" w:after="100"/>
              <w:jc w:val="both"/>
            </w:pPr>
            <w:r>
              <w:rPr>
                <w:b/>
                <w:bCs/>
              </w:rPr>
              <w:t xml:space="preserve">2. Proprietäres Signaturverfahren ohne Notwendigkeit: </w:t>
            </w:r>
            <w:r>
              <w:t>Die Header X-BDEW-SIGNATURE, X-BDEW-DIGEST und X-BDEW-CERT sind eine vollständige Eigenentwicklung. Es gibt seit Februar 2024 einen IETF-Standard dafür: RFC 9421. Das Signaturverfahren enthält zudem kryptographische Schwächen und keinen Replay-Schutz.</w:t>
            </w:r>
          </w:p>
          <w:p w14:paraId="0BD54A71" w14:textId="77777777" w:rsidR="003447F5" w:rsidRDefault="003447F5">
            <w:pPr>
              <w:spacing w:before="80"/>
            </w:pPr>
          </w:p>
          <w:p w14:paraId="10958055" w14:textId="77777777" w:rsidR="003447F5" w:rsidRDefault="00000000">
            <w:pPr>
              <w:spacing w:before="80" w:after="100"/>
              <w:jc w:val="both"/>
            </w:pPr>
            <w:r>
              <w:rPr>
                <w:b/>
                <w:bCs/>
              </w:rPr>
              <w:t xml:space="preserve">3. </w:t>
            </w:r>
            <w:proofErr w:type="gramStart"/>
            <w:r>
              <w:rPr>
                <w:b/>
                <w:bCs/>
              </w:rPr>
              <w:t>Vollständig</w:t>
            </w:r>
            <w:proofErr w:type="gramEnd"/>
            <w:r>
              <w:rPr>
                <w:b/>
                <w:bCs/>
              </w:rPr>
              <w:t xml:space="preserve"> fehlender Sicherheitsrahmen: </w:t>
            </w:r>
            <w:r>
              <w:t xml:space="preserve">Weder API-Guideline noch </w:t>
            </w:r>
            <w:proofErr w:type="spellStart"/>
            <w:r>
              <w:t>RzÜ</w:t>
            </w:r>
            <w:proofErr w:type="spellEnd"/>
            <w:r>
              <w:t xml:space="preserve"> enthalten auch nur einen einzigen Satz zu Authentifizierung, Autorisierung oder API-spezifischer Bedrohungsabwehr. TÜV-Prüfer prüfen genau das — unabhängig davon, was in den BDEW-Dokumenten steht.</w:t>
            </w:r>
          </w:p>
        </w:tc>
      </w:tr>
    </w:tbl>
    <w:p w14:paraId="22631BFF"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3063"/>
        <w:gridCol w:w="3235"/>
        <w:gridCol w:w="1265"/>
        <w:gridCol w:w="1040"/>
      </w:tblGrid>
      <w:tr w:rsidR="003447F5" w14:paraId="1B81C0A7" w14:textId="77777777">
        <w:tblPrEx>
          <w:tblCellMar>
            <w:top w:w="0" w:type="dxa"/>
            <w:bottom w:w="0" w:type="dxa"/>
          </w:tblCellMar>
        </w:tblPrEx>
        <w:trPr>
          <w:tblHeader/>
        </w:trPr>
        <w:tc>
          <w:tcPr>
            <w:tcW w:w="38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4F35BEE2" w14:textId="77777777" w:rsidR="003447F5" w:rsidRDefault="00000000">
            <w:pPr>
              <w:spacing w:before="80" w:after="100"/>
              <w:jc w:val="both"/>
            </w:pPr>
            <w:r>
              <w:rPr>
                <w:b/>
                <w:bCs/>
                <w:color w:val="FFFFFF"/>
                <w:sz w:val="20"/>
                <w:szCs w:val="20"/>
              </w:rPr>
              <w:t>#</w:t>
            </w:r>
          </w:p>
        </w:tc>
        <w:tc>
          <w:tcPr>
            <w:tcW w:w="17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5BE8B53F" w14:textId="77777777" w:rsidR="003447F5" w:rsidRDefault="00000000">
            <w:pPr>
              <w:spacing w:before="80" w:after="100"/>
              <w:jc w:val="both"/>
            </w:pPr>
            <w:r>
              <w:rPr>
                <w:b/>
                <w:bCs/>
                <w:color w:val="FFFFFF"/>
                <w:sz w:val="20"/>
                <w:szCs w:val="20"/>
              </w:rPr>
              <w:t>Befund</w:t>
            </w:r>
          </w:p>
        </w:tc>
        <w:tc>
          <w:tcPr>
            <w:tcW w:w="31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097E273A" w14:textId="77777777" w:rsidR="003447F5" w:rsidRDefault="00000000">
            <w:pPr>
              <w:spacing w:before="80" w:after="100"/>
              <w:jc w:val="both"/>
            </w:pPr>
            <w:r>
              <w:rPr>
                <w:b/>
                <w:bCs/>
                <w:color w:val="FFFFFF"/>
                <w:sz w:val="20"/>
                <w:szCs w:val="20"/>
              </w:rPr>
              <w:t>Detail</w:t>
            </w:r>
          </w:p>
        </w:tc>
        <w:tc>
          <w:tcPr>
            <w:tcW w:w="16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47B3A0C8" w14:textId="77777777" w:rsidR="003447F5" w:rsidRDefault="00000000">
            <w:pPr>
              <w:spacing w:before="80" w:after="100"/>
              <w:jc w:val="both"/>
            </w:pPr>
            <w:r>
              <w:rPr>
                <w:b/>
                <w:bCs/>
                <w:color w:val="FFFFFF"/>
                <w:sz w:val="20"/>
                <w:szCs w:val="20"/>
              </w:rPr>
              <w:t>Schwere</w:t>
            </w:r>
          </w:p>
        </w:tc>
        <w:tc>
          <w:tcPr>
            <w:tcW w:w="224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512BE1C9" w14:textId="77777777" w:rsidR="003447F5" w:rsidRDefault="00000000">
            <w:pPr>
              <w:spacing w:before="80" w:after="100"/>
              <w:jc w:val="both"/>
            </w:pPr>
            <w:r>
              <w:rPr>
                <w:b/>
                <w:bCs/>
                <w:color w:val="FFFFFF"/>
                <w:sz w:val="20"/>
                <w:szCs w:val="20"/>
              </w:rPr>
              <w:t>Kapitel</w:t>
            </w:r>
          </w:p>
        </w:tc>
      </w:tr>
      <w:tr w:rsidR="003447F5" w14:paraId="4638A0F9"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C877F8" w14:textId="77777777" w:rsidR="003447F5" w:rsidRDefault="00000000">
            <w:pPr>
              <w:spacing w:before="80" w:after="100"/>
              <w:jc w:val="both"/>
            </w:pPr>
            <w:r>
              <w:rPr>
                <w:b/>
                <w:bCs/>
              </w:rPr>
              <w:t>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AF52DD" w14:textId="77777777" w:rsidR="003447F5" w:rsidRDefault="00000000">
            <w:pPr>
              <w:spacing w:before="80" w:after="100"/>
              <w:jc w:val="both"/>
            </w:pPr>
            <w:r>
              <w:rPr>
                <w:b/>
                <w:bCs/>
              </w:rPr>
              <w:t>Proprietäres Signaturverfahren</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50AC618" w14:textId="77777777" w:rsidR="003447F5" w:rsidRDefault="00000000">
            <w:pPr>
              <w:spacing w:before="80" w:after="100"/>
              <w:jc w:val="both"/>
            </w:pPr>
            <w:r>
              <w:t>X-BDEW-SIGNATURE kein IETF-Standard; RFC 9421 (Feb. 2024) wäre der korrekte Standard</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95E7071" w14:textId="77777777" w:rsidR="003447F5" w:rsidRDefault="00000000">
            <w:pPr>
              <w:spacing w:before="80" w:after="100"/>
              <w:jc w:val="both"/>
            </w:pPr>
            <w:r>
              <w:rPr>
                <w:b/>
                <w:bCs/>
                <w:color w:val="C0392B"/>
                <w:sz w:val="20"/>
                <w:szCs w:val="20"/>
              </w:rPr>
              <w:t>KRITISCH</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70C8434" w14:textId="77777777" w:rsidR="003447F5" w:rsidRDefault="00000000">
            <w:pPr>
              <w:spacing w:before="80" w:after="100"/>
              <w:jc w:val="both"/>
            </w:pPr>
            <w:r>
              <w:rPr>
                <w:color w:val="C0392B"/>
                <w:sz w:val="20"/>
                <w:szCs w:val="20"/>
              </w:rPr>
              <w:t>→ Kap. 3</w:t>
            </w:r>
          </w:p>
        </w:tc>
      </w:tr>
      <w:tr w:rsidR="003447F5" w14:paraId="4386535E"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5844162" w14:textId="77777777" w:rsidR="003447F5" w:rsidRDefault="00000000">
            <w:pPr>
              <w:spacing w:before="80" w:after="100"/>
              <w:jc w:val="both"/>
            </w:pPr>
            <w:r>
              <w:rPr>
                <w:b/>
                <w:bCs/>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DCD06AC" w14:textId="77777777" w:rsidR="003447F5" w:rsidRDefault="00000000">
            <w:pPr>
              <w:spacing w:before="80" w:after="100"/>
              <w:jc w:val="both"/>
            </w:pPr>
            <w:r>
              <w:rPr>
                <w:b/>
                <w:bCs/>
              </w:rPr>
              <w:t>Kryptographisch fragwürdige Hash-Konkatenation</w:t>
            </w:r>
          </w:p>
        </w:tc>
        <w:tc>
          <w:tcPr>
            <w:tcW w:w="3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D85C58E" w14:textId="77777777" w:rsidR="003447F5" w:rsidRDefault="00000000">
            <w:pPr>
              <w:spacing w:before="80" w:after="100"/>
              <w:jc w:val="both"/>
            </w:pPr>
            <w:proofErr w:type="gramStart"/>
            <w:r>
              <w:t>Hash(</w:t>
            </w:r>
            <w:proofErr w:type="gramEnd"/>
            <w:r>
              <w:t>URI)+</w:t>
            </w:r>
            <w:proofErr w:type="gramStart"/>
            <w:r>
              <w:t>Hash(</w:t>
            </w:r>
            <w:proofErr w:type="gramEnd"/>
            <w:r>
              <w:t>Payload)+... ist in keinem Standard so definiert</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FF8C6F5" w14:textId="77777777" w:rsidR="003447F5" w:rsidRDefault="00000000">
            <w:pPr>
              <w:spacing w:before="80" w:after="100"/>
              <w:jc w:val="both"/>
            </w:pPr>
            <w:r>
              <w:rPr>
                <w:b/>
                <w:bCs/>
                <w:color w:val="C0392B"/>
                <w:sz w:val="20"/>
                <w:szCs w:val="20"/>
              </w:rPr>
              <w:t>KRITISCH</w:t>
            </w:r>
          </w:p>
        </w:tc>
        <w:tc>
          <w:tcPr>
            <w:tcW w:w="22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5F56DE8" w14:textId="77777777" w:rsidR="003447F5" w:rsidRDefault="00000000">
            <w:pPr>
              <w:spacing w:before="80" w:after="100"/>
              <w:jc w:val="both"/>
            </w:pPr>
            <w:r>
              <w:rPr>
                <w:color w:val="C0392B"/>
                <w:sz w:val="20"/>
                <w:szCs w:val="20"/>
              </w:rPr>
              <w:t>→ Kap. 3</w:t>
            </w:r>
          </w:p>
        </w:tc>
      </w:tr>
      <w:tr w:rsidR="003447F5" w14:paraId="69619480"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39212E" w14:textId="77777777" w:rsidR="003447F5" w:rsidRDefault="00000000">
            <w:pPr>
              <w:spacing w:before="80" w:after="100"/>
              <w:jc w:val="both"/>
            </w:pPr>
            <w:r>
              <w:rPr>
                <w:b/>
                <w:bCs/>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1BAA7FF" w14:textId="77777777" w:rsidR="003447F5" w:rsidRDefault="00000000">
            <w:pPr>
              <w:spacing w:before="80" w:after="100"/>
              <w:jc w:val="both"/>
            </w:pPr>
            <w:r>
              <w:rPr>
                <w:b/>
                <w:bCs/>
              </w:rPr>
              <w:t>Kein Replay-Schutz</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0CBA3A6" w14:textId="77777777" w:rsidR="003447F5" w:rsidRDefault="00000000">
            <w:pPr>
              <w:spacing w:before="80" w:after="100"/>
              <w:jc w:val="both"/>
            </w:pPr>
            <w:proofErr w:type="spellStart"/>
            <w:r>
              <w:t>creationDateTime</w:t>
            </w:r>
            <w:proofErr w:type="spellEnd"/>
            <w:r>
              <w:t xml:space="preserve"> signiert aber kein Zeitfenster definiert</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F51F21E" w14:textId="77777777" w:rsidR="003447F5" w:rsidRDefault="00000000">
            <w:pPr>
              <w:spacing w:before="80" w:after="100"/>
              <w:jc w:val="both"/>
            </w:pPr>
            <w:r>
              <w:rPr>
                <w:b/>
                <w:bCs/>
                <w:color w:val="C0392B"/>
                <w:sz w:val="20"/>
                <w:szCs w:val="20"/>
              </w:rPr>
              <w:t>KRITISCH</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5C2486E" w14:textId="77777777" w:rsidR="003447F5" w:rsidRDefault="00000000">
            <w:pPr>
              <w:spacing w:before="80" w:after="100"/>
              <w:jc w:val="both"/>
            </w:pPr>
            <w:r>
              <w:rPr>
                <w:color w:val="C0392B"/>
                <w:sz w:val="20"/>
                <w:szCs w:val="20"/>
              </w:rPr>
              <w:t>→ Kap. 3</w:t>
            </w:r>
          </w:p>
        </w:tc>
      </w:tr>
      <w:tr w:rsidR="003447F5" w14:paraId="7FE5B9F4"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F8AEBF5" w14:textId="77777777" w:rsidR="003447F5" w:rsidRDefault="00000000">
            <w:pPr>
              <w:spacing w:before="80" w:after="100"/>
              <w:jc w:val="both"/>
            </w:pPr>
            <w:r>
              <w:rPr>
                <w:b/>
                <w:bCs/>
              </w:rPr>
              <w:t>4</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F8B00B3" w14:textId="77777777" w:rsidR="003447F5" w:rsidRDefault="00000000">
            <w:pPr>
              <w:spacing w:before="80" w:after="100"/>
              <w:jc w:val="both"/>
            </w:pPr>
            <w:r>
              <w:rPr>
                <w:b/>
                <w:bCs/>
              </w:rPr>
              <w:t>RFC 9440 falsch verwendet</w:t>
            </w:r>
          </w:p>
        </w:tc>
        <w:tc>
          <w:tcPr>
            <w:tcW w:w="3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2A6C60B" w14:textId="77777777" w:rsidR="003447F5" w:rsidRDefault="00000000">
            <w:pPr>
              <w:spacing w:before="80" w:after="100"/>
              <w:jc w:val="both"/>
            </w:pPr>
            <w:r>
              <w:t>Nur für TTRP-Proxy-Kontext gedacht, nicht für X-BDEW-CERT</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130866F2" w14:textId="77777777" w:rsidR="003447F5" w:rsidRDefault="00000000">
            <w:pPr>
              <w:spacing w:before="80" w:after="100"/>
              <w:jc w:val="both"/>
            </w:pPr>
            <w:r>
              <w:rPr>
                <w:b/>
                <w:bCs/>
                <w:color w:val="E67E22"/>
                <w:sz w:val="20"/>
                <w:szCs w:val="20"/>
              </w:rPr>
              <w:t>HOCH</w:t>
            </w:r>
          </w:p>
        </w:tc>
        <w:tc>
          <w:tcPr>
            <w:tcW w:w="22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4620850" w14:textId="77777777" w:rsidR="003447F5" w:rsidRDefault="00000000">
            <w:pPr>
              <w:spacing w:before="80" w:after="100"/>
              <w:jc w:val="both"/>
            </w:pPr>
            <w:r>
              <w:rPr>
                <w:color w:val="C0392B"/>
                <w:sz w:val="20"/>
                <w:szCs w:val="20"/>
              </w:rPr>
              <w:t>→ Kap. 3</w:t>
            </w:r>
          </w:p>
        </w:tc>
      </w:tr>
      <w:tr w:rsidR="003447F5" w14:paraId="5B07D29C"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1BBE20" w14:textId="77777777" w:rsidR="003447F5" w:rsidRDefault="00000000">
            <w:pPr>
              <w:spacing w:before="80" w:after="100"/>
              <w:jc w:val="both"/>
            </w:pPr>
            <w:r>
              <w:rPr>
                <w:b/>
                <w:bCs/>
              </w:rPr>
              <w:t>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259AE76" w14:textId="77777777" w:rsidR="003447F5" w:rsidRDefault="00000000">
            <w:pPr>
              <w:spacing w:before="80" w:after="100"/>
              <w:jc w:val="both"/>
            </w:pPr>
            <w:r>
              <w:rPr>
                <w:b/>
                <w:bCs/>
              </w:rPr>
              <w:t>Payload nicht verschlüsselt — NIS2-Verstoß</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586C0BB" w14:textId="77777777" w:rsidR="003447F5" w:rsidRDefault="00000000">
            <w:pPr>
              <w:spacing w:before="80" w:after="100"/>
              <w:jc w:val="both"/>
            </w:pPr>
            <w:proofErr w:type="spellStart"/>
            <w:r>
              <w:t>RzÜ</w:t>
            </w:r>
            <w:proofErr w:type="spellEnd"/>
            <w:r>
              <w:t xml:space="preserve"> §3.3 explizit rechtswidrig seit 6.12.2025</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D9C93EF" w14:textId="77777777" w:rsidR="003447F5" w:rsidRDefault="00000000">
            <w:pPr>
              <w:spacing w:before="80" w:after="100"/>
              <w:jc w:val="both"/>
            </w:pPr>
            <w:r>
              <w:rPr>
                <w:b/>
                <w:bCs/>
                <w:color w:val="C0392B"/>
                <w:sz w:val="20"/>
                <w:szCs w:val="20"/>
              </w:rPr>
              <w:t>KRITISCH</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AE41509" w14:textId="77777777" w:rsidR="003447F5" w:rsidRDefault="00000000">
            <w:pPr>
              <w:spacing w:before="80" w:after="100"/>
              <w:jc w:val="both"/>
            </w:pPr>
            <w:r>
              <w:rPr>
                <w:color w:val="C0392B"/>
                <w:sz w:val="20"/>
                <w:szCs w:val="20"/>
              </w:rPr>
              <w:t>→ Kap. 3</w:t>
            </w:r>
          </w:p>
        </w:tc>
      </w:tr>
      <w:tr w:rsidR="003447F5" w14:paraId="50DA7BE4"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6278A6E" w14:textId="77777777" w:rsidR="003447F5" w:rsidRDefault="00000000">
            <w:pPr>
              <w:spacing w:before="80" w:after="100"/>
              <w:jc w:val="both"/>
            </w:pPr>
            <w:r>
              <w:rPr>
                <w:b/>
                <w:bCs/>
              </w:rPr>
              <w:lastRenderedPageBreak/>
              <w:t>6</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5F67D0B" w14:textId="77777777" w:rsidR="003447F5" w:rsidRDefault="00000000">
            <w:pPr>
              <w:spacing w:before="80" w:after="100"/>
              <w:jc w:val="both"/>
            </w:pPr>
            <w:r>
              <w:rPr>
                <w:b/>
                <w:bCs/>
              </w:rPr>
              <w:t>HTTP/2 nicht adressiert</w:t>
            </w:r>
          </w:p>
        </w:tc>
        <w:tc>
          <w:tcPr>
            <w:tcW w:w="3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C27FC18" w14:textId="77777777" w:rsidR="003447F5" w:rsidRDefault="00000000">
            <w:pPr>
              <w:spacing w:before="80" w:after="100"/>
              <w:jc w:val="both"/>
            </w:pPr>
            <w:r>
              <w:t>Signaturverfahren inkompatibel mit HTTP/2 (@authority)</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4FEEA2D" w14:textId="77777777" w:rsidR="003447F5" w:rsidRDefault="00000000">
            <w:pPr>
              <w:spacing w:before="80" w:after="100"/>
              <w:jc w:val="both"/>
            </w:pPr>
            <w:r>
              <w:rPr>
                <w:b/>
                <w:bCs/>
                <w:color w:val="C0392B"/>
                <w:sz w:val="20"/>
                <w:szCs w:val="20"/>
              </w:rPr>
              <w:t>KRITISCH</w:t>
            </w:r>
          </w:p>
        </w:tc>
        <w:tc>
          <w:tcPr>
            <w:tcW w:w="22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26AA8CD" w14:textId="77777777" w:rsidR="003447F5" w:rsidRDefault="00000000">
            <w:pPr>
              <w:spacing w:before="80" w:after="100"/>
              <w:jc w:val="both"/>
            </w:pPr>
            <w:r>
              <w:rPr>
                <w:color w:val="C0392B"/>
                <w:sz w:val="20"/>
                <w:szCs w:val="20"/>
              </w:rPr>
              <w:t>→ Kap. 3</w:t>
            </w:r>
          </w:p>
        </w:tc>
      </w:tr>
      <w:tr w:rsidR="003447F5" w14:paraId="5A16A1A1"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CFB53E" w14:textId="77777777" w:rsidR="003447F5" w:rsidRDefault="00000000">
            <w:pPr>
              <w:spacing w:before="80" w:after="100"/>
              <w:jc w:val="both"/>
            </w:pPr>
            <w:r>
              <w:rPr>
                <w:b/>
                <w:bCs/>
              </w:rPr>
              <w:t>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368ED16" w14:textId="77777777" w:rsidR="003447F5" w:rsidRDefault="00000000">
            <w:pPr>
              <w:spacing w:before="80" w:after="100"/>
              <w:jc w:val="both"/>
            </w:pPr>
            <w:r>
              <w:rPr>
                <w:b/>
                <w:bCs/>
              </w:rPr>
              <w:t>Kein Authentifizierungskonzept</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5C0522" w14:textId="77777777" w:rsidR="003447F5" w:rsidRDefault="00000000">
            <w:pPr>
              <w:spacing w:before="80" w:after="100"/>
              <w:jc w:val="both"/>
            </w:pPr>
            <w:r>
              <w:t xml:space="preserve">Weder </w:t>
            </w:r>
            <w:proofErr w:type="spellStart"/>
            <w:r>
              <w:t>mTLS</w:t>
            </w:r>
            <w:proofErr w:type="spellEnd"/>
            <w:r>
              <w:t xml:space="preserve"> noch OAuth 2.0 geregelt</w:t>
            </w:r>
          </w:p>
        </w:tc>
        <w:tc>
          <w:tcPr>
            <w:tcW w:w="16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43DE6A2" w14:textId="77777777" w:rsidR="003447F5" w:rsidRDefault="00000000">
            <w:pPr>
              <w:spacing w:before="80" w:after="100"/>
              <w:jc w:val="both"/>
            </w:pPr>
            <w:r>
              <w:rPr>
                <w:b/>
                <w:bCs/>
                <w:color w:val="C0392B"/>
                <w:sz w:val="20"/>
                <w:szCs w:val="20"/>
              </w:rPr>
              <w:t>KRITISCH</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C5A34E" w14:textId="77777777" w:rsidR="003447F5" w:rsidRDefault="00000000">
            <w:pPr>
              <w:spacing w:before="80" w:after="100"/>
              <w:jc w:val="both"/>
            </w:pPr>
            <w:r>
              <w:rPr>
                <w:color w:val="C0392B"/>
                <w:sz w:val="20"/>
                <w:szCs w:val="20"/>
              </w:rPr>
              <w:t>→ Kap. 5</w:t>
            </w:r>
          </w:p>
        </w:tc>
      </w:tr>
      <w:tr w:rsidR="003447F5" w14:paraId="4441749D"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1438378" w14:textId="77777777" w:rsidR="003447F5" w:rsidRDefault="00000000">
            <w:pPr>
              <w:spacing w:before="80" w:after="100"/>
              <w:jc w:val="both"/>
            </w:pPr>
            <w:r>
              <w:rPr>
                <w:b/>
                <w:bCs/>
              </w:rPr>
              <w:t>8</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6174E3E" w14:textId="77777777" w:rsidR="003447F5" w:rsidRDefault="00000000">
            <w:pPr>
              <w:spacing w:before="80" w:after="100"/>
              <w:jc w:val="both"/>
            </w:pPr>
            <w:r>
              <w:rPr>
                <w:b/>
                <w:bCs/>
              </w:rPr>
              <w:t>OWASP API Top 10 nicht adressiert</w:t>
            </w:r>
          </w:p>
        </w:tc>
        <w:tc>
          <w:tcPr>
            <w:tcW w:w="3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721441D" w14:textId="77777777" w:rsidR="003447F5" w:rsidRDefault="00000000">
            <w:pPr>
              <w:spacing w:before="80" w:after="100"/>
              <w:jc w:val="both"/>
            </w:pPr>
            <w:r>
              <w:t>Kein einziger Punkt aus 10 OWASP API Security-Risiken</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623EF116" w14:textId="77777777" w:rsidR="003447F5" w:rsidRDefault="00000000">
            <w:pPr>
              <w:spacing w:before="80" w:after="100"/>
              <w:jc w:val="both"/>
            </w:pPr>
            <w:r>
              <w:rPr>
                <w:b/>
                <w:bCs/>
                <w:color w:val="E67E22"/>
                <w:sz w:val="20"/>
                <w:szCs w:val="20"/>
              </w:rPr>
              <w:t>HOCH</w:t>
            </w:r>
          </w:p>
        </w:tc>
        <w:tc>
          <w:tcPr>
            <w:tcW w:w="224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3B3D00E" w14:textId="77777777" w:rsidR="003447F5" w:rsidRDefault="00000000">
            <w:pPr>
              <w:spacing w:before="80" w:after="100"/>
              <w:jc w:val="both"/>
            </w:pPr>
            <w:r>
              <w:rPr>
                <w:color w:val="C0392B"/>
                <w:sz w:val="20"/>
                <w:szCs w:val="20"/>
              </w:rPr>
              <w:t>→ Kap. 5</w:t>
            </w:r>
          </w:p>
        </w:tc>
      </w:tr>
      <w:tr w:rsidR="003447F5" w14:paraId="1D3F03E4" w14:textId="77777777">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238879" w14:textId="77777777" w:rsidR="003447F5" w:rsidRDefault="00000000">
            <w:pPr>
              <w:spacing w:before="80" w:after="100"/>
              <w:jc w:val="both"/>
            </w:pPr>
            <w:r>
              <w:rPr>
                <w:b/>
                <w:bCs/>
              </w:rPr>
              <w:t>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43750D7" w14:textId="77777777" w:rsidR="003447F5" w:rsidRDefault="00000000">
            <w:pPr>
              <w:spacing w:before="80" w:after="100"/>
              <w:jc w:val="both"/>
            </w:pPr>
            <w:r>
              <w:rPr>
                <w:b/>
                <w:bCs/>
              </w:rPr>
              <w:t>Post-Quantum kein Migrationshinweis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9251B80" w14:textId="77777777" w:rsidR="003447F5" w:rsidRDefault="00000000">
            <w:pPr>
              <w:spacing w:before="80" w:after="100"/>
              <w:jc w:val="both"/>
            </w:pPr>
            <w:r>
              <w:t xml:space="preserve">NIST PQC finalisiert August 2024; kein Planungshorizont in </w:t>
            </w:r>
            <w:proofErr w:type="spellStart"/>
            <w:r>
              <w:t>RzÜ</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4F9CDDB5" w14:textId="77777777" w:rsidR="003447F5" w:rsidRDefault="00000000">
            <w:pPr>
              <w:spacing w:before="80" w:after="100"/>
              <w:jc w:val="both"/>
            </w:pPr>
            <w:r>
              <w:rPr>
                <w:b/>
                <w:bCs/>
                <w:color w:val="2E75B6"/>
                <w:sz w:val="20"/>
                <w:szCs w:val="20"/>
              </w:rPr>
              <w:t>MITTEL</w:t>
            </w:r>
          </w:p>
        </w:tc>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FF24B49" w14:textId="77777777" w:rsidR="003447F5" w:rsidRDefault="00000000">
            <w:pPr>
              <w:spacing w:before="80" w:after="100"/>
              <w:jc w:val="both"/>
            </w:pPr>
            <w:r>
              <w:rPr>
                <w:color w:val="C0392B"/>
                <w:sz w:val="20"/>
                <w:szCs w:val="20"/>
              </w:rPr>
              <w:t>→ Kap. 4</w:t>
            </w:r>
          </w:p>
        </w:tc>
      </w:tr>
    </w:tbl>
    <w:p w14:paraId="1585098A" w14:textId="77777777" w:rsidR="003447F5" w:rsidRDefault="00000000">
      <w:r>
        <w:br w:type="page"/>
      </w:r>
    </w:p>
    <w:p w14:paraId="2BCBA017" w14:textId="77777777" w:rsidR="003447F5" w:rsidRDefault="00000000">
      <w:pPr>
        <w:pStyle w:val="berschrift1"/>
      </w:pPr>
      <w:r>
        <w:rPr>
          <w:color w:val="C0392B"/>
        </w:rPr>
        <w:lastRenderedPageBreak/>
        <w:t>2. Das Sicherheitsmodell: Fünf Schichten schützen den Kern</w:t>
      </w:r>
    </w:p>
    <w:p w14:paraId="3DC96B98" w14:textId="77777777" w:rsidR="003447F5" w:rsidRDefault="003447F5">
      <w:pPr>
        <w:pBdr>
          <w:bottom w:val="single" w:sz="6" w:space="1" w:color="C0392B"/>
        </w:pBdr>
        <w:spacing w:before="140" w:after="140"/>
      </w:pPr>
    </w:p>
    <w:p w14:paraId="73318CDE" w14:textId="77777777" w:rsidR="003447F5" w:rsidRDefault="00000000">
      <w:pPr>
        <w:spacing w:before="80" w:after="100"/>
        <w:jc w:val="both"/>
      </w:pPr>
      <w:r>
        <w:t xml:space="preserve">TLS allein — wie in der </w:t>
      </w:r>
      <w:proofErr w:type="spellStart"/>
      <w:r>
        <w:t>RzÜ</w:t>
      </w:r>
      <w:proofErr w:type="spellEnd"/>
      <w:r>
        <w:t xml:space="preserve"> vorgesehen — schützt nur den Übertragungsweg. Wenn ein API-Gateway, ein Proxy oder ein Intermediär in der Mitte sitzt, ist der Payload für diesen Intermediär lesbar. Für eine KRITIS-Infrastruktur ist das nicht ausreichend.</w:t>
      </w:r>
    </w:p>
    <w:p w14:paraId="4EF61B01" w14:textId="77777777" w:rsidR="003447F5" w:rsidRDefault="003447F5">
      <w:pPr>
        <w:spacing w:before="80"/>
      </w:pPr>
    </w:p>
    <w:p w14:paraId="5276E707" w14:textId="77777777" w:rsidR="003447F5" w:rsidRDefault="00000000">
      <w:pPr>
        <w:spacing w:before="80" w:after="100"/>
        <w:jc w:val="both"/>
      </w:pPr>
      <w:r>
        <w:rPr>
          <w:b/>
          <w:bCs/>
        </w:rPr>
        <w:t>Das Zwiebelschicht-Modell zeigt, wie jede Schicht eine eigene Schutzfunktion hat und alle zusammen eine lückenlose Verteidigung bilden:</w:t>
      </w:r>
    </w:p>
    <w:p w14:paraId="3689E670" w14:textId="77777777" w:rsidR="003447F5" w:rsidRDefault="00000000">
      <w:pPr>
        <w:spacing w:before="160" w:after="160"/>
        <w:jc w:val="center"/>
      </w:pPr>
      <w:r>
        <w:rPr>
          <w:noProof/>
        </w:rPr>
        <w:drawing>
          <wp:inline distT="0" distB="0" distL="0" distR="0" wp14:anchorId="60000565" wp14:editId="7BDBD758">
            <wp:extent cx="4800000" cy="3987272"/>
            <wp:effectExtent l="0" t="0" r="0" b="0"/>
            <wp:docPr id="1" name="Zwiebel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ion_diagram.png"/>
                    <pic:cNvPicPr/>
                  </pic:nvPicPr>
                  <pic:blipFill>
                    <a:blip r:embed="rId7"/>
                    <a:stretch>
                      <a:fillRect/>
                    </a:stretch>
                  </pic:blipFill>
                  <pic:spPr>
                    <a:xfrm>
                      <a:off x="0" y="0"/>
                      <a:ext cx="4800000" cy="3987272"/>
                    </a:xfrm>
                    <a:prstGeom prst="rect">
                      <a:avLst/>
                    </a:prstGeom>
                  </pic:spPr>
                </pic:pic>
              </a:graphicData>
            </a:graphic>
          </wp:inline>
        </w:drawing>
      </w:r>
    </w:p>
    <w:p w14:paraId="635A29EE"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7"/>
        <w:gridCol w:w="2283"/>
        <w:gridCol w:w="2255"/>
        <w:gridCol w:w="3321"/>
      </w:tblGrid>
      <w:tr w:rsidR="003447F5" w14:paraId="7319064A"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15078819" w14:textId="77777777" w:rsidR="003447F5" w:rsidRDefault="00000000">
            <w:pPr>
              <w:spacing w:before="80" w:after="100"/>
              <w:jc w:val="both"/>
            </w:pPr>
            <w:r>
              <w:rPr>
                <w:b/>
                <w:bCs/>
                <w:color w:val="FFFFFF"/>
                <w:sz w:val="20"/>
                <w:szCs w:val="20"/>
              </w:rPr>
              <w:t>Schicht</w:t>
            </w:r>
          </w:p>
        </w:tc>
        <w:tc>
          <w:tcPr>
            <w:tcW w:w="23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5CFCEB7D" w14:textId="77777777" w:rsidR="003447F5" w:rsidRDefault="00000000">
            <w:pPr>
              <w:spacing w:before="80" w:after="100"/>
              <w:jc w:val="both"/>
            </w:pPr>
            <w:r>
              <w:rPr>
                <w:b/>
                <w:bCs/>
                <w:color w:val="FFFFFF"/>
                <w:sz w:val="20"/>
                <w:szCs w:val="20"/>
              </w:rPr>
              <w:t>Funktion</w:t>
            </w:r>
          </w:p>
        </w:tc>
        <w:tc>
          <w:tcPr>
            <w:tcW w:w="2313"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DE31464" w14:textId="77777777" w:rsidR="003447F5" w:rsidRDefault="00000000">
            <w:pPr>
              <w:spacing w:before="80" w:after="100"/>
              <w:jc w:val="both"/>
            </w:pPr>
            <w:r>
              <w:rPr>
                <w:b/>
                <w:bCs/>
                <w:color w:val="FFFFFF"/>
                <w:sz w:val="20"/>
                <w:szCs w:val="20"/>
              </w:rPr>
              <w:t>Standard</w:t>
            </w:r>
          </w:p>
        </w:tc>
        <w:tc>
          <w:tcPr>
            <w:tcW w:w="3413"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B923571" w14:textId="77777777" w:rsidR="003447F5" w:rsidRDefault="00000000">
            <w:pPr>
              <w:spacing w:before="80" w:after="100"/>
              <w:jc w:val="both"/>
            </w:pPr>
            <w:r>
              <w:rPr>
                <w:b/>
                <w:bCs/>
                <w:color w:val="FFFFFF"/>
                <w:sz w:val="20"/>
                <w:szCs w:val="20"/>
              </w:rPr>
              <w:t xml:space="preserve">Status in </w:t>
            </w:r>
            <w:proofErr w:type="spellStart"/>
            <w:r>
              <w:rPr>
                <w:b/>
                <w:bCs/>
                <w:color w:val="FFFFFF"/>
                <w:sz w:val="20"/>
                <w:szCs w:val="20"/>
              </w:rPr>
              <w:t>RzÜ</w:t>
            </w:r>
            <w:proofErr w:type="spellEnd"/>
            <w:r>
              <w:rPr>
                <w:b/>
                <w:bCs/>
                <w:color w:val="FFFFFF"/>
                <w:sz w:val="20"/>
                <w:szCs w:val="20"/>
              </w:rPr>
              <w:t xml:space="preserve"> v1.1</w:t>
            </w:r>
          </w:p>
        </w:tc>
      </w:tr>
      <w:tr w:rsidR="003447F5" w14:paraId="5F31A1FA"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21347B6" w14:textId="77777777" w:rsidR="003447F5" w:rsidRDefault="00000000">
            <w:pPr>
              <w:spacing w:before="80" w:after="100"/>
              <w:jc w:val="both"/>
            </w:pPr>
            <w:r>
              <w:rPr>
                <w:b/>
                <w:bCs/>
                <w:sz w:val="20"/>
                <w:szCs w:val="20"/>
              </w:rPr>
              <w:t>1 — Innerste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B2CA49" w14:textId="77777777" w:rsidR="003447F5" w:rsidRDefault="00000000">
            <w:pPr>
              <w:spacing w:before="80" w:after="100"/>
              <w:jc w:val="both"/>
            </w:pPr>
            <w:r>
              <w:t>Payload-Signatur: Wer hat diesen Inhalt erstellt?</w:t>
            </w:r>
          </w:p>
        </w:tc>
        <w:tc>
          <w:tcPr>
            <w:tcW w:w="23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E07430F" w14:textId="77777777" w:rsidR="003447F5" w:rsidRDefault="00000000">
            <w:pPr>
              <w:spacing w:before="80" w:after="100"/>
              <w:jc w:val="both"/>
            </w:pPr>
            <w:r>
              <w:rPr>
                <w:sz w:val="20"/>
                <w:szCs w:val="20"/>
              </w:rPr>
              <w:t>RFC 7515 JWS</w:t>
            </w:r>
          </w:p>
        </w:tc>
        <w:tc>
          <w:tcPr>
            <w:tcW w:w="3413"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7A48FE8" w14:textId="77777777" w:rsidR="003447F5" w:rsidRDefault="00000000">
            <w:pPr>
              <w:spacing w:before="80" w:after="100"/>
              <w:jc w:val="both"/>
            </w:pPr>
            <w:r>
              <w:rPr>
                <w:b/>
                <w:bCs/>
                <w:color w:val="C0392B"/>
                <w:sz w:val="20"/>
                <w:szCs w:val="20"/>
              </w:rPr>
              <w:t>Proprietär (X-BDEW-SIGNATURE) — Mängel siehe Kap. 3</w:t>
            </w:r>
          </w:p>
        </w:tc>
      </w:tr>
      <w:tr w:rsidR="003447F5" w14:paraId="08C7C08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E1FE6D7" w14:textId="77777777" w:rsidR="003447F5" w:rsidRDefault="00000000">
            <w:pPr>
              <w:spacing w:before="80" w:after="100"/>
              <w:jc w:val="both"/>
            </w:pPr>
            <w:r>
              <w:rPr>
                <w:b/>
                <w:bCs/>
                <w:sz w:val="20"/>
                <w:szCs w:val="20"/>
              </w:rPr>
              <w:t>2</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8E7729C" w14:textId="77777777" w:rsidR="003447F5" w:rsidRDefault="00000000">
            <w:pPr>
              <w:spacing w:before="80" w:after="100"/>
              <w:jc w:val="both"/>
            </w:pPr>
            <w:r>
              <w:t>Payload-Verschlüsselung: Nur der Empfänger kann lesen</w:t>
            </w:r>
          </w:p>
        </w:tc>
        <w:tc>
          <w:tcPr>
            <w:tcW w:w="23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224C6D4" w14:textId="77777777" w:rsidR="003447F5" w:rsidRDefault="00000000">
            <w:pPr>
              <w:spacing w:before="80" w:after="100"/>
              <w:jc w:val="both"/>
            </w:pPr>
            <w:r>
              <w:rPr>
                <w:sz w:val="20"/>
                <w:szCs w:val="20"/>
              </w:rPr>
              <w:t>RFC 7516 JWE</w:t>
            </w:r>
          </w:p>
        </w:tc>
        <w:tc>
          <w:tcPr>
            <w:tcW w:w="3413"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7EC8C1B" w14:textId="77777777" w:rsidR="003447F5" w:rsidRDefault="00000000">
            <w:pPr>
              <w:spacing w:before="80" w:after="100"/>
              <w:jc w:val="both"/>
            </w:pPr>
            <w:r>
              <w:rPr>
                <w:b/>
                <w:bCs/>
                <w:color w:val="C0392B"/>
                <w:sz w:val="20"/>
                <w:szCs w:val="20"/>
              </w:rPr>
              <w:t xml:space="preserve">Explizit verboten in </w:t>
            </w:r>
            <w:proofErr w:type="spellStart"/>
            <w:r>
              <w:rPr>
                <w:b/>
                <w:bCs/>
                <w:color w:val="C0392B"/>
                <w:sz w:val="20"/>
                <w:szCs w:val="20"/>
              </w:rPr>
              <w:t>RzÜ</w:t>
            </w:r>
            <w:proofErr w:type="spellEnd"/>
            <w:r>
              <w:rPr>
                <w:b/>
                <w:bCs/>
                <w:color w:val="C0392B"/>
                <w:sz w:val="20"/>
                <w:szCs w:val="20"/>
              </w:rPr>
              <w:t xml:space="preserve"> §3.3 — NIS2-Widerspruch!</w:t>
            </w:r>
          </w:p>
        </w:tc>
      </w:tr>
      <w:tr w:rsidR="003447F5" w14:paraId="13E5EBBE"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231B0EA" w14:textId="77777777" w:rsidR="003447F5" w:rsidRDefault="00000000">
            <w:pPr>
              <w:spacing w:before="80" w:after="100"/>
              <w:jc w:val="both"/>
            </w:pPr>
            <w:r>
              <w:rPr>
                <w:b/>
                <w:bCs/>
                <w:sz w:val="20"/>
                <w:szCs w:val="20"/>
              </w:rPr>
              <w:lastRenderedPageBreak/>
              <w:t>3</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5CF1D9" w14:textId="77777777" w:rsidR="003447F5" w:rsidRDefault="00000000">
            <w:pPr>
              <w:spacing w:before="80" w:after="100"/>
              <w:jc w:val="both"/>
            </w:pPr>
            <w:r>
              <w:t>Content-Digest: Body-Hash gegen Manipulation</w:t>
            </w:r>
          </w:p>
        </w:tc>
        <w:tc>
          <w:tcPr>
            <w:tcW w:w="23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3B700F3" w14:textId="77777777" w:rsidR="003447F5" w:rsidRDefault="00000000">
            <w:pPr>
              <w:spacing w:before="80" w:after="100"/>
              <w:jc w:val="both"/>
            </w:pPr>
            <w:r>
              <w:rPr>
                <w:sz w:val="20"/>
                <w:szCs w:val="20"/>
              </w:rPr>
              <w:t>RFC 9530</w:t>
            </w:r>
          </w:p>
        </w:tc>
        <w:tc>
          <w:tcPr>
            <w:tcW w:w="3413"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5EAC5280" w14:textId="77777777" w:rsidR="003447F5" w:rsidRDefault="00000000">
            <w:pPr>
              <w:spacing w:before="80" w:after="100"/>
              <w:jc w:val="both"/>
            </w:pPr>
            <w:r>
              <w:rPr>
                <w:b/>
                <w:bCs/>
                <w:color w:val="C0392B"/>
                <w:sz w:val="20"/>
                <w:szCs w:val="20"/>
              </w:rPr>
              <w:t>Fehlt vollständig</w:t>
            </w:r>
          </w:p>
        </w:tc>
      </w:tr>
      <w:tr w:rsidR="003447F5" w14:paraId="7D242CD4"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691996F" w14:textId="77777777" w:rsidR="003447F5" w:rsidRDefault="00000000">
            <w:pPr>
              <w:spacing w:before="80" w:after="100"/>
              <w:jc w:val="both"/>
            </w:pPr>
            <w:r>
              <w:rPr>
                <w:b/>
                <w:bCs/>
                <w:sz w:val="20"/>
                <w:szCs w:val="20"/>
              </w:rPr>
              <w:t>4</w:t>
            </w:r>
          </w:p>
        </w:tc>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AB8271E" w14:textId="77777777" w:rsidR="003447F5" w:rsidRDefault="00000000">
            <w:pPr>
              <w:spacing w:before="80" w:after="100"/>
              <w:jc w:val="both"/>
            </w:pPr>
            <w:r>
              <w:t>HTTP-Signatur: Gesamter Request kryptographisch gebunden</w:t>
            </w:r>
          </w:p>
        </w:tc>
        <w:tc>
          <w:tcPr>
            <w:tcW w:w="2313"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5C1840A" w14:textId="77777777" w:rsidR="003447F5" w:rsidRDefault="00000000">
            <w:pPr>
              <w:spacing w:before="80" w:after="100"/>
              <w:jc w:val="both"/>
            </w:pPr>
            <w:r>
              <w:rPr>
                <w:sz w:val="20"/>
                <w:szCs w:val="20"/>
              </w:rPr>
              <w:t>RFC 9421</w:t>
            </w:r>
          </w:p>
        </w:tc>
        <w:tc>
          <w:tcPr>
            <w:tcW w:w="3413"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BF33AD1" w14:textId="77777777" w:rsidR="003447F5" w:rsidRDefault="00000000">
            <w:pPr>
              <w:spacing w:before="80" w:after="100"/>
              <w:jc w:val="both"/>
            </w:pPr>
            <w:r>
              <w:rPr>
                <w:b/>
                <w:bCs/>
                <w:color w:val="C0392B"/>
                <w:sz w:val="20"/>
                <w:szCs w:val="20"/>
              </w:rPr>
              <w:t>Proprietär (X-BDEW-SIGNATURE), nicht RFC 9421-konform</w:t>
            </w:r>
          </w:p>
        </w:tc>
      </w:tr>
      <w:tr w:rsidR="003447F5" w14:paraId="187C6C7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D8B71A" w14:textId="77777777" w:rsidR="003447F5" w:rsidRDefault="00000000">
            <w:pPr>
              <w:spacing w:before="80" w:after="100"/>
              <w:jc w:val="both"/>
            </w:pPr>
            <w:r>
              <w:rPr>
                <w:b/>
                <w:bCs/>
                <w:sz w:val="20"/>
                <w:szCs w:val="20"/>
              </w:rPr>
              <w:t>5 — Äußerste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7F54479" w14:textId="77777777" w:rsidR="003447F5" w:rsidRDefault="00000000">
            <w:pPr>
              <w:spacing w:before="80" w:after="100"/>
              <w:jc w:val="both"/>
            </w:pPr>
            <w:r>
              <w:t>HTTP/2-Transport: TLS 1.3, Framing</w:t>
            </w:r>
          </w:p>
        </w:tc>
        <w:tc>
          <w:tcPr>
            <w:tcW w:w="231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750C2AE" w14:textId="77777777" w:rsidR="003447F5" w:rsidRDefault="00000000">
            <w:pPr>
              <w:spacing w:before="80" w:after="100"/>
              <w:jc w:val="both"/>
            </w:pPr>
            <w:r>
              <w:rPr>
                <w:sz w:val="20"/>
                <w:szCs w:val="20"/>
              </w:rPr>
              <w:t>RFC 9113 + RFC 8446</w:t>
            </w:r>
          </w:p>
        </w:tc>
        <w:tc>
          <w:tcPr>
            <w:tcW w:w="3413"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00495632" w14:textId="77777777" w:rsidR="003447F5" w:rsidRDefault="00000000">
            <w:pPr>
              <w:spacing w:before="80" w:after="100"/>
              <w:jc w:val="both"/>
            </w:pPr>
            <w:r>
              <w:rPr>
                <w:b/>
                <w:bCs/>
                <w:color w:val="E67E22"/>
                <w:sz w:val="20"/>
                <w:szCs w:val="20"/>
              </w:rPr>
              <w:t>TLS teilweise vorhanden; HTTP/2 nicht adressiert</w:t>
            </w:r>
          </w:p>
        </w:tc>
      </w:tr>
    </w:tbl>
    <w:p w14:paraId="785AFDAE"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33A19082"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55C2F799" w14:textId="77777777" w:rsidR="003447F5" w:rsidRDefault="00000000">
            <w:pPr>
              <w:spacing w:before="80" w:after="100"/>
              <w:jc w:val="both"/>
            </w:pPr>
            <w:r>
              <w:rPr>
                <w:b/>
                <w:bCs/>
                <w:color w:val="C0392B"/>
              </w:rPr>
              <w:t xml:space="preserve">Klartext für Entscheider: </w:t>
            </w:r>
            <w:r>
              <w:t xml:space="preserve">Von fünf Sicherheitsschichten ist in der </w:t>
            </w:r>
            <w:proofErr w:type="spellStart"/>
            <w:r>
              <w:t>RzÜ</w:t>
            </w:r>
            <w:proofErr w:type="spellEnd"/>
            <w:r>
              <w:t xml:space="preserve"> v1.1 nur eine teilweise korrekt umgesetzt. Die Innere Schicht (Payload-Signatur) ist proprietär und fehlerhaft. Schicht 2 (Verschlüsselung) ist explizit verboten. Schicht 3 (Content-Digest) fehlt komplett. Schicht 4 (HTTP-Signatur) ist proprietär. Schicht 5 (HTTP/2) wird nicht adressiert. Das ist kein 'kleineres Problem' — das ist ein strukturelles Sicherheitsdefizit.</w:t>
            </w:r>
          </w:p>
        </w:tc>
      </w:tr>
    </w:tbl>
    <w:p w14:paraId="5831A298" w14:textId="77777777" w:rsidR="003447F5" w:rsidRDefault="00000000">
      <w:r>
        <w:br w:type="page"/>
      </w:r>
    </w:p>
    <w:p w14:paraId="0337731F" w14:textId="77777777" w:rsidR="003447F5" w:rsidRDefault="00000000">
      <w:pPr>
        <w:pStyle w:val="berschrift1"/>
      </w:pPr>
      <w:r>
        <w:rPr>
          <w:color w:val="C0392B"/>
        </w:rPr>
        <w:lastRenderedPageBreak/>
        <w:t>3. Analyse: Regelungen zum Übertragungsweg v1.1 — Mängel im Detail</w:t>
      </w:r>
    </w:p>
    <w:p w14:paraId="01480DD5" w14:textId="77777777" w:rsidR="003447F5" w:rsidRDefault="003447F5">
      <w:pPr>
        <w:pBdr>
          <w:bottom w:val="single" w:sz="6" w:space="1" w:color="C0392B"/>
        </w:pBdr>
        <w:spacing w:before="140" w:after="140"/>
      </w:pPr>
    </w:p>
    <w:p w14:paraId="4447663E" w14:textId="77777777" w:rsidR="003447F5" w:rsidRDefault="00000000">
      <w:pPr>
        <w:pStyle w:val="berschrift2"/>
      </w:pPr>
      <w:r>
        <w:rPr>
          <w:color w:val="C0392B"/>
        </w:rPr>
        <w:t>3.1 Das proprietäre Signaturverfahren §3.3 — vier kritische Fehler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0BFAAF75" w14:textId="77777777">
        <w:tblPrEx>
          <w:tblCellMar>
            <w:top w:w="0" w:type="dxa"/>
            <w:bottom w:w="0" w:type="dxa"/>
          </w:tblCellMar>
        </w:tblPrEx>
        <w:tc>
          <w:tcPr>
            <w:tcW w:w="9026" w:type="dxa"/>
            <w:tcBorders>
              <w:top w:val="single" w:sz="10" w:space="0" w:color="E65100"/>
              <w:left w:val="single" w:sz="10" w:space="0" w:color="E65100"/>
              <w:bottom w:val="single" w:sz="4" w:space="0" w:color="CCCCCC"/>
              <w:right w:val="single" w:sz="4" w:space="0" w:color="CCCCCC"/>
            </w:tcBorders>
            <w:shd w:val="clear" w:color="auto" w:fill="FFF3E0"/>
            <w:tcMar>
              <w:top w:w="140" w:type="dxa"/>
              <w:left w:w="220" w:type="dxa"/>
              <w:bottom w:w="140" w:type="dxa"/>
              <w:right w:w="220" w:type="dxa"/>
            </w:tcMar>
          </w:tcPr>
          <w:p w14:paraId="022A3C67" w14:textId="77777777" w:rsidR="003447F5" w:rsidRDefault="00000000">
            <w:pPr>
              <w:spacing w:before="80" w:after="100"/>
              <w:jc w:val="both"/>
            </w:pPr>
            <w:r>
              <w:rPr>
                <w:b/>
                <w:bCs/>
                <w:color w:val="E65100"/>
              </w:rPr>
              <w:t xml:space="preserve">⚡ EIGENENTWICKLUNG OHNE NOTWENDIGKEIT — KOMPLETT: </w:t>
            </w:r>
          </w:p>
          <w:p w14:paraId="295BE0A9" w14:textId="77777777" w:rsidR="003447F5" w:rsidRDefault="003447F5">
            <w:pPr>
              <w:spacing w:before="80"/>
            </w:pPr>
          </w:p>
          <w:p w14:paraId="44C67170" w14:textId="77777777" w:rsidR="003447F5" w:rsidRDefault="00000000">
            <w:pPr>
              <w:spacing w:before="80" w:after="100"/>
              <w:jc w:val="both"/>
            </w:pPr>
            <w:r>
              <w:t xml:space="preserve">Das gesamte Signaturverfahren in </w:t>
            </w:r>
            <w:proofErr w:type="spellStart"/>
            <w:r>
              <w:t>RzÜ</w:t>
            </w:r>
            <w:proofErr w:type="spellEnd"/>
            <w:r>
              <w:t xml:space="preserve"> §3.3 — die proprietären Header X-BDEW-SIGNATURE, X-BDEW-DIGEST und X-BDEW-CERT — ist eine vollständige Eigenentwicklung. Es gibt seit Februar 2024 einen IETF-Standard dafür: RFC 9421 (</w:t>
            </w:r>
            <w:proofErr w:type="gramStart"/>
            <w:r>
              <w:t>HTTP Message</w:t>
            </w:r>
            <w:proofErr w:type="gramEnd"/>
            <w:r>
              <w:t xml:space="preserve"> </w:t>
            </w:r>
            <w:proofErr w:type="spellStart"/>
            <w:r>
              <w:t>Signatures</w:t>
            </w:r>
            <w:proofErr w:type="spellEnd"/>
            <w:r>
              <w:t>). Dieser Standard wurde in einem mehrjährigen, öffentlichen IETF-Prozess entwickelt, löst exakt dieselben Anforderungen und wird bereits in zahlreichen Produktionssystemen eingesetzt. Das BDEW hat das Rad neu erfunden — und es dabei eckig gebaut.</w:t>
            </w:r>
          </w:p>
        </w:tc>
      </w:tr>
    </w:tbl>
    <w:p w14:paraId="2B29BFD9" w14:textId="77777777" w:rsidR="003447F5" w:rsidRDefault="003447F5">
      <w:pPr>
        <w:spacing w:before="80"/>
      </w:pPr>
    </w:p>
    <w:p w14:paraId="7BB19EFA" w14:textId="77777777" w:rsidR="003447F5" w:rsidRDefault="00000000">
      <w:pPr>
        <w:pStyle w:val="berschrift3"/>
      </w:pPr>
      <w:r>
        <w:t>Fehler 1: Kryptographisch fragwürdige Hash-Konkatenation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3E40862A" w14:textId="77777777">
        <w:tblPrEx>
          <w:tblCellMar>
            <w:top w:w="0" w:type="dxa"/>
            <w:bottom w:w="0" w:type="dxa"/>
          </w:tblCellMar>
        </w:tblPrEx>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682CD108" w14:textId="77777777" w:rsidR="003447F5" w:rsidRDefault="00000000">
            <w:pPr>
              <w:spacing w:before="80" w:after="100"/>
              <w:jc w:val="both"/>
            </w:pPr>
            <w:r>
              <w:rPr>
                <w:b/>
                <w:bCs/>
                <w:color w:val="E67E22"/>
              </w:rPr>
              <w:t xml:space="preserve">Befund: </w:t>
            </w:r>
            <w:r>
              <w:t xml:space="preserve">Die Signaturbasis M wird in </w:t>
            </w:r>
            <w:proofErr w:type="spellStart"/>
            <w:r>
              <w:t>RzÜ</w:t>
            </w:r>
            <w:proofErr w:type="spellEnd"/>
            <w:r>
              <w:t xml:space="preserve"> v1.1 §3.3 als Konkatenation separater Hash-Ausgaben berechnet: M = </w:t>
            </w:r>
            <w:proofErr w:type="gramStart"/>
            <w:r>
              <w:t>Hash(</w:t>
            </w:r>
            <w:proofErr w:type="gramEnd"/>
            <w:r>
              <w:t xml:space="preserve">URI) + </w:t>
            </w:r>
            <w:proofErr w:type="gramStart"/>
            <w:r>
              <w:t>Hash(</w:t>
            </w:r>
            <w:proofErr w:type="gramEnd"/>
            <w:r>
              <w:t>Payload) + Hash(</w:t>
            </w:r>
            <w:proofErr w:type="spellStart"/>
            <w:r>
              <w:t>creationDateTime</w:t>
            </w:r>
            <w:proofErr w:type="spellEnd"/>
            <w:r>
              <w:t>) + Hash(</w:t>
            </w:r>
            <w:proofErr w:type="spellStart"/>
            <w:r>
              <w:t>transactionId</w:t>
            </w:r>
            <w:proofErr w:type="spellEnd"/>
            <w:r>
              <w:t>) + Hash(</w:t>
            </w:r>
            <w:proofErr w:type="spellStart"/>
            <w:r>
              <w:t>initialTransactionId</w:t>
            </w:r>
            <w:proofErr w:type="spellEnd"/>
            <w:r>
              <w:t>), wobei ‘+’ die Konkatenation der einzelnen Hash-Ergebnisse bezeichnet. Diese Konstruktion ist in keinem kryptographischen Standard so definiert. Die Konkatenation separater Hash-Ausgaben ohne nochmaligen gemeinsamen Hash über das Gesamtergebnis ist eine strukturelle Schwäche, die in der akademischen Kryptographie als ‘</w:t>
            </w:r>
            <w:proofErr w:type="spellStart"/>
            <w:r>
              <w:t>unsafe</w:t>
            </w:r>
            <w:proofErr w:type="spellEnd"/>
            <w:r>
              <w:t xml:space="preserve"> </w:t>
            </w:r>
            <w:proofErr w:type="spellStart"/>
            <w:r>
              <w:t>hash</w:t>
            </w:r>
            <w:proofErr w:type="spellEnd"/>
            <w:r>
              <w:t xml:space="preserve"> </w:t>
            </w:r>
            <w:proofErr w:type="spellStart"/>
            <w:r>
              <w:t>concatenation</w:t>
            </w:r>
            <w:proofErr w:type="spellEnd"/>
            <w:r>
              <w:t xml:space="preserve">’ bekannt ist und </w:t>
            </w:r>
            <w:proofErr w:type="spellStart"/>
            <w:r>
              <w:t>Length</w:t>
            </w:r>
            <w:proofErr w:type="spellEnd"/>
            <w:r>
              <w:t>-Extension-Angriffe begünstigt.</w:t>
            </w:r>
          </w:p>
          <w:p w14:paraId="1A5C159F" w14:textId="77777777" w:rsidR="003447F5" w:rsidRDefault="003447F5">
            <w:pPr>
              <w:spacing w:before="80"/>
            </w:pPr>
          </w:p>
          <w:p w14:paraId="59B635F3" w14:textId="77777777" w:rsidR="003447F5" w:rsidRDefault="00000000">
            <w:pPr>
              <w:spacing w:before="80" w:after="100"/>
              <w:jc w:val="both"/>
            </w:pPr>
            <w:r>
              <w:rPr>
                <w:b/>
                <w:bCs/>
              </w:rPr>
              <w:t xml:space="preserve">Erschwerend: </w:t>
            </w:r>
            <w:r>
              <w:t xml:space="preserve">Die Änderungshistorie der </w:t>
            </w:r>
            <w:proofErr w:type="spellStart"/>
            <w:r>
              <w:t>RzÜ</w:t>
            </w:r>
            <w:proofErr w:type="spellEnd"/>
            <w:r>
              <w:t xml:space="preserve"> zeigt (Änderung 14031, 28.05.2025), dass Version 1.0 noch </w:t>
            </w:r>
            <w:proofErr w:type="gramStart"/>
            <w:r>
              <w:t>Hash(Hash(</w:t>
            </w:r>
            <w:proofErr w:type="gramEnd"/>
            <w:r>
              <w:t xml:space="preserve">URI) + </w:t>
            </w:r>
            <w:proofErr w:type="gramStart"/>
            <w:r>
              <w:t>Hash(</w:t>
            </w:r>
            <w:proofErr w:type="gramEnd"/>
            <w:r>
              <w:t>Payload) + Hash(</w:t>
            </w:r>
            <w:proofErr w:type="spellStart"/>
            <w:r>
              <w:t>creationDateTime</w:t>
            </w:r>
            <w:proofErr w:type="spellEnd"/>
            <w:r>
              <w:t>) + Hash(</w:t>
            </w:r>
            <w:proofErr w:type="spellStart"/>
            <w:r>
              <w:t>transactionId</w:t>
            </w:r>
            <w:proofErr w:type="spellEnd"/>
            <w:r>
              <w:t>) + Hash(</w:t>
            </w:r>
            <w:proofErr w:type="spellStart"/>
            <w:r>
              <w:t>initialTransactionId</w:t>
            </w:r>
            <w:proofErr w:type="spellEnd"/>
            <w:r>
              <w:t xml:space="preserve">)) verwendete — also einen gemeinsamen äußeren Hash über die gesamte konkatenierte Kette. Diese Konstruktion ist kryptographisch deutlich robuster als die aktuelle Variante, die den äußeren Hash weglässt. Durch die Präzisierung vom Mai 2025 wurde das Verfahren damit kryptographisch schwächer, nicht stärker. Da beide Varianten als „korrekte Implementierung“ im Markt aufgetaucht sind, existieren heute nachweislich inkompatible Implementierungen — bestätigt durch den </w:t>
            </w:r>
            <w:proofErr w:type="spellStart"/>
            <w:r>
              <w:t>Schleupen</w:t>
            </w:r>
            <w:proofErr w:type="spellEnd"/>
            <w:r>
              <w:t xml:space="preserve">-Vorschlag (2026), der die Signaturberechnung als Hauptproblemquelle bei der </w:t>
            </w:r>
            <w:proofErr w:type="spellStart"/>
            <w:r>
              <w:t>MaLo</w:t>
            </w:r>
            <w:proofErr w:type="spellEnd"/>
            <w:r>
              <w:t>-Ident-Einführung benennt.</w:t>
            </w:r>
          </w:p>
        </w:tc>
      </w:tr>
    </w:tbl>
    <w:p w14:paraId="4C67DFC2" w14:textId="77777777" w:rsidR="003447F5" w:rsidRDefault="00000000">
      <w:pPr>
        <w:pStyle w:val="berschrift3"/>
      </w:pPr>
      <w:r>
        <w:t>Fehler 2: Kein Replay-Schutz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4355A806"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480001E6" w14:textId="77777777" w:rsidR="003447F5" w:rsidRDefault="00000000">
            <w:pPr>
              <w:spacing w:before="80" w:after="100"/>
              <w:jc w:val="both"/>
            </w:pPr>
            <w:r>
              <w:rPr>
                <w:b/>
                <w:bCs/>
                <w:color w:val="C0392B"/>
              </w:rPr>
              <w:t xml:space="preserve">Kritischer Sicherheitsmangel: </w:t>
            </w:r>
            <w:r>
              <w:t xml:space="preserve">Die </w:t>
            </w:r>
            <w:proofErr w:type="spellStart"/>
            <w:r>
              <w:t>RzÜ</w:t>
            </w:r>
            <w:proofErr w:type="spellEnd"/>
            <w:r>
              <w:t xml:space="preserve"> signiert </w:t>
            </w:r>
            <w:proofErr w:type="spellStart"/>
            <w:r>
              <w:t>creationDateTime</w:t>
            </w:r>
            <w:proofErr w:type="spellEnd"/>
            <w:r>
              <w:t>, definiert aber kein serverseitiges Akzeptanz-Zeitfenster. Ein Angreifer, der einen gültig signierten Request abfängt, kann diesen Request beliebig oft wiederholen — stundenlang, tagelang. RFC 9421 §3.2 löst dieses Problem durch den '</w:t>
            </w:r>
            <w:proofErr w:type="spellStart"/>
            <w:r>
              <w:t>created</w:t>
            </w:r>
            <w:proofErr w:type="spellEnd"/>
            <w:r>
              <w:t xml:space="preserve">'-Parameter mit einer serverseitigen </w:t>
            </w:r>
            <w:proofErr w:type="spellStart"/>
            <w:r>
              <w:t>maxage</w:t>
            </w:r>
            <w:proofErr w:type="spellEnd"/>
            <w:r>
              <w:t xml:space="preserve">-Prüfung. Die </w:t>
            </w:r>
            <w:proofErr w:type="spellStart"/>
            <w:r>
              <w:t>RzÜ</w:t>
            </w:r>
            <w:proofErr w:type="spellEnd"/>
            <w:r>
              <w:t xml:space="preserve"> enthält nichts Vergleichbares.</w:t>
            </w:r>
          </w:p>
        </w:tc>
      </w:tr>
      <w:tr w:rsidR="003447F5" w14:paraId="6ED4E277" w14:textId="77777777">
        <w:tblPrEx>
          <w:tblCellMar>
            <w:top w:w="0" w:type="dxa"/>
            <w:bottom w:w="0" w:type="dxa"/>
          </w:tblCellMar>
        </w:tblPrEx>
        <w:tc>
          <w:tcPr>
            <w:tcW w:w="9026" w:type="dxa"/>
            <w:tcBorders>
              <w:top w:val="single" w:sz="10" w:space="0" w:color="6C3483"/>
              <w:left w:val="single" w:sz="10" w:space="0" w:color="6C3483"/>
              <w:bottom w:val="single" w:sz="4" w:space="0" w:color="CCCCCC"/>
              <w:right w:val="single" w:sz="4" w:space="0" w:color="CCCCCC"/>
            </w:tcBorders>
            <w:shd w:val="clear" w:color="auto" w:fill="F4ECF7"/>
            <w:tcMar>
              <w:top w:w="140" w:type="dxa"/>
              <w:left w:w="220" w:type="dxa"/>
              <w:bottom w:w="140" w:type="dxa"/>
              <w:right w:w="220" w:type="dxa"/>
            </w:tcMar>
          </w:tcPr>
          <w:p w14:paraId="481BD55B" w14:textId="77777777" w:rsidR="003447F5" w:rsidRDefault="00000000">
            <w:pPr>
              <w:spacing w:before="80" w:after="100"/>
              <w:jc w:val="both"/>
            </w:pPr>
            <w:r>
              <w:rPr>
                <w:b/>
                <w:bCs/>
                <w:color w:val="6C3483"/>
              </w:rPr>
              <w:lastRenderedPageBreak/>
              <w:t xml:space="preserve">⚠ Risikoabschätzung MaBiS-Hub: </w:t>
            </w:r>
            <w:r>
              <w:t>Ein Replay-Angriff auf eine Prozess-API (Lieferantenwechsel, Messwertübertragung, Netzzustandsmeldung) kann fatale Folgen haben: doppelte Wechselvorgänge, verfälschte Netzdaten, blockierte Prozesse. Das Fehlen eines Replay-Schutzes ist für eine KRITIS-Infrastruktur eine kritische Sicherheitslücke.</w:t>
            </w:r>
          </w:p>
        </w:tc>
      </w:tr>
    </w:tbl>
    <w:p w14:paraId="7800EA56" w14:textId="77777777" w:rsidR="003447F5" w:rsidRDefault="00000000">
      <w:pPr>
        <w:pStyle w:val="berschrift3"/>
      </w:pPr>
      <w:r>
        <w:t>Fehler 3: RFC 9440 falsch verwendet</w:t>
      </w:r>
    </w:p>
    <w:p w14:paraId="562ACFDD" w14:textId="77777777" w:rsidR="003447F5" w:rsidRDefault="00000000">
      <w:pPr>
        <w:spacing w:before="80" w:after="100"/>
        <w:jc w:val="both"/>
      </w:pPr>
      <w:hyperlink r:id="rId8" w:history="1">
        <w:r>
          <w:rPr>
            <w:color w:val="2E75B6"/>
            <w:u w:val="single"/>
          </w:rPr>
          <w:t>RFC 9440 (Client-</w:t>
        </w:r>
        <w:proofErr w:type="spellStart"/>
        <w:r>
          <w:rPr>
            <w:color w:val="2E75B6"/>
            <w:u w:val="single"/>
          </w:rPr>
          <w:t>Cert</w:t>
        </w:r>
        <w:proofErr w:type="spellEnd"/>
        <w:r>
          <w:rPr>
            <w:color w:val="2E75B6"/>
            <w:u w:val="single"/>
          </w:rPr>
          <w:t xml:space="preserve"> HTTP Header Field, IETF Juli 2023, </w:t>
        </w:r>
        <w:proofErr w:type="spellStart"/>
        <w:r>
          <w:rPr>
            <w:color w:val="2E75B6"/>
            <w:u w:val="single"/>
          </w:rPr>
          <w:t>Informational</w:t>
        </w:r>
        <w:proofErr w:type="spellEnd"/>
        <w:r>
          <w:rPr>
            <w:color w:val="2E75B6"/>
            <w:u w:val="single"/>
          </w:rPr>
          <w:t>)</w:t>
        </w:r>
      </w:hyperlink>
      <w:r>
        <w:t xml:space="preserve">: Dieser RFC beschreibt ausschließlich, wie ein TLS-terminierender Reverse Proxy das Client-Zertifikat einer </w:t>
      </w:r>
      <w:proofErr w:type="spellStart"/>
      <w:r>
        <w:t>mTLS</w:t>
      </w:r>
      <w:proofErr w:type="spellEnd"/>
      <w:r>
        <w:t>-Verbindung an den Origin-Server weiterleitet. Er ist kein allgemeines Format für den Transport von Signaturzertifikaten in Anwendungsheadern. Zudem ist RFC 9440 als '</w:t>
      </w:r>
      <w:proofErr w:type="spellStart"/>
      <w:r>
        <w:t>Informational</w:t>
      </w:r>
      <w:proofErr w:type="spellEnd"/>
      <w:r>
        <w:t>' klassifiziert — kein verpflichtender Standard.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03C19CBF" w14:textId="77777777">
        <w:tblPrEx>
          <w:tblCellMar>
            <w:top w:w="0" w:type="dxa"/>
            <w:bottom w:w="0" w:type="dxa"/>
          </w:tblCellMar>
        </w:tblPrEx>
        <w:tc>
          <w:tcPr>
            <w:tcW w:w="9026" w:type="dxa"/>
            <w:tcBorders>
              <w:top w:val="single" w:sz="10" w:space="0" w:color="E65100"/>
              <w:left w:val="single" w:sz="10" w:space="0" w:color="E65100"/>
              <w:bottom w:val="single" w:sz="4" w:space="0" w:color="CCCCCC"/>
              <w:right w:val="single" w:sz="4" w:space="0" w:color="CCCCCC"/>
            </w:tcBorders>
            <w:shd w:val="clear" w:color="auto" w:fill="FFF3E0"/>
            <w:tcMar>
              <w:top w:w="140" w:type="dxa"/>
              <w:left w:w="220" w:type="dxa"/>
              <w:bottom w:w="140" w:type="dxa"/>
              <w:right w:w="220" w:type="dxa"/>
            </w:tcMar>
          </w:tcPr>
          <w:p w14:paraId="43753D68" w14:textId="77777777" w:rsidR="003447F5" w:rsidRDefault="00000000">
            <w:pPr>
              <w:spacing w:before="80" w:after="100"/>
              <w:jc w:val="both"/>
            </w:pPr>
            <w:r>
              <w:rPr>
                <w:b/>
                <w:bCs/>
                <w:color w:val="E65100"/>
              </w:rPr>
              <w:t xml:space="preserve">⚡ Eigenentwicklung: </w:t>
            </w:r>
            <w:r>
              <w:t xml:space="preserve">Der X-BDEW-CERT-Header ist eine proprietäre Lösung ohne standardisierte Basis. RFC 9421 vermeidet dieses Problem elegant: </w:t>
            </w:r>
            <w:proofErr w:type="spellStart"/>
            <w:r>
              <w:t>keyid</w:t>
            </w:r>
            <w:proofErr w:type="spellEnd"/>
            <w:r>
              <w:t xml:space="preserve"> verweist auf einen JWKS-Endpunkt oder ein bekanntes Zertifikat — kein Zertifikat im Header nötig.</w:t>
            </w:r>
          </w:p>
        </w:tc>
      </w:tr>
    </w:tbl>
    <w:p w14:paraId="35A6F652" w14:textId="77777777" w:rsidR="003447F5" w:rsidRDefault="00000000">
      <w:pPr>
        <w:pStyle w:val="berschrift3"/>
      </w:pPr>
      <w:r>
        <w:t>Fehler 4: Direkter NIS2-Verstoß — Payload nicht verschlüsselt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4DC8EA38"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614484B3" w14:textId="77777777" w:rsidR="003447F5" w:rsidRDefault="00000000">
            <w:pPr>
              <w:spacing w:before="80" w:after="100"/>
              <w:jc w:val="both"/>
            </w:pPr>
            <w:r>
              <w:rPr>
                <w:b/>
                <w:bCs/>
                <w:color w:val="C0392B"/>
              </w:rPr>
              <w:t xml:space="preserve">Wortlaut </w:t>
            </w:r>
            <w:proofErr w:type="spellStart"/>
            <w:r>
              <w:rPr>
                <w:b/>
                <w:bCs/>
                <w:color w:val="C0392B"/>
              </w:rPr>
              <w:t>RzÜ</w:t>
            </w:r>
            <w:proofErr w:type="spellEnd"/>
            <w:r>
              <w:rPr>
                <w:b/>
                <w:bCs/>
                <w:color w:val="C0392B"/>
              </w:rPr>
              <w:t xml:space="preserve"> §3.3, letzter Satz: </w:t>
            </w:r>
            <w:r>
              <w:t>'Die mittels des API-Aufrufs übertragenen Parameter und Payload werden nicht verschlüsselt.'</w:t>
            </w:r>
          </w:p>
          <w:p w14:paraId="1CA3A9DC" w14:textId="77777777" w:rsidR="003447F5" w:rsidRDefault="003447F5">
            <w:pPr>
              <w:spacing w:before="80"/>
            </w:pPr>
          </w:p>
          <w:p w14:paraId="4DB826CD" w14:textId="77777777" w:rsidR="003447F5" w:rsidRDefault="00000000">
            <w:pPr>
              <w:spacing w:before="80" w:after="100"/>
              <w:jc w:val="both"/>
            </w:pPr>
            <w:r>
              <w:rPr>
                <w:b/>
                <w:bCs/>
              </w:rPr>
              <w:t xml:space="preserve">NIS2-Umsetzungsgesetz (BSIG 2025) Art. 21 Abs. 2h: </w:t>
            </w:r>
            <w:r>
              <w:t>'Einsatz von Kryptographie und [...] Verschlüsselung' als Pflichtmaßnahme für KRITIS-Infrastrukturen.</w:t>
            </w:r>
          </w:p>
          <w:p w14:paraId="2CB5640F" w14:textId="77777777" w:rsidR="003447F5" w:rsidRDefault="003447F5">
            <w:pPr>
              <w:spacing w:before="80"/>
            </w:pPr>
          </w:p>
          <w:p w14:paraId="45CC6845" w14:textId="77777777" w:rsidR="003447F5" w:rsidRDefault="00000000">
            <w:pPr>
              <w:spacing w:before="80" w:after="100"/>
              <w:jc w:val="both"/>
            </w:pPr>
            <w:r>
              <w:rPr>
                <w:b/>
                <w:bCs/>
              </w:rPr>
              <w:t xml:space="preserve">Dieser Widerspruch ist kein Interpretationsspielraum. NIS2 ist EU-Recht, umgesetzt als deutsches Bundesgesetz. Die </w:t>
            </w:r>
            <w:proofErr w:type="spellStart"/>
            <w:r>
              <w:rPr>
                <w:b/>
                <w:bCs/>
              </w:rPr>
              <w:t>RzÜ</w:t>
            </w:r>
            <w:proofErr w:type="spellEnd"/>
            <w:r>
              <w:rPr>
                <w:b/>
                <w:bCs/>
              </w:rPr>
              <w:t xml:space="preserve"> ist ein proprietäres BDEW-Dokument ohne Gesetzeskraft. Die </w:t>
            </w:r>
            <w:proofErr w:type="spellStart"/>
            <w:r>
              <w:rPr>
                <w:b/>
                <w:bCs/>
              </w:rPr>
              <w:t>RzÜ</w:t>
            </w:r>
            <w:proofErr w:type="spellEnd"/>
            <w:r>
              <w:rPr>
                <w:b/>
                <w:bCs/>
              </w:rPr>
              <w:t xml:space="preserve"> muss angepasst werden. TLS allein genügt nicht — sobald Daten einen API-Gateway, Proxy oder Load Balancer passieren, sind sie für diese Komponente im Klartext lesbar.</w:t>
            </w:r>
          </w:p>
        </w:tc>
      </w:tr>
      <w:tr w:rsidR="003447F5" w14:paraId="17923077" w14:textId="77777777">
        <w:tblPrEx>
          <w:tblCellMar>
            <w:top w:w="0" w:type="dxa"/>
            <w:bottom w:w="0" w:type="dxa"/>
          </w:tblCellMar>
        </w:tblPrEx>
        <w:tc>
          <w:tcPr>
            <w:tcW w:w="9026" w:type="dxa"/>
            <w:tcBorders>
              <w:top w:val="single" w:sz="10" w:space="0" w:color="6C3483"/>
              <w:left w:val="single" w:sz="10" w:space="0" w:color="6C3483"/>
              <w:bottom w:val="single" w:sz="4" w:space="0" w:color="CCCCCC"/>
              <w:right w:val="single" w:sz="4" w:space="0" w:color="CCCCCC"/>
            </w:tcBorders>
            <w:shd w:val="clear" w:color="auto" w:fill="F4ECF7"/>
            <w:tcMar>
              <w:top w:w="140" w:type="dxa"/>
              <w:left w:w="220" w:type="dxa"/>
              <w:bottom w:w="140" w:type="dxa"/>
              <w:right w:w="220" w:type="dxa"/>
            </w:tcMar>
          </w:tcPr>
          <w:p w14:paraId="2FCE474D" w14:textId="77777777" w:rsidR="003447F5" w:rsidRDefault="00000000">
            <w:pPr>
              <w:spacing w:before="80" w:after="100"/>
              <w:jc w:val="both"/>
            </w:pPr>
            <w:r>
              <w:rPr>
                <w:b/>
                <w:bCs/>
                <w:color w:val="6C3483"/>
              </w:rPr>
              <w:t xml:space="preserve">⚠ Regulatorisches Risiko: </w:t>
            </w:r>
            <w:r>
              <w:t xml:space="preserve">Netzbetreiber und Lieferanten, die gemäß </w:t>
            </w:r>
            <w:proofErr w:type="spellStart"/>
            <w:r>
              <w:t>RzÜ</w:t>
            </w:r>
            <w:proofErr w:type="spellEnd"/>
            <w:r>
              <w:t xml:space="preserve"> implementieren, sind heute bereits in einem regulatorischen Graubereich. Mit dem IT-Sicherheitskatalog nach §5c EnWG können ihnen NIS2-Nichtkonformität nachgewiesen werden — mit Bußgeldern bis zu 10 Millionen Euro oder 2% des weltweiten Jahresumsatzes (NIS2 Art. 34).</w:t>
            </w:r>
          </w:p>
        </w:tc>
      </w:tr>
    </w:tbl>
    <w:p w14:paraId="5E59F063" w14:textId="77777777" w:rsidR="003447F5" w:rsidRDefault="00000000">
      <w:pPr>
        <w:pStyle w:val="berschrift2"/>
      </w:pPr>
      <w:r>
        <w:rPr>
          <w:color w:val="C0392B"/>
        </w:rPr>
        <w:t>3.2 Was statt X-BDEW-SIGNATURE der Standard wäre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2918"/>
        <w:gridCol w:w="3953"/>
      </w:tblGrid>
      <w:tr w:rsidR="003447F5" w14:paraId="643BCB82" w14:textId="77777777">
        <w:tblPrEx>
          <w:tblCellMar>
            <w:top w:w="0" w:type="dxa"/>
            <w:bottom w:w="0" w:type="dxa"/>
          </w:tblCellMar>
        </w:tblPrEx>
        <w:trPr>
          <w:tblHeader/>
        </w:trPr>
        <w:tc>
          <w:tcPr>
            <w:tcW w:w="23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B67F7C8" w14:textId="77777777" w:rsidR="003447F5" w:rsidRDefault="00000000">
            <w:pPr>
              <w:spacing w:before="80" w:after="100"/>
              <w:jc w:val="both"/>
            </w:pPr>
            <w:r>
              <w:rPr>
                <w:b/>
                <w:bCs/>
                <w:color w:val="FFFFFF"/>
                <w:sz w:val="20"/>
                <w:szCs w:val="20"/>
              </w:rPr>
              <w:t>Standard / Herausgeber</w:t>
            </w:r>
          </w:p>
        </w:tc>
        <w:tc>
          <w:tcPr>
            <w:tcW w:w="24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1E998A20" w14:textId="77777777" w:rsidR="003447F5" w:rsidRDefault="00000000">
            <w:pPr>
              <w:spacing w:before="80" w:after="100"/>
              <w:jc w:val="both"/>
            </w:pPr>
            <w:r>
              <w:rPr>
                <w:b/>
                <w:bCs/>
                <w:color w:val="FFFFFF"/>
                <w:sz w:val="20"/>
                <w:szCs w:val="20"/>
              </w:rPr>
              <w:t>Für was gedacht</w:t>
            </w:r>
          </w:p>
        </w:tc>
        <w:tc>
          <w:tcPr>
            <w:tcW w:w="43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0354B8A2" w14:textId="77777777" w:rsidR="003447F5" w:rsidRDefault="00000000">
            <w:pPr>
              <w:spacing w:before="80" w:after="100"/>
              <w:jc w:val="both"/>
            </w:pPr>
            <w:r>
              <w:rPr>
                <w:b/>
                <w:bCs/>
                <w:color w:val="FFFFFF"/>
                <w:sz w:val="20"/>
                <w:szCs w:val="20"/>
              </w:rPr>
              <w:t xml:space="preserve">Empfehlung für </w:t>
            </w:r>
            <w:proofErr w:type="spellStart"/>
            <w:r>
              <w:rPr>
                <w:b/>
                <w:bCs/>
                <w:color w:val="FFFFFF"/>
                <w:sz w:val="20"/>
                <w:szCs w:val="20"/>
              </w:rPr>
              <w:t>EDI@Energy</w:t>
            </w:r>
            <w:proofErr w:type="spellEnd"/>
          </w:p>
        </w:tc>
      </w:tr>
      <w:tr w:rsidR="003447F5" w14:paraId="3E8F3F22"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FB1DF5" w14:textId="77777777" w:rsidR="003447F5" w:rsidRDefault="00000000">
            <w:pPr>
              <w:spacing w:before="80" w:after="100"/>
              <w:jc w:val="both"/>
            </w:pPr>
            <w:r>
              <w:rPr>
                <w:b/>
                <w:bCs/>
                <w:sz w:val="19"/>
                <w:szCs w:val="19"/>
              </w:rPr>
              <w:t>RFC 9421 (IETF, Feb. 2024) + RFC 9530 Primäre Empfehlung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0B927C8" w14:textId="77777777" w:rsidR="003447F5" w:rsidRDefault="00000000">
            <w:pPr>
              <w:spacing w:before="80" w:after="100"/>
              <w:jc w:val="both"/>
            </w:pPr>
            <w:proofErr w:type="gramStart"/>
            <w:r>
              <w:t>HTTP Message</w:t>
            </w:r>
            <w:proofErr w:type="gramEnd"/>
            <w:r>
              <w:t xml:space="preserve"> </w:t>
            </w:r>
            <w:proofErr w:type="spellStart"/>
            <w:r>
              <w:t>Signatures</w:t>
            </w:r>
            <w:proofErr w:type="spellEnd"/>
            <w:r>
              <w:t xml:space="preserve"> — allgemein für alle REST-APIs</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A37ED16" w14:textId="77777777" w:rsidR="003447F5" w:rsidRDefault="00000000">
            <w:pPr>
              <w:spacing w:before="80" w:after="100"/>
              <w:jc w:val="both"/>
            </w:pPr>
            <w:r>
              <w:t>Direkter Ersatz für X-BDEW-SIGNATURE. Normierte Signaturbasis, Replay-Schutz, HTTP/2-nativ, Bibliotheken verfügbar.</w:t>
            </w:r>
          </w:p>
        </w:tc>
      </w:tr>
      <w:tr w:rsidR="003447F5" w14:paraId="2D31AB12"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875C289" w14:textId="77777777" w:rsidR="003447F5" w:rsidRDefault="00000000">
            <w:pPr>
              <w:spacing w:before="80" w:after="100"/>
              <w:jc w:val="both"/>
            </w:pPr>
            <w:r>
              <w:rPr>
                <w:b/>
                <w:bCs/>
                <w:sz w:val="19"/>
                <w:szCs w:val="19"/>
              </w:rPr>
              <w:lastRenderedPageBreak/>
              <w:t>Berlin Group NextGenPSD2 (3.600 Banken EU-weit)</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8B4CAAC" w14:textId="77777777" w:rsidR="003447F5" w:rsidRDefault="00000000">
            <w:pPr>
              <w:spacing w:before="80" w:after="100"/>
              <w:jc w:val="both"/>
            </w:pPr>
            <w:r>
              <w:t>PSD2 Open Banking APIs — Maschine-zu-Maschine</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AD01E92" w14:textId="77777777" w:rsidR="003447F5" w:rsidRDefault="00000000">
            <w:pPr>
              <w:spacing w:before="80" w:after="100"/>
              <w:jc w:val="both"/>
            </w:pPr>
            <w:r>
              <w:t xml:space="preserve">Nächster Vergleichsstandard. Digest-Header (SHA-256/512) + </w:t>
            </w:r>
            <w:proofErr w:type="spellStart"/>
            <w:r>
              <w:t>Signature</w:t>
            </w:r>
            <w:proofErr w:type="spellEnd"/>
            <w:r>
              <w:t xml:space="preserve">-Header mit </w:t>
            </w:r>
            <w:proofErr w:type="spellStart"/>
            <w:r>
              <w:t>eIDAS</w:t>
            </w:r>
            <w:proofErr w:type="spellEnd"/>
            <w:r>
              <w:t xml:space="preserve"> </w:t>
            </w:r>
            <w:proofErr w:type="spellStart"/>
            <w:r>
              <w:t>QSealC</w:t>
            </w:r>
            <w:proofErr w:type="spellEnd"/>
            <w:r>
              <w:t xml:space="preserve">-Zertifikat. Größte Ähnlichkeit zur </w:t>
            </w:r>
            <w:proofErr w:type="spellStart"/>
            <w:r>
              <w:t>RzÜ</w:t>
            </w:r>
            <w:proofErr w:type="spellEnd"/>
            <w:r>
              <w:t>-Anforderung. Direkt übertragbar.</w:t>
            </w:r>
          </w:p>
        </w:tc>
      </w:tr>
      <w:tr w:rsidR="003447F5" w14:paraId="27A59793"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57C97D2" w14:textId="77777777" w:rsidR="003447F5" w:rsidRPr="00571D85" w:rsidRDefault="00000000">
            <w:pPr>
              <w:spacing w:before="80" w:after="100"/>
              <w:jc w:val="both"/>
              <w:rPr>
                <w:lang w:val="en-US"/>
              </w:rPr>
            </w:pPr>
            <w:r w:rsidRPr="00571D85">
              <w:rPr>
                <w:b/>
                <w:bCs/>
                <w:sz w:val="19"/>
                <w:szCs w:val="19"/>
                <w:lang w:val="en-US"/>
              </w:rPr>
              <w:t>BSI TR-03116-3 + TR-02102 (BSI, Stand 13.12.2024)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D93BA9" w14:textId="77777777" w:rsidR="003447F5" w:rsidRDefault="00000000">
            <w:pPr>
              <w:spacing w:before="80" w:after="100"/>
              <w:jc w:val="both"/>
            </w:pPr>
            <w:r>
              <w:t>Kryptographische Vorgaben Marktkommunikation</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3D2C392" w14:textId="77777777" w:rsidR="003447F5" w:rsidRDefault="00000000">
            <w:pPr>
              <w:spacing w:before="80" w:after="100"/>
              <w:jc w:val="both"/>
            </w:pPr>
            <w:r>
              <w:t>BSI schreibt Algorithmen vor (ECDSA P-256, SHA-256) — aber kein HTTP-Signaturformat. RFC 9421 ist mit BSI TR-02102 vollständig kompatibel.</w:t>
            </w:r>
          </w:p>
        </w:tc>
      </w:tr>
      <w:tr w:rsidR="003447F5" w14:paraId="5891DE6F"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6B4AC96" w14:textId="77777777" w:rsidR="003447F5" w:rsidRDefault="00000000">
            <w:pPr>
              <w:spacing w:before="80" w:after="100"/>
              <w:jc w:val="both"/>
            </w:pPr>
            <w:r>
              <w:rPr>
                <w:b/>
                <w:bCs/>
                <w:sz w:val="19"/>
                <w:szCs w:val="19"/>
              </w:rPr>
              <w:t>ENTSO-E Transparency API</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C4DA33A" w14:textId="77777777" w:rsidR="003447F5" w:rsidRDefault="00000000">
            <w:pPr>
              <w:spacing w:before="80" w:after="100"/>
              <w:jc w:val="both"/>
            </w:pPr>
            <w:r>
              <w:t>EU-Übertragungsnetzbetreiber</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97BAC68" w14:textId="77777777" w:rsidR="003447F5" w:rsidRDefault="00000000">
            <w:pPr>
              <w:spacing w:before="80" w:after="100"/>
              <w:jc w:val="both"/>
            </w:pPr>
            <w:r>
              <w:t>Header-basierte Authentifizierung, stabile URIs — kein publiziertes Signaturformat für Marktkommunikation verfügbar.</w:t>
            </w:r>
          </w:p>
        </w:tc>
      </w:tr>
      <w:tr w:rsidR="003447F5" w14:paraId="4211736F"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0F1B31" w14:textId="77777777" w:rsidR="003447F5" w:rsidRDefault="00000000">
            <w:pPr>
              <w:spacing w:before="80" w:after="100"/>
              <w:jc w:val="both"/>
            </w:pPr>
            <w:proofErr w:type="spellStart"/>
            <w:r>
              <w:rPr>
                <w:b/>
                <w:bCs/>
                <w:sz w:val="19"/>
                <w:szCs w:val="19"/>
              </w:rPr>
              <w:t>eIDAS</w:t>
            </w:r>
            <w:proofErr w:type="spellEnd"/>
            <w:r>
              <w:rPr>
                <w:b/>
                <w:bCs/>
                <w:sz w:val="19"/>
                <w:szCs w:val="19"/>
              </w:rPr>
              <w:t xml:space="preserve"> 2.0 / EU 2024/1183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19322F5" w14:textId="77777777" w:rsidR="003447F5" w:rsidRDefault="00000000">
            <w:pPr>
              <w:spacing w:before="80" w:after="100"/>
              <w:jc w:val="both"/>
            </w:pPr>
            <w:r>
              <w:t xml:space="preserve">EU Digital Identity </w:t>
            </w:r>
            <w:proofErr w:type="gramStart"/>
            <w:r>
              <w:t>Wallet</w:t>
            </w:r>
            <w:proofErr w:type="gramEnd"/>
            <w:r>
              <w:t>, QES</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B0EA17" w14:textId="77777777" w:rsidR="003447F5" w:rsidRDefault="00000000">
            <w:pPr>
              <w:spacing w:before="80" w:after="100"/>
              <w:jc w:val="both"/>
            </w:pPr>
            <w:r>
              <w:t>Definiert Signaturformate für Dokumente — nicht spezifisch für REST-API-Nachrichtensignatur. Indirekt relevant für Zertifikatsinfrastruktur.</w:t>
            </w:r>
          </w:p>
        </w:tc>
      </w:tr>
    </w:tbl>
    <w:p w14:paraId="32864590"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57F8875A" w14:textId="77777777">
        <w:tblPrEx>
          <w:tblCellMar>
            <w:top w:w="0" w:type="dxa"/>
            <w:bottom w:w="0" w:type="dxa"/>
          </w:tblCellMar>
        </w:tblPrEx>
        <w:tc>
          <w:tcPr>
            <w:tcW w:w="9026" w:type="dxa"/>
            <w:tcBorders>
              <w:top w:val="single" w:sz="10" w:space="0" w:color="1E8449"/>
              <w:left w:val="single" w:sz="10" w:space="0" w:color="1E8449"/>
              <w:bottom w:val="single" w:sz="4" w:space="0" w:color="CCCCCC"/>
              <w:right w:val="single" w:sz="4" w:space="0" w:color="CCCCCC"/>
            </w:tcBorders>
            <w:shd w:val="clear" w:color="auto" w:fill="E9F7EF"/>
            <w:tcMar>
              <w:top w:w="140" w:type="dxa"/>
              <w:left w:w="220" w:type="dxa"/>
              <w:bottom w:w="140" w:type="dxa"/>
              <w:right w:w="220" w:type="dxa"/>
            </w:tcMar>
          </w:tcPr>
          <w:p w14:paraId="64276FCA" w14:textId="77777777" w:rsidR="003447F5" w:rsidRDefault="00000000">
            <w:pPr>
              <w:spacing w:before="80" w:after="100"/>
              <w:jc w:val="both"/>
            </w:pPr>
            <w:r>
              <w:rPr>
                <w:b/>
                <w:bCs/>
                <w:color w:val="1E8449"/>
              </w:rPr>
              <w:t xml:space="preserve">Klare Empfehlung: </w:t>
            </w:r>
            <w:r>
              <w:t>RFC 9421 (</w:t>
            </w:r>
            <w:proofErr w:type="gramStart"/>
            <w:r>
              <w:t>HTTP Message</w:t>
            </w:r>
            <w:proofErr w:type="gramEnd"/>
            <w:r>
              <w:t xml:space="preserve"> </w:t>
            </w:r>
            <w:proofErr w:type="spellStart"/>
            <w:r>
              <w:t>Signatures</w:t>
            </w:r>
            <w:proofErr w:type="spellEnd"/>
            <w:r>
              <w:t>) als primärer Standard, kombiniert mit der Digest-Header-Praxis der Berlin Group NextGenPSD2. Beide Ansätze sind kompatibel, weltweit erprobt und mit den BSI-</w:t>
            </w:r>
            <w:proofErr w:type="spellStart"/>
            <w:r>
              <w:t>Algorithmusvorgaben</w:t>
            </w:r>
            <w:proofErr w:type="spellEnd"/>
            <w:r>
              <w:t xml:space="preserve"> vereinbar. Die </w:t>
            </w:r>
            <w:proofErr w:type="spellStart"/>
            <w:r>
              <w:t>RzÜ</w:t>
            </w:r>
            <w:proofErr w:type="spellEnd"/>
            <w:r>
              <w:t xml:space="preserve"> sollte X-BDEW-SIGNATURE, X-BDEW-DIGEST und X-BDEW-CERT durch RFC 9421-konforme Header ersetzen.</w:t>
            </w:r>
          </w:p>
        </w:tc>
      </w:tr>
    </w:tbl>
    <w:p w14:paraId="746D61E8" w14:textId="77777777" w:rsidR="003447F5" w:rsidRDefault="00000000">
      <w:pPr>
        <w:pStyle w:val="berschrift2"/>
      </w:pPr>
      <w:r>
        <w:rPr>
          <w:color w:val="C0392B"/>
        </w:rPr>
        <w:t xml:space="preserve">3.2a Marktposition: </w:t>
      </w:r>
      <w:proofErr w:type="spellStart"/>
      <w:r>
        <w:rPr>
          <w:color w:val="C0392B"/>
        </w:rPr>
        <w:t>Schleupen</w:t>
      </w:r>
      <w:proofErr w:type="spellEnd"/>
      <w:r>
        <w:rPr>
          <w:color w:val="C0392B"/>
        </w:rPr>
        <w:t xml:space="preserve"> SE-Vorschlag zur Änderung der Signaturberechnung</w:t>
      </w:r>
    </w:p>
    <w:p w14:paraId="2351F5CC" w14:textId="77777777" w:rsidR="003447F5" w:rsidRDefault="00000000">
      <w:pPr>
        <w:spacing w:before="80" w:after="100"/>
        <w:jc w:val="both"/>
      </w:pPr>
      <w:r>
        <w:t xml:space="preserve">Die </w:t>
      </w:r>
      <w:proofErr w:type="spellStart"/>
      <w:r>
        <w:t>Schleupen</w:t>
      </w:r>
      <w:proofErr w:type="spellEnd"/>
      <w:r>
        <w:t xml:space="preserve"> SE hat 2026 einen formellen Vorschlag an die Ad-hoc AG </w:t>
      </w:r>
      <w:proofErr w:type="spellStart"/>
      <w:r>
        <w:t>RzÜ</w:t>
      </w:r>
      <w:proofErr w:type="spellEnd"/>
      <w:r>
        <w:t xml:space="preserve"> eingereicht, der direkt auf die Signaturberechnung des </w:t>
      </w:r>
      <w:proofErr w:type="spellStart"/>
      <w:r>
        <w:t>RzÜ</w:t>
      </w:r>
      <w:proofErr w:type="spellEnd"/>
      <w:r>
        <w:t xml:space="preserve"> v1.1 §​3.3 zielt. Der Vorschlag bestätigt die oben beschriebenen Befunde aus der Marktpraxis und ist als Ergänzung zu diesem Analysedokument zu lesen.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70EE9C28" w14:textId="77777777">
        <w:tblPrEx>
          <w:tblCellMar>
            <w:top w:w="0" w:type="dxa"/>
            <w:bottom w:w="0" w:type="dxa"/>
          </w:tblCellMar>
        </w:tblPrEx>
        <w:tc>
          <w:tcPr>
            <w:tcW w:w="9026" w:type="dxa"/>
            <w:tcBorders>
              <w:top w:val="single" w:sz="10" w:space="0" w:color="1E8449"/>
              <w:left w:val="single" w:sz="10" w:space="0" w:color="1E8449"/>
              <w:bottom w:val="single" w:sz="4" w:space="0" w:color="CCCCCC"/>
              <w:right w:val="single" w:sz="4" w:space="0" w:color="CCCCCC"/>
            </w:tcBorders>
            <w:shd w:val="clear" w:color="auto" w:fill="E9F7EF"/>
            <w:tcMar>
              <w:top w:w="140" w:type="dxa"/>
              <w:left w:w="220" w:type="dxa"/>
              <w:bottom w:w="140" w:type="dxa"/>
              <w:right w:w="220" w:type="dxa"/>
            </w:tcMar>
          </w:tcPr>
          <w:p w14:paraId="1A4F57F9" w14:textId="77777777" w:rsidR="003447F5" w:rsidRDefault="00000000">
            <w:pPr>
              <w:spacing w:before="80" w:after="100"/>
              <w:jc w:val="both"/>
            </w:pPr>
            <w:r>
              <w:rPr>
                <w:b/>
                <w:bCs/>
                <w:color w:val="1E8449"/>
              </w:rPr>
              <w:t xml:space="preserve">Marktbestätigung: </w:t>
            </w:r>
            <w:proofErr w:type="spellStart"/>
            <w:r>
              <w:t>Schleupen</w:t>
            </w:r>
            <w:proofErr w:type="spellEnd"/>
            <w:r>
              <w:t xml:space="preserve"> benennt die Signaturberechnung explizit als „eine der wesentlichen Probleme bei der Einführung der </w:t>
            </w:r>
            <w:proofErr w:type="spellStart"/>
            <w:r>
              <w:t>MaLo</w:t>
            </w:r>
            <w:proofErr w:type="spellEnd"/>
            <w:r>
              <w:t xml:space="preserve">-Ident-API“ und verweist auf „diverse Fragen und Klärungen im BDEW </w:t>
            </w:r>
            <w:proofErr w:type="spellStart"/>
            <w:r>
              <w:t>MaKo</w:t>
            </w:r>
            <w:proofErr w:type="spellEnd"/>
            <w:r>
              <w:t xml:space="preserve">-Forum sowie mehrere Fehlerkorrekturen im entsprechenden Kapitel der </w:t>
            </w:r>
            <w:proofErr w:type="spellStart"/>
            <w:r>
              <w:t>RzÜ</w:t>
            </w:r>
            <w:proofErr w:type="spellEnd"/>
            <w:r>
              <w:t xml:space="preserve">“. Gleichzeitig belegt </w:t>
            </w:r>
            <w:proofErr w:type="spellStart"/>
            <w:r>
              <w:t>Schleupen</w:t>
            </w:r>
            <w:proofErr w:type="spellEnd"/>
            <w:r>
              <w:t xml:space="preserve">, dass der produktiv laufende </w:t>
            </w:r>
            <w:proofErr w:type="spellStart"/>
            <w:r>
              <w:t>EDI@Energy-Verzeichnisdienst</w:t>
            </w:r>
            <w:proofErr w:type="spellEnd"/>
            <w:r>
              <w:t xml:space="preserve"> — der JSON Web </w:t>
            </w:r>
            <w:proofErr w:type="spellStart"/>
            <w:r>
              <w:t>Signature</w:t>
            </w:r>
            <w:proofErr w:type="spellEnd"/>
            <w:r>
              <w:t xml:space="preserve"> (JWS, RFC 7515) verwendet — „keine nennenswerten Probleme bei der Interoperabilität der Signaturen“ hatte. Der direkte Vergleich bestätigt: Standardisierte Signaturverfahren funktionieren im deutschen Energiemarkt.</w:t>
            </w:r>
          </w:p>
        </w:tc>
      </w:tr>
    </w:tbl>
    <w:p w14:paraId="0CE9AD49"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0021AE65" w14:textId="77777777">
        <w:tblPrEx>
          <w:tblCellMar>
            <w:top w:w="0" w:type="dxa"/>
            <w:bottom w:w="0" w:type="dxa"/>
          </w:tblCellMar>
        </w:tblPrEx>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7BA97BA5" w14:textId="77777777" w:rsidR="003447F5" w:rsidRDefault="00000000">
            <w:pPr>
              <w:spacing w:before="80" w:after="100"/>
              <w:jc w:val="both"/>
            </w:pPr>
            <w:r>
              <w:rPr>
                <w:b/>
                <w:bCs/>
                <w:color w:val="E67E22"/>
              </w:rPr>
              <w:t xml:space="preserve">Kritische Bewertung — die </w:t>
            </w:r>
            <w:proofErr w:type="spellStart"/>
            <w:r>
              <w:rPr>
                <w:b/>
                <w:bCs/>
                <w:color w:val="E67E22"/>
              </w:rPr>
              <w:t>Schleupen</w:t>
            </w:r>
            <w:proofErr w:type="spellEnd"/>
            <w:r>
              <w:rPr>
                <w:b/>
                <w:bCs/>
                <w:color w:val="E67E22"/>
              </w:rPr>
              <w:t xml:space="preserve">-Optionen sind keine Alternativen, sondern </w:t>
            </w:r>
            <w:proofErr w:type="spellStart"/>
            <w:r>
              <w:rPr>
                <w:b/>
                <w:bCs/>
                <w:color w:val="E67E22"/>
              </w:rPr>
              <w:t>komplementar</w:t>
            </w:r>
            <w:proofErr w:type="spellEnd"/>
            <w:r>
              <w:rPr>
                <w:b/>
                <w:bCs/>
                <w:color w:val="E67E22"/>
              </w:rPr>
              <w:t xml:space="preserve">: </w:t>
            </w:r>
            <w:r>
              <w:t>Der Vorschlag zeigt ein grundlegendes Missverständnis der Sicherheitsarchitektur. „Option 1“ (Struktur des HTTP-</w:t>
            </w:r>
            <w:proofErr w:type="spellStart"/>
            <w:r>
              <w:t>Requests</w:t>
            </w:r>
            <w:proofErr w:type="spellEnd"/>
            <w:r>
              <w:t xml:space="preserve">) und „Option 2“ (Signaturberechnung) lösen vollständig unterschiedliche Probleme auf unterschiedlichen Ebenen und müssen beide implementiert werden — sie sind kein </w:t>
            </w:r>
            <w:proofErr w:type="spellStart"/>
            <w:r>
              <w:t>Entweder-oder</w:t>
            </w:r>
            <w:proofErr w:type="spellEnd"/>
            <w:r>
              <w:t>.</w:t>
            </w:r>
          </w:p>
          <w:p w14:paraId="2FF956A3" w14:textId="77777777" w:rsidR="003447F5" w:rsidRDefault="003447F5">
            <w:pPr>
              <w:spacing w:before="80"/>
            </w:pPr>
          </w:p>
          <w:p w14:paraId="0B7D820F" w14:textId="77777777" w:rsidR="003447F5" w:rsidRDefault="00000000">
            <w:pPr>
              <w:spacing w:before="80" w:after="100"/>
              <w:jc w:val="both"/>
            </w:pPr>
            <w:proofErr w:type="spellStart"/>
            <w:r>
              <w:rPr>
                <w:b/>
                <w:bCs/>
              </w:rPr>
              <w:t>Schleupen</w:t>
            </w:r>
            <w:proofErr w:type="spellEnd"/>
            <w:r>
              <w:rPr>
                <w:b/>
                <w:bCs/>
              </w:rPr>
              <w:t xml:space="preserve"> „Option 1“ — </w:t>
            </w:r>
            <w:proofErr w:type="spellStart"/>
            <w:r>
              <w:rPr>
                <w:b/>
                <w:bCs/>
              </w:rPr>
              <w:t>Envelope</w:t>
            </w:r>
            <w:proofErr w:type="spellEnd"/>
            <w:r>
              <w:rPr>
                <w:b/>
                <w:bCs/>
              </w:rPr>
              <w:t xml:space="preserve">-Objekt als Payload (Strukturebene): </w:t>
            </w:r>
            <w:r>
              <w:t>Alle Aufrufparameter (</w:t>
            </w:r>
            <w:proofErr w:type="spellStart"/>
            <w:r>
              <w:t>transactionId</w:t>
            </w:r>
            <w:proofErr w:type="spellEnd"/>
            <w:r>
              <w:t xml:space="preserve">, </w:t>
            </w:r>
            <w:proofErr w:type="spellStart"/>
            <w:r>
              <w:t>initialTransactionId</w:t>
            </w:r>
            <w:proofErr w:type="spellEnd"/>
            <w:r>
              <w:t xml:space="preserve">, </w:t>
            </w:r>
            <w:proofErr w:type="spellStart"/>
            <w:r>
              <w:t>referenceId</w:t>
            </w:r>
            <w:proofErr w:type="spellEnd"/>
            <w:r>
              <w:t xml:space="preserve">, </w:t>
            </w:r>
            <w:proofErr w:type="spellStart"/>
            <w:r>
              <w:t>creationDateTime</w:t>
            </w:r>
            <w:proofErr w:type="spellEnd"/>
            <w:r>
              <w:t xml:space="preserve">, fachlicher Payload) werden in einem JSON-Objekt gebündelt, das komplett signiert und im HTTP-Body übertragen wird. Löst die Strukturschwächen des aktuellen HTTP-Header-Modells: </w:t>
            </w:r>
            <w:proofErr w:type="spellStart"/>
            <w:r>
              <w:t>unsignierbare</w:t>
            </w:r>
            <w:proofErr w:type="spellEnd"/>
            <w:r>
              <w:t xml:space="preserve"> Parameter, Inkonsistenzen bei </w:t>
            </w:r>
            <w:proofErr w:type="spellStart"/>
            <w:r>
              <w:t>referenceId</w:t>
            </w:r>
            <w:proofErr w:type="spellEnd"/>
            <w:r>
              <w:t xml:space="preserve"> und </w:t>
            </w:r>
            <w:proofErr w:type="spellStart"/>
            <w:r>
              <w:t>testFlag</w:t>
            </w:r>
            <w:proofErr w:type="spellEnd"/>
            <w:r>
              <w:t>-Platzierung, URI-Signaturproblematik. Erfordert Änderungen an bestehenden API-Spezifikationen. Diese Strukturkorrektur ist notwendig, unabhängig vom gewählten Signaturverfahren.</w:t>
            </w:r>
          </w:p>
          <w:p w14:paraId="68F340EE" w14:textId="77777777" w:rsidR="003447F5" w:rsidRDefault="003447F5">
            <w:pPr>
              <w:spacing w:before="80"/>
            </w:pPr>
          </w:p>
          <w:p w14:paraId="570ECF3D" w14:textId="77777777" w:rsidR="003447F5" w:rsidRDefault="00000000">
            <w:pPr>
              <w:spacing w:before="80" w:after="100"/>
              <w:jc w:val="both"/>
            </w:pPr>
            <w:proofErr w:type="spellStart"/>
            <w:r>
              <w:rPr>
                <w:b/>
                <w:bCs/>
              </w:rPr>
              <w:t>Schleupen</w:t>
            </w:r>
            <w:proofErr w:type="spellEnd"/>
            <w:r>
              <w:rPr>
                <w:b/>
                <w:bCs/>
              </w:rPr>
              <w:t xml:space="preserve"> „Option 2“ — JWS-Signaturberechnung (</w:t>
            </w:r>
            <w:proofErr w:type="spellStart"/>
            <w:r>
              <w:rPr>
                <w:b/>
                <w:bCs/>
              </w:rPr>
              <w:t>Kryptographieebene</w:t>
            </w:r>
            <w:proofErr w:type="spellEnd"/>
            <w:r>
              <w:rPr>
                <w:b/>
                <w:bCs/>
              </w:rPr>
              <w:t xml:space="preserve">): </w:t>
            </w:r>
            <w:r>
              <w:t xml:space="preserve">Payload und alle relevanten HTTP-Header werden ausschließlich zur Signaturberechnung in ein JSON-Objekt zusammengeführt, das als Eingabe für JWS (RFC 7515, analog Verzeichnisdienst) dient, aber nicht per HTTP übertragen wird. Löst die kryptographische Schwäche der aktuellen Hash-Konkatenation und ersetzt das proprietäre X-BDEW-SIGNATURE-Verfahren durch einen etablierten Standard. Nur die </w:t>
            </w:r>
            <w:proofErr w:type="spellStart"/>
            <w:r>
              <w:t>RzÜ</w:t>
            </w:r>
            <w:proofErr w:type="spellEnd"/>
            <w:r>
              <w:t xml:space="preserve"> muss angepasst werden. Diese </w:t>
            </w:r>
            <w:proofErr w:type="spellStart"/>
            <w:r>
              <w:t>Kryptographiekorrektur</w:t>
            </w:r>
            <w:proofErr w:type="spellEnd"/>
            <w:r>
              <w:t xml:space="preserve"> ist notwendig, unabhängig von der gewählten API-Struktur.</w:t>
            </w:r>
          </w:p>
          <w:p w14:paraId="6E313CC3" w14:textId="77777777" w:rsidR="003447F5" w:rsidRDefault="003447F5">
            <w:pPr>
              <w:spacing w:before="80"/>
            </w:pPr>
          </w:p>
          <w:p w14:paraId="71F4EA5D" w14:textId="77777777" w:rsidR="003447F5" w:rsidRDefault="00000000">
            <w:pPr>
              <w:spacing w:before="80" w:after="100"/>
              <w:jc w:val="both"/>
            </w:pPr>
            <w:r>
              <w:rPr>
                <w:b/>
                <w:bCs/>
                <w:color w:val="E67E22"/>
              </w:rPr>
              <w:t xml:space="preserve">Der Denkfehler im </w:t>
            </w:r>
            <w:proofErr w:type="spellStart"/>
            <w:r>
              <w:rPr>
                <w:b/>
                <w:bCs/>
                <w:color w:val="E67E22"/>
              </w:rPr>
              <w:t>Schleupen</w:t>
            </w:r>
            <w:proofErr w:type="spellEnd"/>
            <w:r>
              <w:rPr>
                <w:b/>
                <w:bCs/>
                <w:color w:val="E67E22"/>
              </w:rPr>
              <w:t xml:space="preserve">-Vorschlag: </w:t>
            </w:r>
            <w:proofErr w:type="spellStart"/>
            <w:r>
              <w:t>Schleupen</w:t>
            </w:r>
            <w:proofErr w:type="spellEnd"/>
            <w:r>
              <w:t xml:space="preserve"> behandelt Struktur und Kryptographie als zwei Optionen, von denen man eine wählt. Das ist technisch falsch. Eine KRITIS-API benötigt beides: korrekte Struktur (klar definierter Parameterumfang, konsistente Header-Nutzung) — und korrekte Kryptographie (standardisiertes, </w:t>
            </w:r>
            <w:proofErr w:type="spellStart"/>
            <w:r>
              <w:t>ränkelfreies</w:t>
            </w:r>
            <w:proofErr w:type="spellEnd"/>
            <w:r>
              <w:t xml:space="preserve"> Signaturverfahren). Wer nur „Option 2“ umsetzt, hat das Signaturverfahren verbessert, aber die strukturellen Schwächen des aktuellen HTTP-Header-Modells bestehen weiterhin. Wer nur „Option 1“ umsetzt, hat die Struktur verbessert, aber kein standardisiertes Signaturverfahren eingeführt. Dass </w:t>
            </w:r>
            <w:proofErr w:type="spellStart"/>
            <w:r>
              <w:t>Schleupen</w:t>
            </w:r>
            <w:proofErr w:type="spellEnd"/>
            <w:r>
              <w:t xml:space="preserve"> „Option 2 präferiert, weil keine Änderungen an bestehenden API-Spezifikationen erforderlich“ sind, ist pragmatisch nachvollziehbar — verdeckt aber, dass damit das Strukturproblem </w:t>
            </w:r>
            <w:proofErr w:type="spellStart"/>
            <w:r>
              <w:t>ungelost</w:t>
            </w:r>
            <w:proofErr w:type="spellEnd"/>
            <w:r>
              <w:t xml:space="preserve"> bleibt. Die Komplexität des Sicherheitsthemas scheint im Haus </w:t>
            </w:r>
            <w:proofErr w:type="spellStart"/>
            <w:r>
              <w:t>Schleupen</w:t>
            </w:r>
            <w:proofErr w:type="spellEnd"/>
            <w:r>
              <w:t xml:space="preserve"> nicht vollständig durchdrungen zu sein: Sicherheitsarchitektur ist nicht modular wählbar, sondern ganzheitlich zu betrachten.</w:t>
            </w:r>
          </w:p>
          <w:p w14:paraId="5BCFF6C8" w14:textId="77777777" w:rsidR="003447F5" w:rsidRDefault="003447F5">
            <w:pPr>
              <w:spacing w:before="80"/>
            </w:pPr>
          </w:p>
          <w:p w14:paraId="543B4061" w14:textId="77777777" w:rsidR="003447F5" w:rsidRDefault="00000000">
            <w:pPr>
              <w:spacing w:before="80" w:after="100"/>
              <w:jc w:val="both"/>
            </w:pPr>
            <w:r>
              <w:rPr>
                <w:b/>
                <w:bCs/>
                <w:color w:val="1E8449"/>
              </w:rPr>
              <w:t xml:space="preserve">Empfehlung an die Ad-hoc AG </w:t>
            </w:r>
            <w:proofErr w:type="spellStart"/>
            <w:r>
              <w:rPr>
                <w:b/>
                <w:bCs/>
                <w:color w:val="1E8449"/>
              </w:rPr>
              <w:t>RzÜ</w:t>
            </w:r>
            <w:proofErr w:type="spellEnd"/>
            <w:r>
              <w:rPr>
                <w:b/>
                <w:bCs/>
                <w:color w:val="1E8449"/>
              </w:rPr>
              <w:t xml:space="preserve">: </w:t>
            </w:r>
            <w:r>
              <w:t xml:space="preserve">Beide Ansätze sind gleichzeitig umzusetzen. Erstens: die </w:t>
            </w:r>
            <w:proofErr w:type="spellStart"/>
            <w:r>
              <w:t>RzÜ</w:t>
            </w:r>
            <w:proofErr w:type="spellEnd"/>
            <w:r>
              <w:t xml:space="preserve"> um ein standardisiertes Signaturverfahren ergänzen (JWS RFC 7515 analog Verzeichnisdienst ist ein valider und im </w:t>
            </w:r>
            <w:proofErr w:type="spellStart"/>
            <w:r>
              <w:t>EDI@Energy-Ökosystem</w:t>
            </w:r>
            <w:proofErr w:type="spellEnd"/>
            <w:r>
              <w:t xml:space="preserve"> bereits erprobter Ansatz; RFC 9421 ist die neuere HTTP-native Alternative). Zweitens: die strukturellen Schwächen des HTTP-Header-Modells gemeinsam mit </w:t>
            </w:r>
            <w:proofErr w:type="spellStart"/>
            <w:r>
              <w:t>EDI@Energy</w:t>
            </w:r>
            <w:proofErr w:type="spellEnd"/>
            <w:r>
              <w:t xml:space="preserve"> in der Guideline beheben. Beides zusammen ergibt eine korrekte, standardkonforme und zukunftssichere Sicherheitsarchitektur für KRITIS-APIs im deutschen Energiemarkt.</w:t>
            </w:r>
          </w:p>
        </w:tc>
      </w:tr>
    </w:tbl>
    <w:p w14:paraId="272C1469" w14:textId="77777777" w:rsidR="003447F5" w:rsidRDefault="00000000">
      <w:pPr>
        <w:pStyle w:val="berschrift2"/>
      </w:pPr>
      <w:r>
        <w:rPr>
          <w:color w:val="C0392B"/>
        </w:rPr>
        <w:t xml:space="preserve">3.3 Wie RFC 9421 die </w:t>
      </w:r>
      <w:proofErr w:type="spellStart"/>
      <w:r>
        <w:rPr>
          <w:color w:val="C0392B"/>
        </w:rPr>
        <w:t>RzÜ</w:t>
      </w:r>
      <w:proofErr w:type="spellEnd"/>
      <w:r>
        <w:rPr>
          <w:color w:val="C0392B"/>
        </w:rPr>
        <w:t>-Anforderungen löst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3526"/>
      </w:tblGrid>
      <w:tr w:rsidR="003447F5" w14:paraId="04FB8067" w14:textId="77777777">
        <w:tblPrEx>
          <w:tblCellMar>
            <w:top w:w="0" w:type="dxa"/>
            <w:bottom w:w="0" w:type="dxa"/>
          </w:tblCellMar>
        </w:tblPrEx>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117D111" w14:textId="77777777" w:rsidR="003447F5" w:rsidRDefault="00000000">
            <w:pPr>
              <w:spacing w:before="80" w:after="100"/>
              <w:jc w:val="both"/>
            </w:pPr>
            <w:proofErr w:type="spellStart"/>
            <w:r>
              <w:rPr>
                <w:b/>
                <w:bCs/>
                <w:color w:val="FFFFFF"/>
                <w:sz w:val="20"/>
                <w:szCs w:val="20"/>
              </w:rPr>
              <w:lastRenderedPageBreak/>
              <w:t>RzÜ</w:t>
            </w:r>
            <w:proofErr w:type="spellEnd"/>
            <w:r>
              <w:rPr>
                <w:b/>
                <w:bCs/>
                <w:color w:val="FFFFFF"/>
                <w:sz w:val="20"/>
                <w:szCs w:val="20"/>
              </w:rPr>
              <w:t xml:space="preserve"> §3.3 Anforderung</w:t>
            </w:r>
          </w:p>
        </w:tc>
        <w:tc>
          <w:tcPr>
            <w:tcW w:w="34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9BC67FE" w14:textId="77777777" w:rsidR="003447F5" w:rsidRDefault="00000000">
            <w:pPr>
              <w:spacing w:before="80" w:after="100"/>
              <w:jc w:val="both"/>
            </w:pPr>
            <w:proofErr w:type="spellStart"/>
            <w:r>
              <w:rPr>
                <w:b/>
                <w:bCs/>
                <w:color w:val="FFFFFF"/>
                <w:sz w:val="20"/>
                <w:szCs w:val="20"/>
              </w:rPr>
              <w:t>RzÜ</w:t>
            </w:r>
            <w:proofErr w:type="spellEnd"/>
            <w:r>
              <w:rPr>
                <w:b/>
                <w:bCs/>
                <w:color w:val="FFFFFF"/>
                <w:sz w:val="20"/>
                <w:szCs w:val="20"/>
              </w:rPr>
              <w:t xml:space="preserve"> proprietäre Lösung (fehlerhaft)</w:t>
            </w:r>
          </w:p>
        </w:tc>
        <w:tc>
          <w:tcPr>
            <w:tcW w:w="35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7BEE6DE9" w14:textId="77777777" w:rsidR="003447F5" w:rsidRDefault="00000000">
            <w:pPr>
              <w:spacing w:before="80" w:after="100"/>
              <w:jc w:val="both"/>
            </w:pPr>
            <w:r>
              <w:rPr>
                <w:b/>
                <w:bCs/>
                <w:color w:val="FFFFFF"/>
                <w:sz w:val="20"/>
                <w:szCs w:val="20"/>
              </w:rPr>
              <w:t>RFC 9421 Standardlösung</w:t>
            </w:r>
          </w:p>
        </w:tc>
      </w:tr>
      <w:tr w:rsidR="003447F5" w14:paraId="75BCDF1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F79B387" w14:textId="77777777" w:rsidR="003447F5" w:rsidRDefault="00000000">
            <w:pPr>
              <w:spacing w:before="80" w:after="100"/>
              <w:jc w:val="both"/>
            </w:pPr>
            <w:r>
              <w:rPr>
                <w:b/>
                <w:bCs/>
              </w:rPr>
              <w:t>URI signieren</w:t>
            </w:r>
          </w:p>
        </w:tc>
        <w:tc>
          <w:tcPr>
            <w:tcW w:w="34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AE92027" w14:textId="77777777" w:rsidR="003447F5" w:rsidRDefault="00000000">
            <w:pPr>
              <w:spacing w:before="80" w:after="100"/>
              <w:jc w:val="both"/>
            </w:pPr>
            <w:proofErr w:type="gramStart"/>
            <w:r>
              <w:rPr>
                <w:color w:val="E67E22"/>
                <w:sz w:val="20"/>
                <w:szCs w:val="20"/>
              </w:rPr>
              <w:t>Hash(</w:t>
            </w:r>
            <w:proofErr w:type="gramEnd"/>
            <w:r>
              <w:rPr>
                <w:color w:val="E67E22"/>
                <w:sz w:val="20"/>
                <w:szCs w:val="20"/>
              </w:rPr>
              <w:t>URI) in Signaturbasis (fehlerhafter Hash)</w:t>
            </w:r>
          </w:p>
        </w:tc>
        <w:tc>
          <w:tcPr>
            <w:tcW w:w="35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1C835768" w14:textId="77777777" w:rsidR="003447F5" w:rsidRDefault="00000000">
            <w:pPr>
              <w:spacing w:before="80" w:after="100"/>
              <w:jc w:val="both"/>
            </w:pPr>
            <w:r>
              <w:rPr>
                <w:color w:val="1E8449"/>
                <w:sz w:val="20"/>
                <w:szCs w:val="20"/>
              </w:rPr>
              <w:t xml:space="preserve">@path </w:t>
            </w:r>
            <w:proofErr w:type="spellStart"/>
            <w:r>
              <w:rPr>
                <w:color w:val="1E8449"/>
                <w:sz w:val="20"/>
                <w:szCs w:val="20"/>
              </w:rPr>
              <w:t>Derived</w:t>
            </w:r>
            <w:proofErr w:type="spellEnd"/>
            <w:r>
              <w:rPr>
                <w:color w:val="1E8449"/>
                <w:sz w:val="20"/>
                <w:szCs w:val="20"/>
              </w:rPr>
              <w:t xml:space="preserve"> </w:t>
            </w:r>
            <w:proofErr w:type="spellStart"/>
            <w:r>
              <w:rPr>
                <w:color w:val="1E8449"/>
                <w:sz w:val="20"/>
                <w:szCs w:val="20"/>
              </w:rPr>
              <w:t>Component</w:t>
            </w:r>
            <w:proofErr w:type="spellEnd"/>
            <w:r>
              <w:rPr>
                <w:color w:val="1E8449"/>
                <w:sz w:val="20"/>
                <w:szCs w:val="20"/>
              </w:rPr>
              <w:t xml:space="preserve"> §2.2.6 — normiert</w:t>
            </w:r>
          </w:p>
        </w:tc>
      </w:tr>
      <w:tr w:rsidR="003447F5" w14:paraId="3D8D940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9C73292" w14:textId="77777777" w:rsidR="003447F5" w:rsidRDefault="00000000">
            <w:pPr>
              <w:spacing w:before="80" w:after="100"/>
              <w:jc w:val="both"/>
            </w:pPr>
            <w:r>
              <w:rPr>
                <w:b/>
                <w:bCs/>
              </w:rPr>
              <w:t>Payload signieren</w:t>
            </w:r>
          </w:p>
        </w:tc>
        <w:tc>
          <w:tcPr>
            <w:tcW w:w="34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19EBF451" w14:textId="77777777" w:rsidR="003447F5" w:rsidRDefault="00000000">
            <w:pPr>
              <w:spacing w:before="80" w:after="100"/>
              <w:jc w:val="both"/>
            </w:pPr>
            <w:proofErr w:type="gramStart"/>
            <w:r>
              <w:rPr>
                <w:color w:val="E67E22"/>
                <w:sz w:val="20"/>
                <w:szCs w:val="20"/>
              </w:rPr>
              <w:t>Hash(</w:t>
            </w:r>
            <w:proofErr w:type="gramEnd"/>
            <w:r>
              <w:rPr>
                <w:color w:val="E67E22"/>
                <w:sz w:val="20"/>
                <w:szCs w:val="20"/>
              </w:rPr>
              <w:t>Payload) konkateniert</w:t>
            </w:r>
          </w:p>
        </w:tc>
        <w:tc>
          <w:tcPr>
            <w:tcW w:w="3526" w:type="dxa"/>
            <w:tcBorders>
              <w:top w:val="single" w:sz="4" w:space="0" w:color="CCCCCC"/>
              <w:left w:val="single" w:sz="4" w:space="0" w:color="CCCCCC"/>
              <w:bottom w:val="single" w:sz="4" w:space="0" w:color="CCCCCC"/>
              <w:right w:val="single" w:sz="4" w:space="0" w:color="CCCCCC"/>
            </w:tcBorders>
            <w:shd w:val="clear" w:color="auto" w:fill="E0F2E7"/>
            <w:tcMar>
              <w:top w:w="100" w:type="dxa"/>
              <w:left w:w="150" w:type="dxa"/>
              <w:bottom w:w="100" w:type="dxa"/>
              <w:right w:w="150" w:type="dxa"/>
            </w:tcMar>
          </w:tcPr>
          <w:p w14:paraId="0C0882C6" w14:textId="77777777" w:rsidR="003447F5" w:rsidRDefault="00000000">
            <w:pPr>
              <w:spacing w:before="80" w:after="100"/>
              <w:jc w:val="both"/>
            </w:pPr>
            <w:proofErr w:type="spellStart"/>
            <w:r>
              <w:rPr>
                <w:color w:val="1E8449"/>
                <w:sz w:val="20"/>
                <w:szCs w:val="20"/>
              </w:rPr>
              <w:t>content</w:t>
            </w:r>
            <w:proofErr w:type="spellEnd"/>
            <w:r>
              <w:rPr>
                <w:color w:val="1E8449"/>
                <w:sz w:val="20"/>
                <w:szCs w:val="20"/>
              </w:rPr>
              <w:t>-digest Header (RFC 9530) — Body-Hash getrennt</w:t>
            </w:r>
          </w:p>
        </w:tc>
      </w:tr>
      <w:tr w:rsidR="003447F5" w:rsidRPr="00571D85" w14:paraId="1D6DB1E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7405C3" w14:textId="77777777" w:rsidR="003447F5" w:rsidRDefault="00000000">
            <w:pPr>
              <w:spacing w:before="80" w:after="100"/>
              <w:jc w:val="both"/>
            </w:pPr>
            <w:r>
              <w:rPr>
                <w:b/>
                <w:bCs/>
              </w:rPr>
              <w:t>Zeitstempel signieren</w:t>
            </w:r>
          </w:p>
        </w:tc>
        <w:tc>
          <w:tcPr>
            <w:tcW w:w="34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2D0DFF67" w14:textId="77777777" w:rsidR="003447F5" w:rsidRDefault="00000000">
            <w:pPr>
              <w:spacing w:before="80" w:after="100"/>
              <w:jc w:val="both"/>
            </w:pPr>
            <w:r>
              <w:rPr>
                <w:color w:val="E67E22"/>
                <w:sz w:val="20"/>
                <w:szCs w:val="20"/>
              </w:rPr>
              <w:t>Hash(</w:t>
            </w:r>
            <w:proofErr w:type="spellStart"/>
            <w:r>
              <w:rPr>
                <w:color w:val="E67E22"/>
                <w:sz w:val="20"/>
                <w:szCs w:val="20"/>
              </w:rPr>
              <w:t>creationDateTime</w:t>
            </w:r>
            <w:proofErr w:type="spellEnd"/>
            <w:r>
              <w:rPr>
                <w:color w:val="E67E22"/>
                <w:sz w:val="20"/>
                <w:szCs w:val="20"/>
              </w:rPr>
              <w:t>) konkateniert</w:t>
            </w:r>
          </w:p>
        </w:tc>
        <w:tc>
          <w:tcPr>
            <w:tcW w:w="35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0D0BEC1C" w14:textId="77777777" w:rsidR="003447F5" w:rsidRPr="00571D85" w:rsidRDefault="00000000">
            <w:pPr>
              <w:spacing w:before="80" w:after="100"/>
              <w:jc w:val="both"/>
              <w:rPr>
                <w:lang w:val="en-US"/>
              </w:rPr>
            </w:pPr>
            <w:r w:rsidRPr="00571D85">
              <w:rPr>
                <w:color w:val="1E8449"/>
                <w:sz w:val="20"/>
                <w:szCs w:val="20"/>
                <w:lang w:val="en-US"/>
              </w:rPr>
              <w:t xml:space="preserve">created-Parameter </w:t>
            </w:r>
            <w:proofErr w:type="gramStart"/>
            <w:r w:rsidRPr="00571D85">
              <w:rPr>
                <w:color w:val="1E8449"/>
                <w:sz w:val="20"/>
                <w:szCs w:val="20"/>
                <w:lang w:val="en-US"/>
              </w:rPr>
              <w:t>in @</w:t>
            </w:r>
            <w:proofErr w:type="gramEnd"/>
            <w:r w:rsidRPr="00571D85">
              <w:rPr>
                <w:color w:val="1E8449"/>
                <w:sz w:val="20"/>
                <w:szCs w:val="20"/>
                <w:lang w:val="en-US"/>
              </w:rPr>
              <w:t>signature-params — inkl. maxage</w:t>
            </w:r>
          </w:p>
        </w:tc>
      </w:tr>
      <w:tr w:rsidR="003447F5" w14:paraId="78F5A04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44EF2EA" w14:textId="77777777" w:rsidR="003447F5" w:rsidRDefault="00000000">
            <w:pPr>
              <w:spacing w:before="80" w:after="100"/>
              <w:jc w:val="both"/>
            </w:pPr>
            <w:r>
              <w:rPr>
                <w:b/>
                <w:bCs/>
              </w:rPr>
              <w:t>Replay-Schutz</w:t>
            </w:r>
          </w:p>
        </w:tc>
        <w:tc>
          <w:tcPr>
            <w:tcW w:w="34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33C9C87C" w14:textId="77777777" w:rsidR="003447F5" w:rsidRDefault="00000000">
            <w:pPr>
              <w:spacing w:before="80" w:after="100"/>
              <w:jc w:val="both"/>
            </w:pPr>
            <w:r>
              <w:rPr>
                <w:color w:val="E67E22"/>
                <w:sz w:val="20"/>
                <w:szCs w:val="20"/>
              </w:rPr>
              <w:t>Nicht vorhanden</w:t>
            </w:r>
          </w:p>
        </w:tc>
        <w:tc>
          <w:tcPr>
            <w:tcW w:w="3526" w:type="dxa"/>
            <w:tcBorders>
              <w:top w:val="single" w:sz="4" w:space="0" w:color="CCCCCC"/>
              <w:left w:val="single" w:sz="4" w:space="0" w:color="CCCCCC"/>
              <w:bottom w:val="single" w:sz="4" w:space="0" w:color="CCCCCC"/>
              <w:right w:val="single" w:sz="4" w:space="0" w:color="CCCCCC"/>
            </w:tcBorders>
            <w:shd w:val="clear" w:color="auto" w:fill="E0F2E7"/>
            <w:tcMar>
              <w:top w:w="100" w:type="dxa"/>
              <w:left w:w="150" w:type="dxa"/>
              <w:bottom w:w="100" w:type="dxa"/>
              <w:right w:w="150" w:type="dxa"/>
            </w:tcMar>
          </w:tcPr>
          <w:p w14:paraId="5F1D0FD7" w14:textId="77777777" w:rsidR="003447F5" w:rsidRDefault="00000000">
            <w:pPr>
              <w:spacing w:before="80" w:after="100"/>
              <w:jc w:val="both"/>
            </w:pPr>
            <w:proofErr w:type="spellStart"/>
            <w:r>
              <w:rPr>
                <w:color w:val="1E8449"/>
                <w:sz w:val="20"/>
                <w:szCs w:val="20"/>
              </w:rPr>
              <w:t>maxage</w:t>
            </w:r>
            <w:proofErr w:type="spellEnd"/>
            <w:r>
              <w:rPr>
                <w:color w:val="1E8449"/>
                <w:sz w:val="20"/>
                <w:szCs w:val="20"/>
              </w:rPr>
              <w:t xml:space="preserve">-Parameter §3.2 — Server lehnt alte </w:t>
            </w:r>
            <w:proofErr w:type="spellStart"/>
            <w:r>
              <w:rPr>
                <w:color w:val="1E8449"/>
                <w:sz w:val="20"/>
                <w:szCs w:val="20"/>
              </w:rPr>
              <w:t>Requests</w:t>
            </w:r>
            <w:proofErr w:type="spellEnd"/>
            <w:r>
              <w:rPr>
                <w:color w:val="1E8449"/>
                <w:sz w:val="20"/>
                <w:szCs w:val="20"/>
              </w:rPr>
              <w:t xml:space="preserve"> ab</w:t>
            </w:r>
          </w:p>
        </w:tc>
      </w:tr>
      <w:tr w:rsidR="003447F5" w14:paraId="521CC8D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2133A63" w14:textId="77777777" w:rsidR="003447F5" w:rsidRDefault="00000000">
            <w:pPr>
              <w:spacing w:before="80" w:after="100"/>
              <w:jc w:val="both"/>
            </w:pPr>
            <w:r>
              <w:rPr>
                <w:b/>
                <w:bCs/>
              </w:rPr>
              <w:t>Zertifikat übertragen</w:t>
            </w:r>
          </w:p>
        </w:tc>
        <w:tc>
          <w:tcPr>
            <w:tcW w:w="34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36B3930D" w14:textId="77777777" w:rsidR="003447F5" w:rsidRDefault="00000000">
            <w:pPr>
              <w:spacing w:before="80" w:after="100"/>
              <w:jc w:val="both"/>
            </w:pPr>
            <w:r>
              <w:rPr>
                <w:color w:val="E67E22"/>
                <w:sz w:val="20"/>
                <w:szCs w:val="20"/>
              </w:rPr>
              <w:t>X-BDEW-CERT (RFC 9440 Fehlnutzung)</w:t>
            </w:r>
          </w:p>
        </w:tc>
        <w:tc>
          <w:tcPr>
            <w:tcW w:w="35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221D1E36" w14:textId="77777777" w:rsidR="003447F5" w:rsidRDefault="00000000">
            <w:pPr>
              <w:spacing w:before="80" w:after="100"/>
              <w:jc w:val="both"/>
            </w:pPr>
            <w:proofErr w:type="spellStart"/>
            <w:r>
              <w:rPr>
                <w:color w:val="1E8449"/>
                <w:sz w:val="20"/>
                <w:szCs w:val="20"/>
              </w:rPr>
              <w:t>keyid</w:t>
            </w:r>
            <w:proofErr w:type="spellEnd"/>
            <w:r>
              <w:rPr>
                <w:color w:val="1E8449"/>
                <w:sz w:val="20"/>
                <w:szCs w:val="20"/>
              </w:rPr>
              <w:t xml:space="preserve"> verweist auf JWKS-Endpunkt — kein Header-Overhead</w:t>
            </w:r>
          </w:p>
        </w:tc>
      </w:tr>
      <w:tr w:rsidR="003447F5" w:rsidRPr="00571D85" w14:paraId="592C3B4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551EE65" w14:textId="77777777" w:rsidR="003447F5" w:rsidRDefault="00000000">
            <w:pPr>
              <w:spacing w:before="80" w:after="100"/>
              <w:jc w:val="both"/>
            </w:pPr>
            <w:r>
              <w:rPr>
                <w:b/>
                <w:bCs/>
              </w:rPr>
              <w:t>HTTP/2 kompatibel</w:t>
            </w:r>
          </w:p>
        </w:tc>
        <w:tc>
          <w:tcPr>
            <w:tcW w:w="3400" w:type="dxa"/>
            <w:tcBorders>
              <w:top w:val="single" w:sz="4" w:space="0" w:color="CCCCCC"/>
              <w:left w:val="single" w:sz="4" w:space="0" w:color="CCCCCC"/>
              <w:bottom w:val="single" w:sz="4" w:space="0" w:color="CCCCCC"/>
              <w:right w:val="single" w:sz="4" w:space="0" w:color="CCCCCC"/>
            </w:tcBorders>
            <w:shd w:val="clear" w:color="auto" w:fill="FEF0DC"/>
            <w:tcMar>
              <w:top w:w="100" w:type="dxa"/>
              <w:left w:w="150" w:type="dxa"/>
              <w:bottom w:w="100" w:type="dxa"/>
              <w:right w:w="150" w:type="dxa"/>
            </w:tcMar>
          </w:tcPr>
          <w:p w14:paraId="2333700F" w14:textId="77777777" w:rsidR="003447F5" w:rsidRDefault="00000000">
            <w:pPr>
              <w:spacing w:before="80" w:after="100"/>
              <w:jc w:val="both"/>
            </w:pPr>
            <w:r>
              <w:rPr>
                <w:color w:val="E67E22"/>
                <w:sz w:val="20"/>
                <w:szCs w:val="20"/>
              </w:rPr>
              <w:t>Host-Header → in HTTP/2 nicht vorhanden</w:t>
            </w:r>
          </w:p>
        </w:tc>
        <w:tc>
          <w:tcPr>
            <w:tcW w:w="3526" w:type="dxa"/>
            <w:tcBorders>
              <w:top w:val="single" w:sz="4" w:space="0" w:color="CCCCCC"/>
              <w:left w:val="single" w:sz="4" w:space="0" w:color="CCCCCC"/>
              <w:bottom w:val="single" w:sz="4" w:space="0" w:color="CCCCCC"/>
              <w:right w:val="single" w:sz="4" w:space="0" w:color="CCCCCC"/>
            </w:tcBorders>
            <w:shd w:val="clear" w:color="auto" w:fill="E0F2E7"/>
            <w:tcMar>
              <w:top w:w="100" w:type="dxa"/>
              <w:left w:w="150" w:type="dxa"/>
              <w:bottom w:w="100" w:type="dxa"/>
              <w:right w:w="150" w:type="dxa"/>
            </w:tcMar>
          </w:tcPr>
          <w:p w14:paraId="075EC15A" w14:textId="77777777" w:rsidR="003447F5" w:rsidRPr="00571D85" w:rsidRDefault="00000000">
            <w:pPr>
              <w:spacing w:before="80" w:after="100"/>
              <w:jc w:val="both"/>
              <w:rPr>
                <w:lang w:val="en-US"/>
              </w:rPr>
            </w:pPr>
            <w:proofErr w:type="gramStart"/>
            <w:r w:rsidRPr="00571D85">
              <w:rPr>
                <w:color w:val="1E8449"/>
                <w:sz w:val="20"/>
                <w:szCs w:val="20"/>
                <w:lang w:val="en-US"/>
              </w:rPr>
              <w:t>@authority Derived Component §</w:t>
            </w:r>
            <w:proofErr w:type="gramEnd"/>
            <w:r w:rsidRPr="00571D85">
              <w:rPr>
                <w:color w:val="1E8449"/>
                <w:sz w:val="20"/>
                <w:szCs w:val="20"/>
                <w:lang w:val="en-US"/>
              </w:rPr>
              <w:t>2.2.3 — nativ HTTP/2</w:t>
            </w:r>
          </w:p>
        </w:tc>
      </w:tr>
      <w:tr w:rsidR="003447F5" w14:paraId="6BE2F26D"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0EA6191" w14:textId="77777777" w:rsidR="003447F5" w:rsidRDefault="00000000">
            <w:pPr>
              <w:spacing w:before="80" w:after="100"/>
              <w:jc w:val="both"/>
            </w:pPr>
            <w:r>
              <w:rPr>
                <w:b/>
                <w:bCs/>
              </w:rPr>
              <w:t>Bibliotheken</w:t>
            </w:r>
          </w:p>
        </w:tc>
        <w:tc>
          <w:tcPr>
            <w:tcW w:w="3400" w:type="dxa"/>
            <w:tcBorders>
              <w:top w:val="single" w:sz="4" w:space="0" w:color="CCCCCC"/>
              <w:left w:val="single" w:sz="4" w:space="0" w:color="CCCCCC"/>
              <w:bottom w:val="single" w:sz="4" w:space="0" w:color="CCCCCC"/>
              <w:right w:val="single" w:sz="4" w:space="0" w:color="CCCCCC"/>
            </w:tcBorders>
            <w:shd w:val="clear" w:color="auto" w:fill="FEF9E7"/>
            <w:tcMar>
              <w:top w:w="100" w:type="dxa"/>
              <w:left w:w="150" w:type="dxa"/>
              <w:bottom w:w="100" w:type="dxa"/>
              <w:right w:w="150" w:type="dxa"/>
            </w:tcMar>
          </w:tcPr>
          <w:p w14:paraId="0AADC48E" w14:textId="77777777" w:rsidR="003447F5" w:rsidRDefault="00000000">
            <w:pPr>
              <w:spacing w:before="80" w:after="100"/>
              <w:jc w:val="both"/>
            </w:pPr>
            <w:r>
              <w:rPr>
                <w:color w:val="E67E22"/>
                <w:sz w:val="20"/>
                <w:szCs w:val="20"/>
              </w:rPr>
              <w:t>Keine — jeder implementiert selbst</w:t>
            </w:r>
          </w:p>
        </w:tc>
        <w:tc>
          <w:tcPr>
            <w:tcW w:w="3526" w:type="dxa"/>
            <w:tcBorders>
              <w:top w:val="single" w:sz="4" w:space="0" w:color="CCCCCC"/>
              <w:left w:val="single" w:sz="4" w:space="0" w:color="CCCCCC"/>
              <w:bottom w:val="single" w:sz="4" w:space="0" w:color="CCCCCC"/>
              <w:right w:val="single" w:sz="4" w:space="0" w:color="CCCCCC"/>
            </w:tcBorders>
            <w:shd w:val="clear" w:color="auto" w:fill="E9F7EF"/>
            <w:tcMar>
              <w:top w:w="100" w:type="dxa"/>
              <w:left w:w="150" w:type="dxa"/>
              <w:bottom w:w="100" w:type="dxa"/>
              <w:right w:w="150" w:type="dxa"/>
            </w:tcMar>
          </w:tcPr>
          <w:p w14:paraId="475A3D00" w14:textId="77777777" w:rsidR="003447F5" w:rsidRDefault="00000000">
            <w:pPr>
              <w:spacing w:before="80" w:after="100"/>
              <w:jc w:val="both"/>
            </w:pPr>
            <w:r>
              <w:rPr>
                <w:color w:val="1E8449"/>
                <w:sz w:val="20"/>
                <w:szCs w:val="20"/>
              </w:rPr>
              <w:t>Java, Python, .NET, Go, Rust verfügbar</w:t>
            </w:r>
          </w:p>
        </w:tc>
      </w:tr>
    </w:tbl>
    <w:p w14:paraId="7C7B4019" w14:textId="77777777" w:rsidR="003447F5" w:rsidRDefault="00000000">
      <w:pPr>
        <w:pStyle w:val="berschrift2"/>
      </w:pPr>
      <w:r>
        <w:rPr>
          <w:color w:val="C0392B"/>
        </w:rPr>
        <w:t xml:space="preserve">3.4 TLS </w:t>
      </w:r>
      <w:proofErr w:type="spellStart"/>
      <w:r>
        <w:rPr>
          <w:color w:val="C0392B"/>
        </w:rPr>
        <w:t>Cipher</w:t>
      </w:r>
      <w:proofErr w:type="spellEnd"/>
      <w:r>
        <w:rPr>
          <w:color w:val="C0392B"/>
        </w:rPr>
        <w:t xml:space="preserve"> </w:t>
      </w:r>
      <w:proofErr w:type="spellStart"/>
      <w:r>
        <w:rPr>
          <w:color w:val="C0392B"/>
        </w:rPr>
        <w:t>Suites</w:t>
      </w:r>
      <w:proofErr w:type="spellEnd"/>
      <w:r>
        <w:rPr>
          <w:color w:val="C0392B"/>
        </w:rPr>
        <w:t>: Was BSI TR-03116-3 konkret vorschreibt</w:t>
      </w:r>
    </w:p>
    <w:p w14:paraId="1F56ECB4" w14:textId="77777777" w:rsidR="003447F5" w:rsidRDefault="00000000">
      <w:pPr>
        <w:spacing w:before="80" w:after="100"/>
        <w:jc w:val="both"/>
      </w:pPr>
      <w:hyperlink r:id="rId9" w:history="1">
        <w:r>
          <w:rPr>
            <w:color w:val="2E75B6"/>
            <w:u w:val="single"/>
          </w:rPr>
          <w:t>BSI TR-03116-3 (Stand 13.12.2024, Tabellen 10–14)</w:t>
        </w:r>
      </w:hyperlink>
      <w:r>
        <w:t xml:space="preserve"> für WAN/Marktkommunikation: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69E41092"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64C38556" w14:textId="77777777" w:rsidR="003447F5" w:rsidRDefault="00000000">
            <w:r>
              <w:rPr>
                <w:rFonts w:ascii="Courier New" w:eastAsia="Courier New" w:hAnsi="Courier New" w:cs="Courier New"/>
                <w:color w:val="D4D4D4"/>
                <w:sz w:val="18"/>
                <w:szCs w:val="18"/>
              </w:rPr>
              <w:t># TLS 1.3 — MUSS unterstützt werden (Tabelle 10):</w:t>
            </w:r>
          </w:p>
          <w:p w14:paraId="3BDF2D2D" w14:textId="77777777" w:rsidR="003447F5" w:rsidRDefault="00000000">
            <w:r>
              <w:rPr>
                <w:rFonts w:ascii="Courier New" w:eastAsia="Courier New" w:hAnsi="Courier New" w:cs="Courier New"/>
                <w:color w:val="D4D4D4"/>
                <w:sz w:val="18"/>
                <w:szCs w:val="18"/>
              </w:rPr>
              <w:t>TLS_AES_128_GCM_SHA256</w:t>
            </w:r>
          </w:p>
          <w:p w14:paraId="7BD4F7A1" w14:textId="77777777" w:rsidR="003447F5" w:rsidRDefault="00000000">
            <w:r>
              <w:rPr>
                <w:rFonts w:ascii="Courier New" w:eastAsia="Courier New" w:hAnsi="Courier New" w:cs="Courier New"/>
                <w:color w:val="D4D4D4"/>
                <w:sz w:val="18"/>
                <w:szCs w:val="18"/>
              </w:rPr>
              <w:t># TLS 1.3 — SOLLTE unterstützt werden (Tabelle 11):</w:t>
            </w:r>
          </w:p>
          <w:p w14:paraId="342CC4FD" w14:textId="77777777" w:rsidR="003447F5" w:rsidRDefault="00000000">
            <w:r>
              <w:rPr>
                <w:rFonts w:ascii="Courier New" w:eastAsia="Courier New" w:hAnsi="Courier New" w:cs="Courier New"/>
                <w:color w:val="D4D4D4"/>
                <w:sz w:val="18"/>
                <w:szCs w:val="18"/>
              </w:rPr>
              <w:t>TLS_AES_256_GCM_SHA384   TLS_AES_128_CCM_SHA256</w:t>
            </w:r>
          </w:p>
          <w:p w14:paraId="348DEE29" w14:textId="77777777" w:rsidR="003447F5" w:rsidRDefault="003447F5"/>
          <w:p w14:paraId="43F662FA" w14:textId="77777777" w:rsidR="003447F5" w:rsidRDefault="00000000">
            <w:r>
              <w:rPr>
                <w:rFonts w:ascii="Courier New" w:eastAsia="Courier New" w:hAnsi="Courier New" w:cs="Courier New"/>
                <w:color w:val="D4D4D4"/>
                <w:sz w:val="18"/>
                <w:szCs w:val="18"/>
              </w:rPr>
              <w:t># TLS 1.2 — MUSS unterstützt werden (Tabelle 6):</w:t>
            </w:r>
          </w:p>
          <w:p w14:paraId="5E3FE09E" w14:textId="77777777" w:rsidR="003447F5" w:rsidRPr="00571D85" w:rsidRDefault="00000000">
            <w:pPr>
              <w:rPr>
                <w:lang w:val="en-US"/>
              </w:rPr>
            </w:pPr>
            <w:r w:rsidRPr="00571D85">
              <w:rPr>
                <w:rFonts w:ascii="Courier New" w:eastAsia="Courier New" w:hAnsi="Courier New" w:cs="Courier New"/>
                <w:color w:val="D4D4D4"/>
                <w:sz w:val="18"/>
                <w:szCs w:val="18"/>
                <w:lang w:val="en-US"/>
              </w:rPr>
              <w:t>TLS_ECDHE_ECDSA_WITH_AES_128_GCM_SHA256</w:t>
            </w:r>
          </w:p>
          <w:p w14:paraId="5398F865" w14:textId="77777777" w:rsidR="003447F5" w:rsidRPr="00571D85" w:rsidRDefault="00000000">
            <w:pPr>
              <w:rPr>
                <w:lang w:val="en-US"/>
              </w:rPr>
            </w:pPr>
            <w:r w:rsidRPr="00571D85">
              <w:rPr>
                <w:rFonts w:ascii="Courier New" w:eastAsia="Courier New" w:hAnsi="Courier New" w:cs="Courier New"/>
                <w:color w:val="D4D4D4"/>
                <w:sz w:val="18"/>
                <w:szCs w:val="18"/>
                <w:lang w:val="en-US"/>
              </w:rPr>
              <w:t>TLS_ECDHE_ECDSA_WITH_AES_256_GCM_SHA384</w:t>
            </w:r>
          </w:p>
          <w:p w14:paraId="2E7E2338" w14:textId="77777777" w:rsidR="003447F5" w:rsidRPr="00571D85" w:rsidRDefault="003447F5">
            <w:pPr>
              <w:rPr>
                <w:lang w:val="en-US"/>
              </w:rPr>
            </w:pPr>
          </w:p>
          <w:p w14:paraId="3819DDBB" w14:textId="77777777" w:rsidR="003447F5" w:rsidRDefault="00000000">
            <w:r>
              <w:rPr>
                <w:rFonts w:ascii="Courier New" w:eastAsia="Courier New" w:hAnsi="Courier New" w:cs="Courier New"/>
                <w:color w:val="D4D4D4"/>
                <w:sz w:val="18"/>
                <w:szCs w:val="18"/>
              </w:rPr>
              <w:t># Pflicht-Kurven: brainpoolP256r1, secp256r1 (NIST P-256)</w:t>
            </w:r>
          </w:p>
          <w:p w14:paraId="535C2639" w14:textId="77777777" w:rsidR="003447F5" w:rsidRDefault="00000000">
            <w:r>
              <w:rPr>
                <w:rFonts w:ascii="Courier New" w:eastAsia="Courier New" w:hAnsi="Courier New" w:cs="Courier New"/>
                <w:color w:val="D4D4D4"/>
                <w:sz w:val="18"/>
                <w:szCs w:val="18"/>
              </w:rPr>
              <w:t># TLS-Handshake-Signaturen: NUR ECDSA (MUSS)</w:t>
            </w:r>
          </w:p>
          <w:p w14:paraId="11334A00" w14:textId="77777777" w:rsidR="003447F5" w:rsidRDefault="00000000">
            <w:r>
              <w:rPr>
                <w:rFonts w:ascii="Courier New" w:eastAsia="Courier New" w:hAnsi="Courier New" w:cs="Courier New"/>
                <w:color w:val="D4D4D4"/>
                <w:sz w:val="18"/>
                <w:szCs w:val="18"/>
              </w:rPr>
              <w:t># TLS 1.0 und 1.1: DÜRFEN NICHT verwendet werden</w:t>
            </w:r>
          </w:p>
          <w:p w14:paraId="77AAAE0D" w14:textId="77777777" w:rsidR="003447F5" w:rsidRDefault="00000000">
            <w:r>
              <w:rPr>
                <w:rFonts w:ascii="Courier New" w:eastAsia="Courier New" w:hAnsi="Courier New" w:cs="Courier New"/>
                <w:color w:val="D4D4D4"/>
                <w:sz w:val="18"/>
                <w:szCs w:val="18"/>
              </w:rPr>
              <w:t># Prüfwerkzeug: https://tls-check.de</w:t>
            </w:r>
          </w:p>
        </w:tc>
      </w:tr>
    </w:tbl>
    <w:p w14:paraId="6D5CA7F3"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2B9D3243" w14:textId="77777777">
        <w:tblPrEx>
          <w:tblCellMar>
            <w:top w:w="0" w:type="dxa"/>
            <w:bottom w:w="0" w:type="dxa"/>
          </w:tblCellMar>
        </w:tblPrEx>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16A3F93C" w14:textId="77777777" w:rsidR="003447F5" w:rsidRDefault="00000000">
            <w:pPr>
              <w:spacing w:before="80" w:after="100"/>
              <w:jc w:val="both"/>
            </w:pPr>
            <w:r>
              <w:rPr>
                <w:b/>
                <w:bCs/>
                <w:color w:val="E67E22"/>
              </w:rPr>
              <w:t xml:space="preserve">Bezug zur API-Guideline: </w:t>
            </w:r>
            <w:r>
              <w:t xml:space="preserve">HTTP/2 (RFC 9113) ist weder in der </w:t>
            </w:r>
            <w:proofErr w:type="spellStart"/>
            <w:r>
              <w:t>RzÜ</w:t>
            </w:r>
            <w:proofErr w:type="spellEnd"/>
            <w:r>
              <w:t xml:space="preserve"> noch in der API-Guideline adressiert. In HTTP/2 gibt es keinen Host-Header mehr — er wird durch </w:t>
            </w:r>
            <w:proofErr w:type="gramStart"/>
            <w:r>
              <w:t>den :</w:t>
            </w:r>
            <w:proofErr w:type="spellStart"/>
            <w:r>
              <w:t>authority</w:t>
            </w:r>
            <w:proofErr w:type="spellEnd"/>
            <w:proofErr w:type="gramEnd"/>
            <w:r>
              <w:t>-Pseudoheader ersetzt. Das aktuelle X-BDEW-SIGNATURE-Verfahren ist damit inkompatibel mit HTTP/2. Die API-Guideline-Analyse hierzu findet sich im Begleitdokument 'Analyse_API_Guideline_1_0c.docx', Kap. 4.</w:t>
            </w:r>
          </w:p>
        </w:tc>
      </w:tr>
    </w:tbl>
    <w:p w14:paraId="489E0869" w14:textId="77777777" w:rsidR="003447F5" w:rsidRDefault="00000000">
      <w:r>
        <w:br w:type="page"/>
      </w:r>
    </w:p>
    <w:p w14:paraId="71B57657" w14:textId="77777777" w:rsidR="003447F5" w:rsidRDefault="00000000">
      <w:pPr>
        <w:pStyle w:val="berschrift1"/>
      </w:pPr>
      <w:r>
        <w:rPr>
          <w:color w:val="C0392B"/>
        </w:rPr>
        <w:lastRenderedPageBreak/>
        <w:t>4. BSI-Vorgaben und Post-Quantum-Kryptographie</w:t>
      </w:r>
    </w:p>
    <w:p w14:paraId="5989CB69" w14:textId="77777777" w:rsidR="003447F5" w:rsidRDefault="003447F5">
      <w:pPr>
        <w:pBdr>
          <w:bottom w:val="single" w:sz="6" w:space="1" w:color="C0392B"/>
        </w:pBdr>
        <w:spacing w:before="140" w:after="140"/>
      </w:pPr>
    </w:p>
    <w:p w14:paraId="164D52E3" w14:textId="77777777" w:rsidR="003447F5" w:rsidRDefault="00000000">
      <w:pPr>
        <w:pStyle w:val="berschrift2"/>
      </w:pPr>
      <w:r>
        <w:rPr>
          <w:color w:val="C0392B"/>
        </w:rPr>
        <w:t>4.1 BSI TR-02102 — Die aktuellen Empfehlungen (Version 2026-01)</w:t>
      </w:r>
    </w:p>
    <w:p w14:paraId="2F719CD7" w14:textId="77777777" w:rsidR="003447F5" w:rsidRDefault="00000000">
      <w:pPr>
        <w:spacing w:before="80" w:after="100"/>
        <w:jc w:val="both"/>
      </w:pPr>
      <w:hyperlink r:id="rId10" w:history="1">
        <w:r>
          <w:rPr>
            <w:color w:val="2E75B6"/>
            <w:u w:val="single"/>
          </w:rPr>
          <w:t>BSI TR-02102-1 (Version 2026-01)</w:t>
        </w:r>
      </w:hyperlink>
      <w:r>
        <w:t xml:space="preserve"> — direkt relevant für API-Sicherheit:</w:t>
      </w:r>
    </w:p>
    <w:p w14:paraId="349ABDCC" w14:textId="77777777" w:rsidR="003447F5" w:rsidRDefault="00000000">
      <w:pPr>
        <w:pStyle w:val="Listenabsatz"/>
        <w:numPr>
          <w:ilvl w:val="0"/>
          <w:numId w:val="2"/>
        </w:numPr>
        <w:spacing w:before="60" w:after="60"/>
      </w:pPr>
      <w:r>
        <w:rPr>
          <w:b/>
          <w:bCs/>
        </w:rPr>
        <w:t xml:space="preserve">Asymmetrische Signaturen: </w:t>
      </w:r>
      <w:r>
        <w:t>ECDSA P-256 (ES256) oder P-384 — vollständig kompatibel mit RFC 9421 und JWS RFC 7515</w:t>
      </w:r>
    </w:p>
    <w:p w14:paraId="2F6FFED9" w14:textId="77777777" w:rsidR="003447F5" w:rsidRDefault="00000000">
      <w:pPr>
        <w:pStyle w:val="Listenabsatz"/>
        <w:numPr>
          <w:ilvl w:val="0"/>
          <w:numId w:val="2"/>
        </w:numPr>
        <w:spacing w:before="60" w:after="60"/>
      </w:pPr>
      <w:r>
        <w:rPr>
          <w:b/>
          <w:bCs/>
        </w:rPr>
        <w:t xml:space="preserve">Symmetrische Verschlüsselung: </w:t>
      </w:r>
      <w:r>
        <w:t>AES-256-GCM als präferierter Algorithmus — kompatibel mit JWE RFC 7516</w:t>
      </w:r>
    </w:p>
    <w:p w14:paraId="76908619" w14:textId="77777777" w:rsidR="003447F5" w:rsidRDefault="00000000">
      <w:pPr>
        <w:pStyle w:val="Listenabsatz"/>
        <w:numPr>
          <w:ilvl w:val="0"/>
          <w:numId w:val="2"/>
        </w:numPr>
        <w:spacing w:before="60" w:after="60"/>
      </w:pPr>
      <w:hyperlink r:id="rId11" w:history="1">
        <w:r>
          <w:rPr>
            <w:color w:val="2E75B6"/>
            <w:u w:val="single"/>
          </w:rPr>
          <w:t>BSI TR-02102-2</w:t>
        </w:r>
      </w:hyperlink>
      <w:r>
        <w:t xml:space="preserve">: TLS 1.3 als Standard; ab 2025 GCM </w:t>
      </w:r>
      <w:proofErr w:type="spellStart"/>
      <w:r>
        <w:t>Cipher</w:t>
      </w:r>
      <w:proofErr w:type="spellEnd"/>
      <w:r>
        <w:t xml:space="preserve"> </w:t>
      </w:r>
      <w:proofErr w:type="spellStart"/>
      <w:r>
        <w:t>Suites</w:t>
      </w:r>
      <w:proofErr w:type="spellEnd"/>
      <w:r>
        <w:t xml:space="preserve"> Pflicht; TLS 1.2 noch toleriert</w:t>
      </w:r>
    </w:p>
    <w:p w14:paraId="217560EC" w14:textId="77777777" w:rsidR="003447F5" w:rsidRDefault="00000000">
      <w:pPr>
        <w:pStyle w:val="Listenabsatz"/>
        <w:numPr>
          <w:ilvl w:val="0"/>
          <w:numId w:val="2"/>
        </w:numPr>
        <w:spacing w:before="60" w:after="60"/>
      </w:pPr>
      <w:r>
        <w:rPr>
          <w:b/>
          <w:bCs/>
        </w:rPr>
        <w:t xml:space="preserve">Schlüssellängen: </w:t>
      </w:r>
      <w:r>
        <w:t>RSA mindestens 3072 Bit (bis 2028); EC mindestens 256 Bit (P-256 sicher bis 2030+)</w:t>
      </w:r>
    </w:p>
    <w:p w14:paraId="2F1410AE" w14:textId="77777777" w:rsidR="003447F5" w:rsidRDefault="00000000">
      <w:pPr>
        <w:pStyle w:val="berschrift2"/>
      </w:pPr>
      <w:r>
        <w:rPr>
          <w:color w:val="C0392B"/>
        </w:rPr>
        <w:t xml:space="preserve">4.2 Post-Quantum-Kryptographie: Ein Planungshorizont fehlt in der </w:t>
      </w:r>
      <w:proofErr w:type="spellStart"/>
      <w:r>
        <w:rPr>
          <w:color w:val="C0392B"/>
        </w:rPr>
        <w:t>RzÜ</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3C158291"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2FD0BFF9" w14:textId="77777777" w:rsidR="003447F5" w:rsidRDefault="00000000">
            <w:pPr>
              <w:spacing w:before="80" w:after="100"/>
              <w:jc w:val="both"/>
            </w:pPr>
            <w:hyperlink r:id="rId12" w:history="1">
              <w:r>
                <w:rPr>
                  <w:color w:val="2E75B6"/>
                  <w:u w:val="single"/>
                </w:rPr>
                <w:t>NIST finalisierte drei PQC-Standards am 14. August 2024</w:t>
              </w:r>
            </w:hyperlink>
            <w:r>
              <w:t>:</w:t>
            </w:r>
          </w:p>
          <w:p w14:paraId="76618859" w14:textId="77777777" w:rsidR="003447F5" w:rsidRDefault="003447F5">
            <w:pPr>
              <w:spacing w:before="80"/>
            </w:pPr>
          </w:p>
          <w:p w14:paraId="16B8B6D2" w14:textId="77777777" w:rsidR="003447F5" w:rsidRDefault="00000000">
            <w:pPr>
              <w:spacing w:before="80" w:after="100"/>
              <w:jc w:val="both"/>
            </w:pPr>
            <w:r>
              <w:rPr>
                <w:b/>
                <w:bCs/>
              </w:rPr>
              <w:t xml:space="preserve">ML-KEM (FIPS 203): </w:t>
            </w:r>
            <w:r>
              <w:t>Ersetzt ECDH im TLS-Schlüsselaustausch</w:t>
            </w:r>
          </w:p>
          <w:p w14:paraId="474A4CC3" w14:textId="77777777" w:rsidR="003447F5" w:rsidRDefault="00000000">
            <w:pPr>
              <w:spacing w:before="80" w:after="100"/>
              <w:jc w:val="both"/>
            </w:pPr>
            <w:r>
              <w:rPr>
                <w:b/>
                <w:bCs/>
              </w:rPr>
              <w:t xml:space="preserve">ML-DSA (FIPS 204): </w:t>
            </w:r>
            <w:r>
              <w:t>Ersetzt ECDSA für digitale Signaturen — betrifft auch X-BDEW-SIGNATURE und RFC 9421</w:t>
            </w:r>
          </w:p>
          <w:p w14:paraId="086FB0B5" w14:textId="77777777" w:rsidR="003447F5" w:rsidRDefault="00000000">
            <w:pPr>
              <w:spacing w:before="80" w:after="100"/>
              <w:jc w:val="both"/>
            </w:pPr>
            <w:r>
              <w:rPr>
                <w:b/>
                <w:bCs/>
              </w:rPr>
              <w:t xml:space="preserve">SLH-DSA (FIPS 205): </w:t>
            </w:r>
            <w:r>
              <w:t>Hash-basiertes Backup-Signaturverfahren</w:t>
            </w:r>
          </w:p>
          <w:p w14:paraId="3FDAB764" w14:textId="77777777" w:rsidR="003447F5" w:rsidRDefault="003447F5">
            <w:pPr>
              <w:spacing w:before="80"/>
            </w:pPr>
          </w:p>
          <w:p w14:paraId="44BA548A" w14:textId="77777777" w:rsidR="003447F5" w:rsidRPr="00571D85" w:rsidRDefault="00000000">
            <w:pPr>
              <w:spacing w:before="80" w:after="100"/>
              <w:jc w:val="both"/>
              <w:rPr>
                <w:lang w:val="en-US"/>
              </w:rPr>
            </w:pPr>
            <w:r w:rsidRPr="00571D85">
              <w:rPr>
                <w:lang w:val="en-US"/>
              </w:rPr>
              <w:t>NIST: 'There is no need to wait for future standards. Go ahead and start using these three.'</w:t>
            </w:r>
          </w:p>
          <w:p w14:paraId="3B4A0A79" w14:textId="77777777" w:rsidR="003447F5" w:rsidRPr="00571D85" w:rsidRDefault="003447F5">
            <w:pPr>
              <w:spacing w:before="80"/>
              <w:rPr>
                <w:lang w:val="en-US"/>
              </w:rPr>
            </w:pPr>
          </w:p>
          <w:p w14:paraId="2280A3B8" w14:textId="77777777" w:rsidR="003447F5" w:rsidRDefault="00000000">
            <w:pPr>
              <w:spacing w:before="80" w:after="100"/>
              <w:jc w:val="both"/>
            </w:pPr>
            <w:r>
              <w:rPr>
                <w:b/>
                <w:bCs/>
              </w:rPr>
              <w:t xml:space="preserve">Zeitplan: </w:t>
            </w:r>
            <w:r>
              <w:t xml:space="preserve">ECDSA ist sicher bis ca. 2030–2035. NSA CNSA 2.0 setzt 2030 als Migrationsziel. Energieinfrastruktur hat Lebenszyklen von 20–30 Jahren. Was heute gebaut wird, muss </w:t>
            </w:r>
            <w:proofErr w:type="spellStart"/>
            <w:r>
              <w:t>migrierbar</w:t>
            </w:r>
            <w:proofErr w:type="spellEnd"/>
            <w:r>
              <w:t xml:space="preserve"> sein.</w:t>
            </w:r>
          </w:p>
        </w:tc>
      </w:tr>
    </w:tbl>
    <w:p w14:paraId="203EBB69" w14:textId="77777777" w:rsidR="003447F5" w:rsidRDefault="003447F5">
      <w:pPr>
        <w:spacing w:before="80"/>
      </w:pPr>
    </w:p>
    <w:p w14:paraId="21A8709B" w14:textId="77777777" w:rsidR="003447F5" w:rsidRDefault="00000000">
      <w:pPr>
        <w:spacing w:before="80" w:after="100"/>
        <w:jc w:val="both"/>
      </w:pPr>
      <w:r>
        <w:rPr>
          <w:b/>
          <w:bCs/>
        </w:rPr>
        <w:t xml:space="preserve">Empfehlung: </w:t>
      </w:r>
      <w:r>
        <w:t xml:space="preserve">Crypto-Agility gemäß </w:t>
      </w:r>
      <w:hyperlink r:id="rId13" w:history="1">
        <w:r>
          <w:rPr>
            <w:color w:val="2E75B6"/>
            <w:u w:val="single"/>
          </w:rPr>
          <w:t>RFC 7517 JWK</w:t>
        </w:r>
      </w:hyperlink>
      <w:r>
        <w:t xml:space="preserve"> jetzt einbauen. Algorithmus-Austausch ohne API-Änderung ist das Designziel. Ein Hinweis auf ML-DSA/ML-KEM als Migrationspfad 2027–2030 gehört in die </w:t>
      </w:r>
      <w:proofErr w:type="spellStart"/>
      <w:r>
        <w:t>RzÜ</w:t>
      </w:r>
      <w:proofErr w:type="spellEnd"/>
      <w:r>
        <w:t>.</w:t>
      </w:r>
    </w:p>
    <w:p w14:paraId="55F4AC65" w14:textId="77777777" w:rsidR="003447F5" w:rsidRDefault="00000000">
      <w:r>
        <w:br w:type="page"/>
      </w:r>
    </w:p>
    <w:p w14:paraId="2686807A" w14:textId="77777777" w:rsidR="003447F5" w:rsidRDefault="00000000">
      <w:pPr>
        <w:pStyle w:val="berschrift1"/>
      </w:pPr>
      <w:r>
        <w:rPr>
          <w:color w:val="C0392B"/>
        </w:rPr>
        <w:lastRenderedPageBreak/>
        <w:t>5. Gesetzlicher Pflichtrahmen und OWASP API Security</w:t>
      </w:r>
    </w:p>
    <w:p w14:paraId="10FB7D5F" w14:textId="77777777" w:rsidR="003447F5" w:rsidRDefault="003447F5">
      <w:pPr>
        <w:pBdr>
          <w:bottom w:val="single" w:sz="6" w:space="1" w:color="C0392B"/>
        </w:pBdr>
        <w:spacing w:before="140" w:after="140"/>
      </w:pPr>
    </w:p>
    <w:p w14:paraId="1B057011" w14:textId="77777777" w:rsidR="003447F5" w:rsidRDefault="00000000">
      <w:pPr>
        <w:pStyle w:val="berschrift2"/>
      </w:pPr>
      <w:r>
        <w:rPr>
          <w:color w:val="C0392B"/>
        </w:rPr>
        <w:t>5.1 Gesetzlicher Pflichtrahmen — Was heute gilt</w:t>
      </w:r>
    </w:p>
    <w:p w14:paraId="3AA90BC0" w14:textId="77777777" w:rsidR="003447F5" w:rsidRDefault="00000000">
      <w:pPr>
        <w:spacing w:before="80" w:after="100"/>
        <w:jc w:val="both"/>
      </w:pPr>
      <w:r>
        <w:t>Die folgenden Gesetze gelten bereits — sie sind kein Zukunftsszenario:</w:t>
      </w:r>
    </w:p>
    <w:p w14:paraId="02349AD9"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1626"/>
        <w:gridCol w:w="1600"/>
      </w:tblGrid>
      <w:tr w:rsidR="003447F5" w14:paraId="48A395E9"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7251EFF" w14:textId="77777777" w:rsidR="003447F5" w:rsidRDefault="00000000">
            <w:pPr>
              <w:spacing w:before="80" w:after="100"/>
              <w:jc w:val="both"/>
            </w:pPr>
            <w:r>
              <w:rPr>
                <w:b/>
                <w:bCs/>
                <w:color w:val="FFFFFF"/>
                <w:sz w:val="20"/>
                <w:szCs w:val="20"/>
              </w:rPr>
              <w:t>Rechtsgrundlage</w:t>
            </w:r>
          </w:p>
        </w:tc>
        <w:tc>
          <w:tcPr>
            <w:tcW w:w="34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2622DDE7" w14:textId="77777777" w:rsidR="003447F5" w:rsidRDefault="00000000">
            <w:pPr>
              <w:spacing w:before="80" w:after="100"/>
              <w:jc w:val="both"/>
            </w:pPr>
            <w:r>
              <w:rPr>
                <w:b/>
                <w:bCs/>
                <w:color w:val="FFFFFF"/>
                <w:sz w:val="20"/>
                <w:szCs w:val="20"/>
              </w:rPr>
              <w:t>Konkrete Anforderung</w:t>
            </w:r>
          </w:p>
        </w:tc>
        <w:tc>
          <w:tcPr>
            <w:tcW w:w="16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22A7B96B" w14:textId="77777777" w:rsidR="003447F5" w:rsidRDefault="00000000">
            <w:pPr>
              <w:spacing w:before="80" w:after="100"/>
              <w:jc w:val="both"/>
            </w:pPr>
            <w:r>
              <w:rPr>
                <w:b/>
                <w:bCs/>
                <w:color w:val="FFFFFF"/>
                <w:sz w:val="20"/>
                <w:szCs w:val="20"/>
              </w:rPr>
              <w:t>In Kraft</w:t>
            </w:r>
          </w:p>
        </w:tc>
        <w:tc>
          <w:tcPr>
            <w:tcW w:w="16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1780F0D3" w14:textId="77777777" w:rsidR="003447F5" w:rsidRDefault="00000000">
            <w:pPr>
              <w:spacing w:before="80" w:after="100"/>
              <w:jc w:val="both"/>
            </w:pPr>
            <w:r>
              <w:rPr>
                <w:b/>
                <w:bCs/>
                <w:color w:val="FFFFFF"/>
                <w:sz w:val="20"/>
                <w:szCs w:val="20"/>
              </w:rPr>
              <w:t>Link</w:t>
            </w:r>
          </w:p>
        </w:tc>
      </w:tr>
      <w:tr w:rsidR="003447F5" w14:paraId="2D2EA8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6BADB85" w14:textId="77777777" w:rsidR="003447F5" w:rsidRDefault="00000000">
            <w:pPr>
              <w:spacing w:before="80" w:after="100"/>
              <w:jc w:val="both"/>
            </w:pPr>
            <w:r>
              <w:rPr>
                <w:b/>
                <w:bCs/>
                <w:sz w:val="20"/>
                <w:szCs w:val="20"/>
              </w:rPr>
              <w:t>NIS2-Umsetzungsgesetz (BSIG 2025)</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98448EC" w14:textId="77777777" w:rsidR="003447F5" w:rsidRDefault="00000000">
            <w:pPr>
              <w:spacing w:before="80" w:after="100"/>
              <w:jc w:val="both"/>
            </w:pPr>
            <w:r>
              <w:t>Art. 21: Kryptographie, Zugangskontrolle, Verschlüsselung, Lieferkettensicherheit — alles Pflicht</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2EE43C7" w14:textId="77777777" w:rsidR="003447F5" w:rsidRDefault="00000000">
            <w:pPr>
              <w:spacing w:before="80" w:after="100"/>
              <w:jc w:val="both"/>
            </w:pPr>
            <w:r>
              <w:rPr>
                <w:color w:val="1E8449"/>
                <w:sz w:val="20"/>
                <w:szCs w:val="20"/>
              </w:rPr>
              <w:t>6.12.2025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AAEC0D" w14:textId="77777777" w:rsidR="003447F5" w:rsidRDefault="00000000">
            <w:pPr>
              <w:spacing w:before="80" w:after="100"/>
              <w:jc w:val="both"/>
            </w:pPr>
            <w:hyperlink r:id="rId14" w:history="1">
              <w:r>
                <w:rPr>
                  <w:color w:val="2E75B6"/>
                  <w:u w:val="single"/>
                </w:rPr>
                <w:t>→</w:t>
              </w:r>
            </w:hyperlink>
          </w:p>
        </w:tc>
      </w:tr>
      <w:tr w:rsidR="003447F5" w14:paraId="0D93498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210B664" w14:textId="77777777" w:rsidR="003447F5" w:rsidRDefault="00000000">
            <w:pPr>
              <w:spacing w:before="80" w:after="100"/>
              <w:jc w:val="both"/>
            </w:pPr>
            <w:r>
              <w:rPr>
                <w:b/>
                <w:bCs/>
                <w:sz w:val="20"/>
                <w:szCs w:val="20"/>
              </w:rPr>
              <w:t>KRITIS-</w:t>
            </w:r>
            <w:proofErr w:type="spellStart"/>
            <w:r>
              <w:rPr>
                <w:b/>
                <w:bCs/>
                <w:sz w:val="20"/>
                <w:szCs w:val="20"/>
              </w:rPr>
              <w:t>DachG</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6321C8F" w14:textId="77777777" w:rsidR="003447F5" w:rsidRDefault="00000000">
            <w:pPr>
              <w:spacing w:before="80" w:after="100"/>
              <w:jc w:val="both"/>
            </w:pPr>
            <w:r>
              <w:t>Physische und digitale Resilienz kritischer Anlagen; Meldepflicht für Vorfälle</w:t>
            </w:r>
          </w:p>
        </w:tc>
        <w:tc>
          <w:tcPr>
            <w:tcW w:w="16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B7E41BC" w14:textId="77777777" w:rsidR="003447F5" w:rsidRDefault="00000000">
            <w:pPr>
              <w:spacing w:before="80" w:after="100"/>
              <w:jc w:val="both"/>
            </w:pPr>
            <w:r>
              <w:rPr>
                <w:color w:val="1E8449"/>
                <w:sz w:val="20"/>
                <w:szCs w:val="20"/>
              </w:rPr>
              <w:t>März 2026</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5ACB472" w14:textId="77777777" w:rsidR="003447F5" w:rsidRDefault="00000000">
            <w:pPr>
              <w:spacing w:before="80" w:after="100"/>
              <w:jc w:val="both"/>
            </w:pPr>
            <w:hyperlink r:id="rId15" w:history="1">
              <w:r>
                <w:rPr>
                  <w:color w:val="2E75B6"/>
                  <w:u w:val="single"/>
                </w:rPr>
                <w:t>→</w:t>
              </w:r>
            </w:hyperlink>
          </w:p>
        </w:tc>
      </w:tr>
      <w:tr w:rsidR="003447F5" w14:paraId="7323CA5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780718" w14:textId="77777777" w:rsidR="003447F5" w:rsidRDefault="00000000">
            <w:pPr>
              <w:spacing w:before="80" w:after="100"/>
              <w:jc w:val="both"/>
            </w:pPr>
            <w:r>
              <w:rPr>
                <w:b/>
                <w:bCs/>
                <w:sz w:val="20"/>
                <w:szCs w:val="20"/>
              </w:rPr>
              <w:t>EnWG §5c (nach NIS2)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5B52220" w14:textId="77777777" w:rsidR="003447F5" w:rsidRDefault="00000000">
            <w:pPr>
              <w:spacing w:before="80" w:after="100"/>
              <w:jc w:val="both"/>
            </w:pPr>
            <w:r>
              <w:t>IT-Sicherheitskatalog; ISO 27001-Zertifizierungspflicht; BSI-Einvernehmen</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0EAE983" w14:textId="77777777" w:rsidR="003447F5" w:rsidRDefault="00000000">
            <w:pPr>
              <w:spacing w:before="80" w:after="100"/>
              <w:jc w:val="both"/>
            </w:pPr>
            <w:r>
              <w:rPr>
                <w:color w:val="1E8449"/>
                <w:sz w:val="20"/>
                <w:szCs w:val="20"/>
              </w:rPr>
              <w:t>Dezember 2025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F0D0FCC" w14:textId="77777777" w:rsidR="003447F5" w:rsidRDefault="00000000">
            <w:pPr>
              <w:spacing w:before="80" w:after="100"/>
              <w:jc w:val="both"/>
            </w:pPr>
            <w:hyperlink r:id="rId16" w:history="1">
              <w:r>
                <w:rPr>
                  <w:color w:val="2E75B6"/>
                  <w:u w:val="single"/>
                </w:rPr>
                <w:t>→</w:t>
              </w:r>
            </w:hyperlink>
          </w:p>
        </w:tc>
      </w:tr>
      <w:tr w:rsidR="003447F5" w14:paraId="46E840E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F166584" w14:textId="77777777" w:rsidR="003447F5" w:rsidRDefault="00000000">
            <w:pPr>
              <w:spacing w:before="80" w:after="100"/>
              <w:jc w:val="both"/>
            </w:pPr>
            <w:r>
              <w:rPr>
                <w:b/>
                <w:bCs/>
                <w:sz w:val="20"/>
                <w:szCs w:val="20"/>
              </w:rPr>
              <w:t>EU 2024/1366 — NCCS (ENTSO-E)</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94140CF" w14:textId="77777777" w:rsidR="003447F5" w:rsidRDefault="00000000">
            <w:pPr>
              <w:spacing w:before="80" w:after="100"/>
              <w:jc w:val="both"/>
            </w:pPr>
            <w:r>
              <w:t>Sektorspezifisches EU-Recht: Risikobeurteilung jedes API-Endpunkts, Mindestvorgaben, Lieferkette</w:t>
            </w:r>
          </w:p>
        </w:tc>
        <w:tc>
          <w:tcPr>
            <w:tcW w:w="16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7602675" w14:textId="77777777" w:rsidR="003447F5" w:rsidRDefault="00000000">
            <w:pPr>
              <w:spacing w:before="80" w:after="100"/>
              <w:jc w:val="both"/>
            </w:pPr>
            <w:r>
              <w:rPr>
                <w:color w:val="1E8449"/>
                <w:sz w:val="20"/>
                <w:szCs w:val="20"/>
              </w:rPr>
              <w:t>13.6.2024</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EB0277F" w14:textId="77777777" w:rsidR="003447F5" w:rsidRDefault="00000000">
            <w:pPr>
              <w:spacing w:before="80" w:after="100"/>
              <w:jc w:val="both"/>
            </w:pPr>
            <w:hyperlink r:id="rId17" w:history="1">
              <w:r>
                <w:rPr>
                  <w:color w:val="2E75B6"/>
                  <w:u w:val="single"/>
                </w:rPr>
                <w:t>→</w:t>
              </w:r>
            </w:hyperlink>
          </w:p>
        </w:tc>
      </w:tr>
      <w:tr w:rsidR="003447F5" w14:paraId="3476AE9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70EAADE" w14:textId="77777777" w:rsidR="003447F5" w:rsidRDefault="00000000">
            <w:pPr>
              <w:spacing w:before="80" w:after="100"/>
              <w:jc w:val="both"/>
            </w:pPr>
            <w:r>
              <w:rPr>
                <w:b/>
                <w:bCs/>
                <w:sz w:val="20"/>
                <w:szCs w:val="20"/>
              </w:rPr>
              <w:t>EU 2022/2555 — NIS2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BDF564" w14:textId="77777777" w:rsidR="003447F5" w:rsidRDefault="00000000">
            <w:pPr>
              <w:spacing w:before="80" w:after="100"/>
              <w:jc w:val="both"/>
            </w:pPr>
            <w:r>
              <w:t>Art. 21 Abs. 2h: Kryptographie und Verschlüsselung als explizite Pflicht</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A7BE900" w14:textId="77777777" w:rsidR="003447F5" w:rsidRDefault="00000000">
            <w:pPr>
              <w:spacing w:before="80" w:after="100"/>
              <w:jc w:val="both"/>
            </w:pPr>
            <w:r>
              <w:rPr>
                <w:color w:val="1E8449"/>
                <w:sz w:val="20"/>
                <w:szCs w:val="20"/>
              </w:rPr>
              <w:t>17.10.2024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EA67F83" w14:textId="77777777" w:rsidR="003447F5" w:rsidRDefault="00000000">
            <w:pPr>
              <w:spacing w:before="80" w:after="100"/>
              <w:jc w:val="both"/>
            </w:pPr>
            <w:hyperlink r:id="rId18" w:history="1">
              <w:r>
                <w:rPr>
                  <w:color w:val="2E75B6"/>
                  <w:u w:val="single"/>
                </w:rPr>
                <w:t>→</w:t>
              </w:r>
            </w:hyperlink>
          </w:p>
        </w:tc>
      </w:tr>
    </w:tbl>
    <w:p w14:paraId="481597B3"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0D51EF8D"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7F697F9F" w14:textId="77777777" w:rsidR="003447F5" w:rsidRDefault="00000000">
            <w:pPr>
              <w:spacing w:before="80" w:after="100"/>
              <w:jc w:val="both"/>
            </w:pPr>
            <w:r>
              <w:rPr>
                <w:b/>
                <w:bCs/>
                <w:color w:val="C0392B"/>
              </w:rPr>
              <w:t xml:space="preserve">NIS2-Verstoß heute: </w:t>
            </w:r>
            <w:r>
              <w:t xml:space="preserve">Das NIS2-Umsetzungsgesetz ist seit 6. Dezember 2025 in Kraft. </w:t>
            </w:r>
            <w:proofErr w:type="spellStart"/>
            <w:r>
              <w:t>RzÜ</w:t>
            </w:r>
            <w:proofErr w:type="spellEnd"/>
            <w:r>
              <w:t xml:space="preserve"> §3.3 'Payload wird nicht verschlüsselt' ist damit rechtswidrig. Es gibt keine Übergangsfrist für bestehende Systeme in KRITIS-Betrieb. Die </w:t>
            </w:r>
            <w:proofErr w:type="spellStart"/>
            <w:r>
              <w:t>RzÜ</w:t>
            </w:r>
            <w:proofErr w:type="spellEnd"/>
            <w:r>
              <w:t xml:space="preserve"> ist heute anzupassen.</w:t>
            </w:r>
          </w:p>
        </w:tc>
      </w:tr>
    </w:tbl>
    <w:p w14:paraId="1B5FA035" w14:textId="77777777" w:rsidR="003447F5" w:rsidRPr="00571D85" w:rsidRDefault="00000000">
      <w:pPr>
        <w:pStyle w:val="berschrift2"/>
        <w:rPr>
          <w:lang w:val="en-US"/>
        </w:rPr>
      </w:pPr>
      <w:r w:rsidRPr="00571D85">
        <w:rPr>
          <w:color w:val="C0392B"/>
          <w:lang w:val="en-US"/>
        </w:rPr>
        <w:t>5.2 EU Network Code on Cybersecurity (EU 2024/1366)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3568"/>
        <w:gridCol w:w="3183"/>
      </w:tblGrid>
      <w:tr w:rsidR="003447F5" w14:paraId="76F11BEF" w14:textId="77777777">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E91DCA2" w14:textId="77777777" w:rsidR="003447F5" w:rsidRDefault="00000000">
            <w:pPr>
              <w:spacing w:before="80" w:after="100"/>
              <w:jc w:val="both"/>
            </w:pPr>
            <w:r>
              <w:rPr>
                <w:b/>
                <w:bCs/>
                <w:color w:val="FFFFFF"/>
                <w:sz w:val="20"/>
                <w:szCs w:val="20"/>
              </w:rPr>
              <w:t>Artikel</w:t>
            </w:r>
          </w:p>
        </w:tc>
        <w:tc>
          <w:tcPr>
            <w:tcW w:w="36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7CCA0259" w14:textId="77777777" w:rsidR="003447F5" w:rsidRDefault="00000000">
            <w:pPr>
              <w:spacing w:before="80" w:after="100"/>
              <w:jc w:val="both"/>
            </w:pPr>
            <w:r>
              <w:rPr>
                <w:b/>
                <w:bCs/>
                <w:color w:val="FFFFFF"/>
                <w:sz w:val="20"/>
                <w:szCs w:val="20"/>
              </w:rPr>
              <w:t>Anforderung</w:t>
            </w:r>
          </w:p>
        </w:tc>
        <w:tc>
          <w:tcPr>
            <w:tcW w:w="38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6CC905D1" w14:textId="77777777" w:rsidR="003447F5" w:rsidRDefault="00000000">
            <w:pPr>
              <w:spacing w:before="80" w:after="100"/>
              <w:jc w:val="both"/>
            </w:pPr>
            <w:r>
              <w:rPr>
                <w:b/>
                <w:bCs/>
                <w:color w:val="FFFFFF"/>
                <w:sz w:val="20"/>
                <w:szCs w:val="20"/>
              </w:rPr>
              <w:t xml:space="preserve">Was fehlt in </w:t>
            </w:r>
            <w:proofErr w:type="spellStart"/>
            <w:r>
              <w:rPr>
                <w:b/>
                <w:bCs/>
                <w:color w:val="FFFFFF"/>
                <w:sz w:val="20"/>
                <w:szCs w:val="20"/>
              </w:rPr>
              <w:t>RzÜ</w:t>
            </w:r>
            <w:proofErr w:type="spellEnd"/>
          </w:p>
        </w:tc>
      </w:tr>
      <w:tr w:rsidR="003447F5" w14:paraId="42363A4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C98727" w14:textId="77777777" w:rsidR="003447F5" w:rsidRDefault="00000000">
            <w:pPr>
              <w:spacing w:before="80" w:after="100"/>
              <w:jc w:val="both"/>
            </w:pPr>
            <w:r>
              <w:rPr>
                <w:b/>
                <w:bCs/>
                <w:sz w:val="19"/>
                <w:szCs w:val="19"/>
              </w:rPr>
              <w:t>Art. 6 — Risikobeurteilung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052A93A" w14:textId="77777777" w:rsidR="003447F5" w:rsidRDefault="00000000">
            <w:pPr>
              <w:spacing w:before="80" w:after="100"/>
              <w:jc w:val="both"/>
            </w:pPr>
            <w:r>
              <w:t>Jeder API-Endpunkt muss einer dokumentierten Cybersicherheitsrisikobeurteilung unterzogen werden.</w:t>
            </w:r>
          </w:p>
        </w:tc>
        <w:tc>
          <w:tcPr>
            <w:tcW w:w="3826"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E32E98A" w14:textId="77777777" w:rsidR="003447F5" w:rsidRDefault="00000000">
            <w:pPr>
              <w:spacing w:before="80" w:after="100"/>
              <w:jc w:val="both"/>
            </w:pPr>
            <w:proofErr w:type="spellStart"/>
            <w:r>
              <w:rPr>
                <w:color w:val="C0392B"/>
                <w:sz w:val="20"/>
                <w:szCs w:val="20"/>
              </w:rPr>
              <w:t>RzÜ</w:t>
            </w:r>
            <w:proofErr w:type="spellEnd"/>
            <w:r>
              <w:rPr>
                <w:color w:val="C0392B"/>
                <w:sz w:val="20"/>
                <w:szCs w:val="20"/>
              </w:rPr>
              <w:t xml:space="preserve"> enthält kein Risikobewertungskonzept.</w:t>
            </w:r>
          </w:p>
        </w:tc>
      </w:tr>
      <w:tr w:rsidR="003447F5" w14:paraId="0A1CF4A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567C71C" w14:textId="77777777" w:rsidR="003447F5" w:rsidRDefault="00000000">
            <w:pPr>
              <w:spacing w:before="80" w:after="100"/>
              <w:jc w:val="both"/>
            </w:pPr>
            <w:r>
              <w:rPr>
                <w:b/>
                <w:bCs/>
                <w:sz w:val="19"/>
                <w:szCs w:val="19"/>
              </w:rPr>
              <w:lastRenderedPageBreak/>
              <w:t>Art. 7 — Mindestvorgaben</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94E51EA" w14:textId="77777777" w:rsidR="003447F5" w:rsidRDefault="00000000">
            <w:pPr>
              <w:spacing w:before="80" w:after="100"/>
              <w:jc w:val="both"/>
            </w:pPr>
            <w:r>
              <w:t>Verbindliche Mindeststandards für Authentifizierung, Verschlüsselung und Zugangskontrolle.</w:t>
            </w:r>
          </w:p>
        </w:tc>
        <w:tc>
          <w:tcPr>
            <w:tcW w:w="3826"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7CA9688D" w14:textId="77777777" w:rsidR="003447F5" w:rsidRDefault="00000000">
            <w:pPr>
              <w:spacing w:before="80" w:after="100"/>
              <w:jc w:val="both"/>
            </w:pPr>
            <w:r>
              <w:rPr>
                <w:color w:val="C0392B"/>
                <w:sz w:val="20"/>
                <w:szCs w:val="20"/>
              </w:rPr>
              <w:t xml:space="preserve">Kein einziges dieser drei Themen ist in der </w:t>
            </w:r>
            <w:proofErr w:type="spellStart"/>
            <w:r>
              <w:rPr>
                <w:color w:val="C0392B"/>
                <w:sz w:val="20"/>
                <w:szCs w:val="20"/>
              </w:rPr>
              <w:t>RzÜ</w:t>
            </w:r>
            <w:proofErr w:type="spellEnd"/>
            <w:r>
              <w:rPr>
                <w:color w:val="C0392B"/>
                <w:sz w:val="20"/>
                <w:szCs w:val="20"/>
              </w:rPr>
              <w:t xml:space="preserve"> geregelt.</w:t>
            </w:r>
          </w:p>
        </w:tc>
      </w:tr>
      <w:tr w:rsidR="003447F5" w14:paraId="05843D3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E2F8F3" w14:textId="77777777" w:rsidR="003447F5" w:rsidRDefault="00000000">
            <w:pPr>
              <w:spacing w:before="80" w:after="100"/>
              <w:jc w:val="both"/>
            </w:pPr>
            <w:r>
              <w:rPr>
                <w:b/>
                <w:bCs/>
                <w:sz w:val="19"/>
                <w:szCs w:val="19"/>
              </w:rPr>
              <w:t>Art. 8 — Lieferkettensicherheit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57537EE" w14:textId="77777777" w:rsidR="003447F5" w:rsidRDefault="00000000">
            <w:pPr>
              <w:spacing w:before="80" w:after="100"/>
              <w:jc w:val="both"/>
            </w:pPr>
            <w:r>
              <w:t>Spezifikationsgeber (BDEW als Herausgeber) sind in Sicherheitsanforderungen einzubeziehen.</w:t>
            </w:r>
          </w:p>
        </w:tc>
        <w:tc>
          <w:tcPr>
            <w:tcW w:w="3826"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7CEF5B08" w14:textId="77777777" w:rsidR="003447F5" w:rsidRDefault="00000000">
            <w:pPr>
              <w:spacing w:before="80" w:after="100"/>
              <w:jc w:val="both"/>
            </w:pPr>
            <w:r>
              <w:rPr>
                <w:color w:val="C0392B"/>
                <w:sz w:val="20"/>
                <w:szCs w:val="20"/>
              </w:rPr>
              <w:t>BDEW unterliegt damit selbst Sicherheitsanforderungen — API-Standards müssen sicher konzipiert sein.</w:t>
            </w:r>
          </w:p>
        </w:tc>
      </w:tr>
      <w:tr w:rsidR="003447F5" w14:paraId="21297CF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D2E2666" w14:textId="77777777" w:rsidR="003447F5" w:rsidRDefault="00000000">
            <w:pPr>
              <w:spacing w:before="80" w:after="100"/>
              <w:jc w:val="both"/>
            </w:pPr>
            <w:r>
              <w:rPr>
                <w:b/>
                <w:bCs/>
                <w:sz w:val="19"/>
                <w:szCs w:val="19"/>
              </w:rPr>
              <w:t>Art. 19 — Meldepflichten</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E83FDB5" w14:textId="77777777" w:rsidR="003447F5" w:rsidRDefault="00000000">
            <w:pPr>
              <w:spacing w:before="80" w:after="100"/>
              <w:jc w:val="both"/>
            </w:pPr>
            <w:r>
              <w:t>API-bezogene Sicherheitsvorfälle müssen gemeldet werden. Audit-Logs sind Pflicht.</w:t>
            </w:r>
          </w:p>
        </w:tc>
        <w:tc>
          <w:tcPr>
            <w:tcW w:w="3826"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18A8DCC0" w14:textId="77777777" w:rsidR="003447F5" w:rsidRDefault="00000000">
            <w:pPr>
              <w:spacing w:before="80" w:after="100"/>
              <w:jc w:val="both"/>
            </w:pPr>
            <w:r>
              <w:rPr>
                <w:color w:val="C0392B"/>
                <w:sz w:val="20"/>
                <w:szCs w:val="20"/>
              </w:rPr>
              <w:t xml:space="preserve">Weder </w:t>
            </w:r>
            <w:proofErr w:type="spellStart"/>
            <w:r>
              <w:rPr>
                <w:color w:val="C0392B"/>
                <w:sz w:val="20"/>
                <w:szCs w:val="20"/>
              </w:rPr>
              <w:t>Logging</w:t>
            </w:r>
            <w:proofErr w:type="spellEnd"/>
            <w:r>
              <w:rPr>
                <w:color w:val="C0392B"/>
                <w:sz w:val="20"/>
                <w:szCs w:val="20"/>
              </w:rPr>
              <w:t>-Anforderungen noch Meldewege sind definiert.</w:t>
            </w:r>
          </w:p>
        </w:tc>
      </w:tr>
    </w:tbl>
    <w:p w14:paraId="4FAC6ABF" w14:textId="77777777" w:rsidR="003447F5" w:rsidRDefault="00000000">
      <w:pPr>
        <w:pStyle w:val="berschrift2"/>
      </w:pPr>
      <w:r>
        <w:rPr>
          <w:color w:val="C0392B"/>
        </w:rPr>
        <w:t>5.3 TÜV-Zertifizierung — Was Prüfer tatsächlich prüfen</w:t>
      </w:r>
    </w:p>
    <w:p w14:paraId="2487F8C1" w14:textId="77777777" w:rsidR="003447F5" w:rsidRDefault="00000000">
      <w:pPr>
        <w:spacing w:before="80" w:after="100"/>
        <w:jc w:val="both"/>
      </w:pPr>
      <w:r>
        <w:t xml:space="preserve">TÜV SÜD, TÜV Nord und TÜV Rheinland prüfen im Rahmen der ISO 27001-Zertifizierung nach §5c EnWG explizit API-Sicherheit — nach ISO 27001 und BSI IT-Grundschutz, nicht nach der </w:t>
      </w:r>
      <w:proofErr w:type="spellStart"/>
      <w:r>
        <w:t>EDI@Energy-Guideline</w:t>
      </w:r>
      <w:proofErr w:type="spellEnd"/>
      <w:r>
        <w:t>.</w:t>
      </w:r>
    </w:p>
    <w:p w14:paraId="0F5ED603"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591"/>
        <w:gridCol w:w="3604"/>
      </w:tblGrid>
      <w:tr w:rsidR="003447F5" w14:paraId="31FB81CA"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4444F905" w14:textId="77777777" w:rsidR="003447F5" w:rsidRDefault="00000000">
            <w:pPr>
              <w:spacing w:before="80" w:after="100"/>
              <w:jc w:val="both"/>
            </w:pPr>
            <w:r>
              <w:rPr>
                <w:b/>
                <w:bCs/>
                <w:color w:val="FFFFFF"/>
                <w:sz w:val="20"/>
                <w:szCs w:val="20"/>
              </w:rPr>
              <w:t>TÜV prüft (ISO 27001 Anhang A)</w:t>
            </w:r>
          </w:p>
        </w:tc>
        <w:tc>
          <w:tcPr>
            <w:tcW w:w="22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25121D0B" w14:textId="77777777" w:rsidR="003447F5" w:rsidRDefault="00000000">
            <w:pPr>
              <w:spacing w:before="80" w:after="100"/>
              <w:jc w:val="both"/>
            </w:pPr>
            <w:r>
              <w:rPr>
                <w:b/>
                <w:bCs/>
                <w:color w:val="FFFFFF"/>
                <w:sz w:val="20"/>
                <w:szCs w:val="20"/>
              </w:rPr>
              <w:t xml:space="preserve">Status in </w:t>
            </w:r>
            <w:proofErr w:type="spellStart"/>
            <w:r>
              <w:rPr>
                <w:b/>
                <w:bCs/>
                <w:color w:val="FFFFFF"/>
                <w:sz w:val="20"/>
                <w:szCs w:val="20"/>
              </w:rPr>
              <w:t>RzÜ</w:t>
            </w:r>
            <w:proofErr w:type="spellEnd"/>
          </w:p>
        </w:tc>
        <w:tc>
          <w:tcPr>
            <w:tcW w:w="44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42F0FBDF" w14:textId="77777777" w:rsidR="003447F5" w:rsidRDefault="00000000">
            <w:pPr>
              <w:spacing w:before="80" w:after="100"/>
              <w:jc w:val="both"/>
            </w:pPr>
            <w:r>
              <w:rPr>
                <w:b/>
                <w:bCs/>
                <w:color w:val="FFFFFF"/>
                <w:sz w:val="20"/>
                <w:szCs w:val="20"/>
              </w:rPr>
              <w:t>Konsequenz bei Audit</w:t>
            </w:r>
          </w:p>
        </w:tc>
      </w:tr>
      <w:tr w:rsidR="003447F5" w14:paraId="4357144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8AEEBD1" w14:textId="77777777" w:rsidR="003447F5" w:rsidRDefault="00000000">
            <w:pPr>
              <w:spacing w:before="80" w:after="100"/>
              <w:jc w:val="both"/>
            </w:pPr>
            <w:r>
              <w:rPr>
                <w:b/>
                <w:bCs/>
              </w:rPr>
              <w:t>A.9: Zugangskontrolle zu API-Endpunkten</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99964B4" w14:textId="77777777" w:rsidR="003447F5" w:rsidRDefault="00000000">
            <w:pPr>
              <w:spacing w:before="80" w:after="100"/>
              <w:jc w:val="both"/>
            </w:pPr>
            <w:r>
              <w:rPr>
                <w:color w:val="C0392B"/>
                <w:sz w:val="20"/>
                <w:szCs w:val="20"/>
              </w:rPr>
              <w:t>Fehlt vollständig</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CB91492" w14:textId="77777777" w:rsidR="003447F5" w:rsidRDefault="00000000">
            <w:pPr>
              <w:spacing w:before="80" w:after="100"/>
              <w:jc w:val="both"/>
            </w:pPr>
            <w:r>
              <w:t>Abweichungsbefund: KRITIS-Zertifizierung gefährdet</w:t>
            </w:r>
          </w:p>
        </w:tc>
      </w:tr>
      <w:tr w:rsidR="003447F5" w14:paraId="673A66C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EB2EA6B" w14:textId="77777777" w:rsidR="003447F5" w:rsidRDefault="00000000">
            <w:pPr>
              <w:spacing w:before="80" w:after="100"/>
              <w:jc w:val="both"/>
            </w:pPr>
            <w:r>
              <w:rPr>
                <w:b/>
                <w:bCs/>
              </w:rPr>
              <w:t>A.10: Kryptographische Maßnahmen</w:t>
            </w:r>
          </w:p>
        </w:tc>
        <w:tc>
          <w:tcPr>
            <w:tcW w:w="2200"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30D81544" w14:textId="77777777" w:rsidR="003447F5" w:rsidRDefault="00000000">
            <w:pPr>
              <w:spacing w:before="80" w:after="100"/>
              <w:jc w:val="both"/>
            </w:pPr>
            <w:r>
              <w:rPr>
                <w:color w:val="C0392B"/>
                <w:sz w:val="20"/>
                <w:szCs w:val="20"/>
              </w:rPr>
              <w:t>Nur TLS; Payload-Verschlüsselung verboten (§3.3)</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CB4980F" w14:textId="77777777" w:rsidR="003447F5" w:rsidRDefault="00000000">
            <w:pPr>
              <w:spacing w:before="80" w:after="100"/>
              <w:jc w:val="both"/>
            </w:pPr>
            <w:r>
              <w:t>Abweichungsbefund: NIS2-Widerspruch verstärkt</w:t>
            </w:r>
          </w:p>
        </w:tc>
      </w:tr>
      <w:tr w:rsidR="003447F5" w14:paraId="10CF856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6865097" w14:textId="77777777" w:rsidR="003447F5" w:rsidRDefault="00000000">
            <w:pPr>
              <w:spacing w:before="80" w:after="100"/>
              <w:jc w:val="both"/>
            </w:pPr>
            <w:r>
              <w:rPr>
                <w:b/>
                <w:bCs/>
              </w:rPr>
              <w:t>A.12.4: Protokollierung und Überwachung</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9CE7857" w14:textId="77777777" w:rsidR="003447F5" w:rsidRDefault="00000000">
            <w:pPr>
              <w:spacing w:before="80" w:after="100"/>
              <w:jc w:val="both"/>
            </w:pPr>
            <w:r>
              <w:rPr>
                <w:color w:val="C0392B"/>
                <w:sz w:val="20"/>
                <w:szCs w:val="20"/>
              </w:rPr>
              <w:t xml:space="preserve">Keine </w:t>
            </w:r>
            <w:proofErr w:type="spellStart"/>
            <w:r>
              <w:rPr>
                <w:color w:val="C0392B"/>
                <w:sz w:val="20"/>
                <w:szCs w:val="20"/>
              </w:rPr>
              <w:t>Logging</w:t>
            </w:r>
            <w:proofErr w:type="spellEnd"/>
            <w:r>
              <w:rPr>
                <w:color w:val="C0392B"/>
                <w:sz w:val="20"/>
                <w:szCs w:val="20"/>
              </w:rPr>
              <w:t>-Anforderungen definiert</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0EB6005" w14:textId="77777777" w:rsidR="003447F5" w:rsidRDefault="00000000">
            <w:pPr>
              <w:spacing w:before="80" w:after="100"/>
              <w:jc w:val="both"/>
            </w:pPr>
            <w:r>
              <w:t>Abweichungsbefund: Fehlende Nachweisbarkeit</w:t>
            </w:r>
          </w:p>
        </w:tc>
      </w:tr>
      <w:tr w:rsidR="003447F5" w14:paraId="2D4D4DC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43E3F67" w14:textId="77777777" w:rsidR="003447F5" w:rsidRDefault="00000000">
            <w:pPr>
              <w:spacing w:before="80" w:after="100"/>
              <w:jc w:val="both"/>
            </w:pPr>
            <w:r>
              <w:rPr>
                <w:b/>
                <w:bCs/>
              </w:rPr>
              <w:t>A.14: Sicherheit in der Entwicklung</w:t>
            </w:r>
          </w:p>
        </w:tc>
        <w:tc>
          <w:tcPr>
            <w:tcW w:w="2200" w:type="dxa"/>
            <w:tcBorders>
              <w:top w:val="single" w:sz="4" w:space="0" w:color="CCCCCC"/>
              <w:left w:val="single" w:sz="4" w:space="0" w:color="CCCCCC"/>
              <w:bottom w:val="single" w:sz="4" w:space="0" w:color="CCCCCC"/>
              <w:right w:val="single" w:sz="4" w:space="0" w:color="CCCCCC"/>
            </w:tcBorders>
            <w:shd w:val="clear" w:color="auto" w:fill="FAEAEA"/>
            <w:tcMar>
              <w:top w:w="100" w:type="dxa"/>
              <w:left w:w="150" w:type="dxa"/>
              <w:bottom w:w="100" w:type="dxa"/>
              <w:right w:w="150" w:type="dxa"/>
            </w:tcMar>
          </w:tcPr>
          <w:p w14:paraId="63130A9D" w14:textId="77777777" w:rsidR="003447F5" w:rsidRDefault="00000000">
            <w:pPr>
              <w:spacing w:before="80" w:after="100"/>
              <w:jc w:val="both"/>
            </w:pPr>
            <w:r>
              <w:rPr>
                <w:color w:val="C0392B"/>
                <w:sz w:val="20"/>
                <w:szCs w:val="20"/>
              </w:rPr>
              <w:t>Kein sicheres API-Entwicklungsrahmenwerk</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C8B0BB7" w14:textId="77777777" w:rsidR="003447F5" w:rsidRDefault="00000000">
            <w:pPr>
              <w:spacing w:before="80" w:after="100"/>
              <w:jc w:val="both"/>
            </w:pPr>
            <w:r>
              <w:t>Kritische Abweichung bei komplexen Implementierungen</w:t>
            </w:r>
          </w:p>
        </w:tc>
      </w:tr>
      <w:tr w:rsidR="003447F5" w14:paraId="238CF56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9ADFDDA" w14:textId="77777777" w:rsidR="003447F5" w:rsidRDefault="00000000">
            <w:pPr>
              <w:spacing w:before="80" w:after="100"/>
              <w:jc w:val="both"/>
            </w:pPr>
            <w:r>
              <w:rPr>
                <w:b/>
                <w:bCs/>
              </w:rPr>
              <w:t>A.15: Lieferantenbeziehungen</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72F041E6" w14:textId="77777777" w:rsidR="003447F5" w:rsidRDefault="00000000">
            <w:pPr>
              <w:spacing w:before="80" w:after="100"/>
              <w:jc w:val="both"/>
            </w:pPr>
            <w:r>
              <w:rPr>
                <w:color w:val="C0392B"/>
                <w:sz w:val="20"/>
                <w:szCs w:val="20"/>
              </w:rPr>
              <w:t>API-Standard-Anbieter nicht in Sicherheitsanforderungen</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61D0D1E" w14:textId="77777777" w:rsidR="003447F5" w:rsidRDefault="00000000">
            <w:pPr>
              <w:spacing w:before="80" w:after="100"/>
              <w:jc w:val="both"/>
            </w:pPr>
            <w:r>
              <w:t>Abweichungsbefund: NCCS Art. 8 relevant</w:t>
            </w:r>
          </w:p>
        </w:tc>
      </w:tr>
    </w:tbl>
    <w:p w14:paraId="71AFC237"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59E2CFB8" w14:textId="77777777">
        <w:tblPrEx>
          <w:tblCellMar>
            <w:top w:w="0" w:type="dxa"/>
            <w:bottom w:w="0" w:type="dxa"/>
          </w:tblCellMar>
        </w:tblPrEx>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7EBAA898" w14:textId="77777777" w:rsidR="003447F5" w:rsidRDefault="00000000">
            <w:pPr>
              <w:spacing w:before="80" w:after="100"/>
              <w:jc w:val="both"/>
            </w:pPr>
            <w:r>
              <w:rPr>
                <w:b/>
                <w:bCs/>
                <w:color w:val="E67E22"/>
              </w:rPr>
              <w:t xml:space="preserve">Praxis-Hinweis: </w:t>
            </w:r>
            <w:r>
              <w:t xml:space="preserve">Die ISO 27001-Zertifizierung ist nach §5c </w:t>
            </w:r>
            <w:proofErr w:type="gramStart"/>
            <w:r>
              <w:t>EnWG Pflicht</w:t>
            </w:r>
            <w:proofErr w:type="gramEnd"/>
            <w:r>
              <w:t xml:space="preserve">. TÜV-Prüfer werden die oben genannten Punkte prüfen und Abweichungsbefunde erteilen. Das Argument 'Wir haben alles nach </w:t>
            </w:r>
            <w:proofErr w:type="spellStart"/>
            <w:r>
              <w:t>EDI@Energy-RzÜ</w:t>
            </w:r>
            <w:proofErr w:type="spellEnd"/>
            <w:r>
              <w:t xml:space="preserve"> gemacht' ist gegenüber dem TÜV kein valides Gegenargument.</w:t>
            </w:r>
          </w:p>
        </w:tc>
      </w:tr>
    </w:tbl>
    <w:p w14:paraId="6D47B376" w14:textId="77777777" w:rsidR="003447F5" w:rsidRDefault="00000000">
      <w:pPr>
        <w:pStyle w:val="berschrift2"/>
      </w:pPr>
      <w:r>
        <w:rPr>
          <w:color w:val="C0392B"/>
        </w:rPr>
        <w:lastRenderedPageBreak/>
        <w:t>5.4 OWASP API Security Top 10 (2023)</w:t>
      </w:r>
    </w:p>
    <w:p w14:paraId="72BCAC1A" w14:textId="77777777" w:rsidR="003447F5" w:rsidRDefault="00000000">
      <w:pPr>
        <w:spacing w:before="80" w:after="100"/>
        <w:jc w:val="both"/>
      </w:pPr>
      <w:r>
        <w:t xml:space="preserve">OWASP steht für Open Web </w:t>
      </w:r>
      <w:proofErr w:type="spellStart"/>
      <w:r>
        <w:t>Application</w:t>
      </w:r>
      <w:proofErr w:type="spellEnd"/>
      <w:r>
        <w:t xml:space="preserve"> Security Project — die weltweit anerkannte Referenz für API-Sicherheitsrisiken. Die OWASP API Security Top 10 (2023) sind als 'Stand der Technik' im Sinne von §8a BSIG und NIS2 Art. 21 anerkannt. TÜV-Prüfer und BSI-Auditoren verwenden sie als Prüfgrundlage. Kein einziger der 10 Punkte wird in </w:t>
      </w:r>
      <w:proofErr w:type="spellStart"/>
      <w:r>
        <w:t>RzÜ</w:t>
      </w:r>
      <w:proofErr w:type="spellEnd"/>
      <w:r>
        <w:t xml:space="preserve"> oder Guideline adressiert.</w:t>
      </w:r>
    </w:p>
    <w:p w14:paraId="4B235390" w14:textId="77777777" w:rsidR="003447F5" w:rsidRDefault="003447F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6"/>
        <w:gridCol w:w="2553"/>
        <w:gridCol w:w="2638"/>
        <w:gridCol w:w="2979"/>
      </w:tblGrid>
      <w:tr w:rsidR="003447F5" w14:paraId="492EF8A4"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2549875E" w14:textId="77777777" w:rsidR="003447F5" w:rsidRDefault="00000000">
            <w:pPr>
              <w:spacing w:before="80" w:after="100"/>
              <w:jc w:val="both"/>
            </w:pPr>
            <w:r>
              <w:rPr>
                <w:b/>
                <w:bCs/>
                <w:color w:val="FFFFFF"/>
                <w:sz w:val="20"/>
                <w:szCs w:val="20"/>
              </w:rPr>
              <w:t>Nr.</w:t>
            </w:r>
          </w:p>
        </w:tc>
        <w:tc>
          <w:tcPr>
            <w:tcW w:w="26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10DAE2A4" w14:textId="77777777" w:rsidR="003447F5" w:rsidRDefault="00000000">
            <w:pPr>
              <w:spacing w:before="80" w:after="100"/>
              <w:jc w:val="both"/>
            </w:pPr>
            <w:r>
              <w:rPr>
                <w:b/>
                <w:bCs/>
                <w:color w:val="FFFFFF"/>
                <w:sz w:val="20"/>
                <w:szCs w:val="20"/>
              </w:rPr>
              <w:t>Risiko</w:t>
            </w:r>
          </w:p>
        </w:tc>
        <w:tc>
          <w:tcPr>
            <w:tcW w:w="2700"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3835579D" w14:textId="77777777" w:rsidR="003447F5" w:rsidRDefault="00000000">
            <w:pPr>
              <w:spacing w:before="80" w:after="100"/>
              <w:jc w:val="both"/>
            </w:pPr>
            <w:r>
              <w:rPr>
                <w:b/>
                <w:bCs/>
                <w:color w:val="FFFFFF"/>
                <w:sz w:val="20"/>
                <w:szCs w:val="20"/>
              </w:rPr>
              <w:t>Mögliche Folge</w:t>
            </w:r>
          </w:p>
        </w:tc>
        <w:tc>
          <w:tcPr>
            <w:tcW w:w="3026" w:type="dxa"/>
            <w:tcBorders>
              <w:top w:val="single" w:sz="4" w:space="0" w:color="CCCCCC"/>
              <w:left w:val="single" w:sz="4" w:space="0" w:color="CCCCCC"/>
              <w:bottom w:val="single" w:sz="4" w:space="0" w:color="CCCCCC"/>
              <w:right w:val="single" w:sz="4" w:space="0" w:color="CCCCCC"/>
            </w:tcBorders>
            <w:shd w:val="clear" w:color="auto" w:fill="7B241C"/>
            <w:tcMar>
              <w:top w:w="100" w:type="dxa"/>
              <w:left w:w="150" w:type="dxa"/>
              <w:bottom w:w="100" w:type="dxa"/>
              <w:right w:w="150" w:type="dxa"/>
            </w:tcMar>
          </w:tcPr>
          <w:p w14:paraId="716EF80D" w14:textId="77777777" w:rsidR="003447F5" w:rsidRDefault="00000000">
            <w:pPr>
              <w:spacing w:before="80" w:after="100"/>
              <w:jc w:val="both"/>
            </w:pPr>
            <w:r>
              <w:rPr>
                <w:b/>
                <w:bCs/>
                <w:color w:val="FFFFFF"/>
                <w:sz w:val="20"/>
                <w:szCs w:val="20"/>
              </w:rPr>
              <w:t>Empfehlung</w:t>
            </w:r>
          </w:p>
        </w:tc>
      </w:tr>
      <w:tr w:rsidR="003447F5" w14:paraId="492E309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A059767" w14:textId="77777777" w:rsidR="003447F5" w:rsidRDefault="00000000">
            <w:pPr>
              <w:spacing w:before="80" w:after="100"/>
              <w:jc w:val="both"/>
            </w:pPr>
            <w:r>
              <w:rPr>
                <w:b/>
                <w:bCs/>
                <w:color w:val="C0392B"/>
                <w:sz w:val="20"/>
                <w:szCs w:val="20"/>
              </w:rPr>
              <w:t>API1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8E0C81" w14:textId="77777777" w:rsidR="003447F5" w:rsidRDefault="00000000">
            <w:pPr>
              <w:spacing w:before="80" w:after="100"/>
              <w:jc w:val="both"/>
            </w:pPr>
            <w:r>
              <w:rPr>
                <w:b/>
                <w:bCs/>
                <w:sz w:val="20"/>
                <w:szCs w:val="20"/>
              </w:rPr>
              <w:t xml:space="preserve">Broken </w:t>
            </w:r>
            <w:proofErr w:type="spellStart"/>
            <w:r>
              <w:rPr>
                <w:b/>
                <w:bCs/>
                <w:sz w:val="20"/>
                <w:szCs w:val="20"/>
              </w:rPr>
              <w:t>Object</w:t>
            </w:r>
            <w:proofErr w:type="spellEnd"/>
            <w:r>
              <w:rPr>
                <w:b/>
                <w:bCs/>
                <w:sz w:val="20"/>
                <w:szCs w:val="20"/>
              </w:rPr>
              <w:t xml:space="preserve"> Level </w:t>
            </w:r>
            <w:proofErr w:type="spellStart"/>
            <w:r>
              <w:rPr>
                <w:b/>
                <w:bCs/>
                <w:sz w:val="20"/>
                <w:szCs w:val="20"/>
              </w:rPr>
              <w:t>Authorization</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8292A4" w14:textId="77777777" w:rsidR="003447F5" w:rsidRDefault="00000000">
            <w:pPr>
              <w:spacing w:before="80" w:after="100"/>
              <w:jc w:val="both"/>
            </w:pPr>
            <w:r>
              <w:t xml:space="preserve">Netzbetreiber A liest </w:t>
            </w:r>
            <w:proofErr w:type="spellStart"/>
            <w:r>
              <w:t>MaLos</w:t>
            </w:r>
            <w:proofErr w:type="spellEnd"/>
            <w:r>
              <w:t xml:space="preserve"> von Netzbetreiber B</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409F5C" w14:textId="77777777" w:rsidR="003447F5" w:rsidRDefault="00000000">
            <w:pPr>
              <w:spacing w:before="80" w:after="100"/>
              <w:jc w:val="both"/>
            </w:pPr>
            <w:r>
              <w:t>Mandantentrennung; JWT-Claim oder Zertifikats-OU prüfen</w:t>
            </w:r>
          </w:p>
        </w:tc>
      </w:tr>
      <w:tr w:rsidR="003447F5" w14:paraId="36F0B405"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C0BC69D" w14:textId="77777777" w:rsidR="003447F5" w:rsidRDefault="00000000">
            <w:pPr>
              <w:spacing w:before="80" w:after="100"/>
              <w:jc w:val="both"/>
            </w:pPr>
            <w:r>
              <w:rPr>
                <w:b/>
                <w:bCs/>
                <w:color w:val="C0392B"/>
                <w:sz w:val="20"/>
                <w:szCs w:val="20"/>
              </w:rPr>
              <w:t>API2</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ACF24C4" w14:textId="77777777" w:rsidR="003447F5" w:rsidRDefault="00000000">
            <w:pPr>
              <w:spacing w:before="80" w:after="100"/>
              <w:jc w:val="both"/>
            </w:pPr>
            <w:r>
              <w:rPr>
                <w:b/>
                <w:bCs/>
                <w:sz w:val="20"/>
                <w:szCs w:val="20"/>
              </w:rPr>
              <w:t>Broken Authentication</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7C241BB" w14:textId="77777777" w:rsidR="003447F5" w:rsidRDefault="00000000">
            <w:pPr>
              <w:spacing w:before="80" w:after="100"/>
              <w:jc w:val="both"/>
            </w:pPr>
            <w:r>
              <w:t>Kein Zertifikat oder Token = kein Zugang</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2606433" w14:textId="77777777" w:rsidR="003447F5" w:rsidRDefault="00000000">
            <w:pPr>
              <w:spacing w:before="80" w:after="100"/>
              <w:jc w:val="both"/>
            </w:pPr>
            <w:proofErr w:type="spellStart"/>
            <w:r>
              <w:t>mTLS</w:t>
            </w:r>
            <w:proofErr w:type="spellEnd"/>
            <w:r>
              <w:t xml:space="preserve"> (SM-PKI-kompatibel) oder OAuth 2.0 als MUST</w:t>
            </w:r>
          </w:p>
        </w:tc>
      </w:tr>
      <w:tr w:rsidR="003447F5" w14:paraId="64E7E4E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4B370632" w14:textId="77777777" w:rsidR="003447F5" w:rsidRDefault="00000000">
            <w:pPr>
              <w:spacing w:before="80" w:after="100"/>
              <w:jc w:val="both"/>
            </w:pPr>
            <w:r>
              <w:rPr>
                <w:b/>
                <w:bCs/>
                <w:color w:val="C0392B"/>
                <w:sz w:val="20"/>
                <w:szCs w:val="20"/>
              </w:rPr>
              <w:t>API3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8F598F6" w14:textId="77777777" w:rsidR="003447F5" w:rsidRPr="00571D85" w:rsidRDefault="00000000">
            <w:pPr>
              <w:spacing w:before="80" w:after="100"/>
              <w:jc w:val="both"/>
              <w:rPr>
                <w:lang w:val="en-US"/>
              </w:rPr>
            </w:pPr>
            <w:r w:rsidRPr="00571D85">
              <w:rPr>
                <w:b/>
                <w:bCs/>
                <w:sz w:val="20"/>
                <w:szCs w:val="20"/>
                <w:lang w:val="en-US"/>
              </w:rPr>
              <w:t>Broken Object Property Level Authorization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F9E551" w14:textId="77777777" w:rsidR="003447F5" w:rsidRDefault="00000000">
            <w:pPr>
              <w:spacing w:before="80" w:after="100"/>
              <w:jc w:val="both"/>
            </w:pPr>
            <w:r>
              <w:t>Lieferant sieht Netzbetreiber-interne Felder</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DDF2700" w14:textId="77777777" w:rsidR="003447F5" w:rsidRDefault="00000000">
            <w:pPr>
              <w:spacing w:before="80" w:after="100"/>
              <w:jc w:val="both"/>
            </w:pPr>
            <w:r>
              <w:t>Feldebenen-Autorisierung nach Marktrolle</w:t>
            </w:r>
          </w:p>
        </w:tc>
      </w:tr>
      <w:tr w:rsidR="003447F5" w:rsidRPr="00571D85" w14:paraId="12ACFDE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F45F4DF" w14:textId="77777777" w:rsidR="003447F5" w:rsidRDefault="00000000">
            <w:pPr>
              <w:spacing w:before="80" w:after="100"/>
              <w:jc w:val="both"/>
            </w:pPr>
            <w:r>
              <w:rPr>
                <w:b/>
                <w:bCs/>
                <w:color w:val="C0392B"/>
                <w:sz w:val="20"/>
                <w:szCs w:val="20"/>
              </w:rPr>
              <w:t>API4</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9CFDF43" w14:textId="77777777" w:rsidR="003447F5" w:rsidRDefault="00000000">
            <w:pPr>
              <w:spacing w:before="80" w:after="100"/>
              <w:jc w:val="both"/>
            </w:pPr>
            <w:proofErr w:type="spellStart"/>
            <w:r>
              <w:rPr>
                <w:b/>
                <w:bCs/>
                <w:sz w:val="20"/>
                <w:szCs w:val="20"/>
              </w:rPr>
              <w:t>Unrestricted</w:t>
            </w:r>
            <w:proofErr w:type="spellEnd"/>
            <w:r>
              <w:rPr>
                <w:b/>
                <w:bCs/>
                <w:sz w:val="20"/>
                <w:szCs w:val="20"/>
              </w:rPr>
              <w:t xml:space="preserve"> </w:t>
            </w:r>
            <w:proofErr w:type="spellStart"/>
            <w:r>
              <w:rPr>
                <w:b/>
                <w:bCs/>
                <w:sz w:val="20"/>
                <w:szCs w:val="20"/>
              </w:rPr>
              <w:t>Resource</w:t>
            </w:r>
            <w:proofErr w:type="spellEnd"/>
            <w:r>
              <w:rPr>
                <w:b/>
                <w:bCs/>
                <w:sz w:val="20"/>
                <w:szCs w:val="20"/>
              </w:rPr>
              <w:t xml:space="preserve"> </w:t>
            </w:r>
            <w:proofErr w:type="spellStart"/>
            <w:r>
              <w:rPr>
                <w:b/>
                <w:bCs/>
                <w:sz w:val="20"/>
                <w:szCs w:val="20"/>
              </w:rPr>
              <w:t>Consumption</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6B4D56C" w14:textId="77777777" w:rsidR="003447F5" w:rsidRDefault="00000000">
            <w:pPr>
              <w:spacing w:before="80" w:after="100"/>
              <w:jc w:val="both"/>
            </w:pPr>
            <w:r>
              <w:t>900 Clients fragen gleichzeitig: System bricht zusammen</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26C6009" w14:textId="77777777" w:rsidR="003447F5" w:rsidRPr="00571D85" w:rsidRDefault="00000000">
            <w:pPr>
              <w:spacing w:before="80" w:after="100"/>
              <w:jc w:val="both"/>
              <w:rPr>
                <w:lang w:val="en-US"/>
              </w:rPr>
            </w:pPr>
            <w:r w:rsidRPr="00571D85">
              <w:rPr>
                <w:lang w:val="en-US"/>
              </w:rPr>
              <w:t>Rate Limiting + 429 + Retry-After als MUST</w:t>
            </w:r>
          </w:p>
        </w:tc>
      </w:tr>
      <w:tr w:rsidR="003447F5" w14:paraId="461F6DA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1956F73" w14:textId="77777777" w:rsidR="003447F5" w:rsidRDefault="00000000">
            <w:pPr>
              <w:spacing w:before="80" w:after="100"/>
              <w:jc w:val="both"/>
            </w:pPr>
            <w:r>
              <w:rPr>
                <w:b/>
                <w:bCs/>
                <w:color w:val="C0392B"/>
                <w:sz w:val="20"/>
                <w:szCs w:val="20"/>
              </w:rPr>
              <w:t>API5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CE141CE" w14:textId="77777777" w:rsidR="003447F5" w:rsidRDefault="00000000">
            <w:pPr>
              <w:spacing w:before="80" w:after="100"/>
              <w:jc w:val="both"/>
            </w:pPr>
            <w:r>
              <w:rPr>
                <w:b/>
                <w:bCs/>
                <w:sz w:val="20"/>
                <w:szCs w:val="20"/>
              </w:rPr>
              <w:t xml:space="preserve">Broken </w:t>
            </w:r>
            <w:proofErr w:type="spellStart"/>
            <w:r>
              <w:rPr>
                <w:b/>
                <w:bCs/>
                <w:sz w:val="20"/>
                <w:szCs w:val="20"/>
              </w:rPr>
              <w:t>Function</w:t>
            </w:r>
            <w:proofErr w:type="spellEnd"/>
            <w:r>
              <w:rPr>
                <w:b/>
                <w:bCs/>
                <w:sz w:val="20"/>
                <w:szCs w:val="20"/>
              </w:rPr>
              <w:t xml:space="preserve"> Level </w:t>
            </w:r>
            <w:proofErr w:type="spellStart"/>
            <w:r>
              <w:rPr>
                <w:b/>
                <w:bCs/>
                <w:sz w:val="20"/>
                <w:szCs w:val="20"/>
              </w:rPr>
              <w:t>Authorization</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A64A0F" w14:textId="77777777" w:rsidR="003447F5" w:rsidRDefault="00000000">
            <w:pPr>
              <w:spacing w:before="80" w:after="100"/>
              <w:jc w:val="both"/>
            </w:pPr>
            <w:r>
              <w:t>Lieferant kann Admin-Funktionen aufrufen</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E741390" w14:textId="77777777" w:rsidR="003447F5" w:rsidRDefault="00000000">
            <w:pPr>
              <w:spacing w:before="80" w:after="100"/>
              <w:jc w:val="both"/>
            </w:pPr>
            <w:r>
              <w:t>RBAC: Marktrollenprofil definiert erlaubte Endpunkte</w:t>
            </w:r>
          </w:p>
        </w:tc>
      </w:tr>
      <w:tr w:rsidR="003447F5" w14:paraId="1A49934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3EBE80B3" w14:textId="77777777" w:rsidR="003447F5" w:rsidRDefault="00000000">
            <w:pPr>
              <w:spacing w:before="80" w:after="100"/>
              <w:jc w:val="both"/>
            </w:pPr>
            <w:r>
              <w:rPr>
                <w:b/>
                <w:bCs/>
                <w:color w:val="C0392B"/>
                <w:sz w:val="20"/>
                <w:szCs w:val="20"/>
              </w:rPr>
              <w:t>API6</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D5C357C" w14:textId="77777777" w:rsidR="003447F5" w:rsidRDefault="00000000">
            <w:pPr>
              <w:spacing w:before="80" w:after="100"/>
              <w:jc w:val="both"/>
            </w:pPr>
            <w:proofErr w:type="spellStart"/>
            <w:r>
              <w:rPr>
                <w:b/>
                <w:bCs/>
                <w:sz w:val="20"/>
                <w:szCs w:val="20"/>
              </w:rPr>
              <w:t>Unrestricted</w:t>
            </w:r>
            <w:proofErr w:type="spellEnd"/>
            <w:r>
              <w:rPr>
                <w:b/>
                <w:bCs/>
                <w:sz w:val="20"/>
                <w:szCs w:val="20"/>
              </w:rPr>
              <w:t xml:space="preserve"> Business Flows</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57CA373" w14:textId="77777777" w:rsidR="003447F5" w:rsidRDefault="00000000">
            <w:pPr>
              <w:spacing w:before="80" w:after="100"/>
              <w:jc w:val="both"/>
            </w:pPr>
            <w:r>
              <w:t>Automatisierter Massenabgriff aller Marktlokations-IDs</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9973E9B" w14:textId="77777777" w:rsidR="003447F5" w:rsidRDefault="00000000">
            <w:pPr>
              <w:spacing w:before="80" w:after="100"/>
              <w:jc w:val="both"/>
            </w:pPr>
            <w:r>
              <w:t>Geschäftslogik-Rate-Limits pro Marktteilnehmer</w:t>
            </w:r>
          </w:p>
        </w:tc>
      </w:tr>
      <w:tr w:rsidR="003447F5" w14:paraId="27C786D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3A30161" w14:textId="77777777" w:rsidR="003447F5" w:rsidRDefault="00000000">
            <w:pPr>
              <w:spacing w:before="80" w:after="100"/>
              <w:jc w:val="both"/>
            </w:pPr>
            <w:r>
              <w:rPr>
                <w:b/>
                <w:bCs/>
                <w:color w:val="C0392B"/>
                <w:sz w:val="20"/>
                <w:szCs w:val="20"/>
              </w:rPr>
              <w:t>API7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7894C4" w14:textId="77777777" w:rsidR="003447F5" w:rsidRDefault="00000000">
            <w:pPr>
              <w:spacing w:before="80" w:after="100"/>
              <w:jc w:val="both"/>
            </w:pPr>
            <w:r>
              <w:rPr>
                <w:b/>
                <w:bCs/>
                <w:sz w:val="20"/>
                <w:szCs w:val="20"/>
              </w:rPr>
              <w:t xml:space="preserve">Server Side Request </w:t>
            </w:r>
            <w:proofErr w:type="spellStart"/>
            <w:r>
              <w:rPr>
                <w:b/>
                <w:bCs/>
                <w:sz w:val="20"/>
                <w:szCs w:val="20"/>
              </w:rPr>
              <w:t>Forgery</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FF01BAF" w14:textId="77777777" w:rsidR="003447F5" w:rsidRDefault="00000000">
            <w:pPr>
              <w:spacing w:before="80" w:after="100"/>
              <w:jc w:val="both"/>
            </w:pPr>
            <w:r>
              <w:t xml:space="preserve">Callback-URLs aus </w:t>
            </w:r>
            <w:proofErr w:type="spellStart"/>
            <w:r>
              <w:t>RzÜ</w:t>
            </w:r>
            <w:proofErr w:type="spellEnd"/>
            <w:r>
              <w:t xml:space="preserve"> §3.4.1 greifen interne Systeme an</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9630BC6" w14:textId="77777777" w:rsidR="003447F5" w:rsidRDefault="00000000">
            <w:pPr>
              <w:spacing w:before="80" w:after="100"/>
              <w:jc w:val="both"/>
            </w:pPr>
            <w:r>
              <w:t>Callback-URL-Whitelist: nur bekannte Gegenstellen</w:t>
            </w:r>
          </w:p>
        </w:tc>
      </w:tr>
      <w:tr w:rsidR="003447F5" w:rsidRPr="00571D85" w14:paraId="64A7DCC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2C8DC79E" w14:textId="77777777" w:rsidR="003447F5" w:rsidRDefault="00000000">
            <w:pPr>
              <w:spacing w:before="80" w:after="100"/>
              <w:jc w:val="both"/>
            </w:pPr>
            <w:r>
              <w:rPr>
                <w:b/>
                <w:bCs/>
                <w:color w:val="C0392B"/>
                <w:sz w:val="20"/>
                <w:szCs w:val="20"/>
              </w:rPr>
              <w:t>API8</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62FD17D" w14:textId="77777777" w:rsidR="003447F5" w:rsidRDefault="00000000">
            <w:pPr>
              <w:spacing w:before="80" w:after="100"/>
              <w:jc w:val="both"/>
            </w:pPr>
            <w:r>
              <w:rPr>
                <w:b/>
                <w:bCs/>
                <w:sz w:val="20"/>
                <w:szCs w:val="20"/>
              </w:rPr>
              <w:t xml:space="preserve">Security </w:t>
            </w:r>
            <w:proofErr w:type="spellStart"/>
            <w:r>
              <w:rPr>
                <w:b/>
                <w:bCs/>
                <w:sz w:val="20"/>
                <w:szCs w:val="20"/>
              </w:rPr>
              <w:t>Misconfiguration</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3848121" w14:textId="77777777" w:rsidR="003447F5" w:rsidRDefault="00000000">
            <w:pPr>
              <w:spacing w:before="80" w:after="100"/>
              <w:jc w:val="both"/>
            </w:pPr>
            <w:r>
              <w:t>TLS falsch konfiguriert, HSTS fehlt</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D5A84DD" w14:textId="77777777" w:rsidR="003447F5" w:rsidRPr="00571D85" w:rsidRDefault="00000000">
            <w:pPr>
              <w:spacing w:before="80" w:after="100"/>
              <w:jc w:val="both"/>
              <w:rPr>
                <w:lang w:val="en-US"/>
              </w:rPr>
            </w:pPr>
            <w:r w:rsidRPr="00571D85">
              <w:rPr>
                <w:lang w:val="en-US"/>
              </w:rPr>
              <w:t>HTTP-Security-Header als MUST: HSTS, X-Content-Type-Options</w:t>
            </w:r>
          </w:p>
        </w:tc>
      </w:tr>
      <w:tr w:rsidR="003447F5" w14:paraId="02157AF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16CD13D0" w14:textId="77777777" w:rsidR="003447F5" w:rsidRDefault="00000000">
            <w:pPr>
              <w:spacing w:before="80" w:after="100"/>
              <w:jc w:val="both"/>
            </w:pPr>
            <w:r>
              <w:rPr>
                <w:b/>
                <w:bCs/>
                <w:color w:val="C0392B"/>
                <w:sz w:val="20"/>
                <w:szCs w:val="20"/>
              </w:rPr>
              <w:t>API9</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47DC669" w14:textId="77777777" w:rsidR="003447F5" w:rsidRDefault="00000000">
            <w:pPr>
              <w:spacing w:before="80" w:after="100"/>
              <w:jc w:val="both"/>
            </w:pPr>
            <w:proofErr w:type="spellStart"/>
            <w:r>
              <w:rPr>
                <w:b/>
                <w:bCs/>
                <w:sz w:val="20"/>
                <w:szCs w:val="20"/>
              </w:rPr>
              <w:t>Improper</w:t>
            </w:r>
            <w:proofErr w:type="spellEnd"/>
            <w:r>
              <w:rPr>
                <w:b/>
                <w:bCs/>
                <w:sz w:val="20"/>
                <w:szCs w:val="20"/>
              </w:rPr>
              <w:t xml:space="preserve"> </w:t>
            </w:r>
            <w:proofErr w:type="spellStart"/>
            <w:r>
              <w:rPr>
                <w:b/>
                <w:bCs/>
                <w:sz w:val="20"/>
                <w:szCs w:val="20"/>
              </w:rPr>
              <w:t>Inventory</w:t>
            </w:r>
            <w:proofErr w:type="spellEnd"/>
            <w:r>
              <w:rPr>
                <w:b/>
                <w:bCs/>
                <w:sz w:val="20"/>
                <w:szCs w:val="20"/>
              </w:rPr>
              <w:t xml:space="preserve"> Management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8319EA8" w14:textId="77777777" w:rsidR="003447F5" w:rsidRDefault="00000000">
            <w:pPr>
              <w:spacing w:before="80" w:after="100"/>
              <w:jc w:val="both"/>
            </w:pPr>
            <w:r>
              <w:t>Alte Versionen bleiben aktiv und ungepflegt</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2A07E2E" w14:textId="77777777" w:rsidR="003447F5" w:rsidRDefault="00000000">
            <w:pPr>
              <w:spacing w:before="80" w:after="100"/>
              <w:jc w:val="both"/>
            </w:pPr>
            <w:r>
              <w:t xml:space="preserve">Vollständiges API-Inventar; </w:t>
            </w:r>
            <w:proofErr w:type="spellStart"/>
            <w:r>
              <w:t>Deprecated</w:t>
            </w:r>
            <w:proofErr w:type="spellEnd"/>
            <w:r>
              <w:t>-Kennzeichnung</w:t>
            </w:r>
          </w:p>
        </w:tc>
      </w:tr>
      <w:tr w:rsidR="003447F5" w14:paraId="7AFADEC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DEDEC"/>
            <w:tcMar>
              <w:top w:w="100" w:type="dxa"/>
              <w:left w:w="150" w:type="dxa"/>
              <w:bottom w:w="100" w:type="dxa"/>
              <w:right w:w="150" w:type="dxa"/>
            </w:tcMar>
          </w:tcPr>
          <w:p w14:paraId="0D1AF774" w14:textId="77777777" w:rsidR="003447F5" w:rsidRDefault="00000000">
            <w:pPr>
              <w:spacing w:before="80" w:after="100"/>
              <w:jc w:val="both"/>
            </w:pPr>
            <w:r>
              <w:rPr>
                <w:b/>
                <w:bCs/>
                <w:color w:val="C0392B"/>
                <w:sz w:val="20"/>
                <w:szCs w:val="20"/>
              </w:rPr>
              <w:t>API10</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E93C694" w14:textId="77777777" w:rsidR="003447F5" w:rsidRDefault="00000000">
            <w:pPr>
              <w:spacing w:before="80" w:after="100"/>
              <w:jc w:val="both"/>
            </w:pPr>
            <w:proofErr w:type="spellStart"/>
            <w:r>
              <w:rPr>
                <w:b/>
                <w:bCs/>
                <w:sz w:val="20"/>
                <w:szCs w:val="20"/>
              </w:rPr>
              <w:t>Unsafe</w:t>
            </w:r>
            <w:proofErr w:type="spellEnd"/>
            <w:r>
              <w:rPr>
                <w:b/>
                <w:bCs/>
                <w:sz w:val="20"/>
                <w:szCs w:val="20"/>
              </w:rPr>
              <w:t xml:space="preserve"> </w:t>
            </w:r>
            <w:proofErr w:type="spellStart"/>
            <w:r>
              <w:rPr>
                <w:b/>
                <w:bCs/>
                <w:sz w:val="20"/>
                <w:szCs w:val="20"/>
              </w:rPr>
              <w:t>Consumption</w:t>
            </w:r>
            <w:proofErr w:type="spellEnd"/>
            <w:r>
              <w:rPr>
                <w:b/>
                <w:bCs/>
                <w:sz w:val="20"/>
                <w:szCs w:val="20"/>
              </w:rPr>
              <w:t xml:space="preserve"> </w:t>
            </w:r>
            <w:proofErr w:type="spellStart"/>
            <w:r>
              <w:rPr>
                <w:b/>
                <w:bCs/>
                <w:sz w:val="20"/>
                <w:szCs w:val="20"/>
              </w:rPr>
              <w:t>of</w:t>
            </w:r>
            <w:proofErr w:type="spellEnd"/>
            <w:r>
              <w:rPr>
                <w:b/>
                <w:bCs/>
                <w:sz w:val="20"/>
                <w:szCs w:val="20"/>
              </w:rPr>
              <w:t xml:space="preserve"> APIs</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635F764" w14:textId="77777777" w:rsidR="003447F5" w:rsidRDefault="00000000">
            <w:pPr>
              <w:spacing w:before="80" w:after="100"/>
              <w:jc w:val="both"/>
            </w:pPr>
            <w:r>
              <w:t>Callback-Antworten von Drittparteien nicht validiert</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F60ADDD" w14:textId="77777777" w:rsidR="003447F5" w:rsidRDefault="00000000">
            <w:pPr>
              <w:spacing w:before="80" w:after="100"/>
              <w:jc w:val="both"/>
            </w:pPr>
            <w:r>
              <w:t xml:space="preserve">Validierung aller eingehenden </w:t>
            </w:r>
            <w:proofErr w:type="spellStart"/>
            <w:r>
              <w:t>Callbacks</w:t>
            </w:r>
            <w:proofErr w:type="spellEnd"/>
            <w:r>
              <w:t xml:space="preserve"> — Whitelist</w:t>
            </w:r>
          </w:p>
        </w:tc>
      </w:tr>
    </w:tbl>
    <w:p w14:paraId="0540B2C3" w14:textId="77777777" w:rsidR="003447F5" w:rsidRDefault="003447F5">
      <w:pPr>
        <w:spacing w:before="80"/>
      </w:pPr>
    </w:p>
    <w:p w14:paraId="1E16A71A" w14:textId="77777777" w:rsidR="003447F5" w:rsidRDefault="00000000">
      <w:pPr>
        <w:spacing w:before="80" w:after="100"/>
        <w:jc w:val="both"/>
      </w:pPr>
      <w:hyperlink r:id="rId19" w:history="1">
        <w:r>
          <w:rPr>
            <w:color w:val="2E75B6"/>
            <w:u w:val="single"/>
          </w:rPr>
          <w:t>OWASP API Security Top 10 (2023)</w:t>
        </w:r>
      </w:hyperlink>
    </w:p>
    <w:p w14:paraId="66155620" w14:textId="77777777" w:rsidR="003447F5" w:rsidRDefault="00000000">
      <w:pPr>
        <w:pStyle w:val="berschrift2"/>
      </w:pPr>
      <w:r>
        <w:rPr>
          <w:color w:val="C0392B"/>
        </w:rPr>
        <w:t>5.5 Authentifizierung: Was fehlt und was der Standard wäre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68C2588E"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5B9606FB" w14:textId="77777777" w:rsidR="003447F5" w:rsidRDefault="00000000">
            <w:r>
              <w:rPr>
                <w:rFonts w:ascii="Courier New" w:eastAsia="Courier New" w:hAnsi="Courier New" w:cs="Courier New"/>
                <w:color w:val="D4D4D4"/>
                <w:sz w:val="18"/>
                <w:szCs w:val="18"/>
              </w:rPr>
              <w:t># Option A: Mutual TLS (</w:t>
            </w:r>
            <w:proofErr w:type="spellStart"/>
            <w:r>
              <w:rPr>
                <w:rFonts w:ascii="Courier New" w:eastAsia="Courier New" w:hAnsi="Courier New" w:cs="Courier New"/>
                <w:color w:val="D4D4D4"/>
                <w:sz w:val="18"/>
                <w:szCs w:val="18"/>
              </w:rPr>
              <w:t>mTLS</w:t>
            </w:r>
            <w:proofErr w:type="spellEnd"/>
            <w:r>
              <w:rPr>
                <w:rFonts w:ascii="Courier New" w:eastAsia="Courier New" w:hAnsi="Courier New" w:cs="Courier New"/>
                <w:color w:val="D4D4D4"/>
                <w:sz w:val="18"/>
                <w:szCs w:val="18"/>
              </w:rPr>
              <w:t>) — SM-PKI-kompatibel, kein neues System nötig</w:t>
            </w:r>
          </w:p>
          <w:p w14:paraId="2596A09B" w14:textId="77777777" w:rsidR="003447F5" w:rsidRPr="00571D85" w:rsidRDefault="00000000">
            <w:pPr>
              <w:rPr>
                <w:lang w:val="en-US"/>
              </w:rPr>
            </w:pPr>
            <w:r w:rsidRPr="00571D85">
              <w:rPr>
                <w:rFonts w:ascii="Courier New" w:eastAsia="Courier New" w:hAnsi="Courier New" w:cs="Courier New"/>
                <w:color w:val="D4D4D4"/>
                <w:sz w:val="18"/>
                <w:szCs w:val="18"/>
                <w:lang w:val="en-US"/>
              </w:rPr>
              <w:t>TLS 1.3 Handshake:</w:t>
            </w:r>
          </w:p>
          <w:p w14:paraId="1E9C107C" w14:textId="77777777" w:rsidR="003447F5" w:rsidRPr="00571D85" w:rsidRDefault="00000000">
            <w:pPr>
              <w:rPr>
                <w:lang w:val="en-US"/>
              </w:rPr>
            </w:pPr>
            <w:r w:rsidRPr="00571D85">
              <w:rPr>
                <w:rFonts w:ascii="Courier New" w:eastAsia="Courier New" w:hAnsi="Courier New" w:cs="Courier New"/>
                <w:color w:val="D4D4D4"/>
                <w:sz w:val="18"/>
                <w:szCs w:val="18"/>
                <w:lang w:val="en-US"/>
              </w:rPr>
              <w:t xml:space="preserve">  Client Certificate: CN=Netzbetreiber-XY.EMT.API, OU=1234567890123</w:t>
            </w:r>
          </w:p>
          <w:p w14:paraId="64312509" w14:textId="77777777" w:rsidR="003447F5" w:rsidRDefault="00000000">
            <w:r w:rsidRPr="00571D85">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xml:space="preserve">Issuer: CN=BDEW Smart Energy </w:t>
            </w:r>
            <w:proofErr w:type="gramStart"/>
            <w:r>
              <w:rPr>
                <w:rFonts w:ascii="Courier New" w:eastAsia="Courier New" w:hAnsi="Courier New" w:cs="Courier New"/>
                <w:color w:val="D4D4D4"/>
                <w:sz w:val="18"/>
                <w:szCs w:val="18"/>
              </w:rPr>
              <w:t>CA  (</w:t>
            </w:r>
            <w:proofErr w:type="gramEnd"/>
            <w:r>
              <w:rPr>
                <w:rFonts w:ascii="Courier New" w:eastAsia="Courier New" w:hAnsi="Courier New" w:cs="Courier New"/>
                <w:color w:val="D4D4D4"/>
                <w:sz w:val="18"/>
                <w:szCs w:val="18"/>
              </w:rPr>
              <w:t xml:space="preserve">Sub-CA der SM-PKI, §4.1 </w:t>
            </w:r>
            <w:proofErr w:type="spellStart"/>
            <w:r>
              <w:rPr>
                <w:rFonts w:ascii="Courier New" w:eastAsia="Courier New" w:hAnsi="Courier New" w:cs="Courier New"/>
                <w:color w:val="D4D4D4"/>
                <w:sz w:val="18"/>
                <w:szCs w:val="18"/>
              </w:rPr>
              <w:t>RzÜ</w:t>
            </w:r>
            <w:proofErr w:type="spellEnd"/>
            <w:r>
              <w:rPr>
                <w:rFonts w:ascii="Courier New" w:eastAsia="Courier New" w:hAnsi="Courier New" w:cs="Courier New"/>
                <w:color w:val="D4D4D4"/>
                <w:sz w:val="18"/>
                <w:szCs w:val="18"/>
              </w:rPr>
              <w:t>)</w:t>
            </w:r>
          </w:p>
          <w:p w14:paraId="4C66A8C1" w14:textId="77777777" w:rsidR="003447F5" w:rsidRDefault="00000000">
            <w:r>
              <w:rPr>
                <w:rFonts w:ascii="Courier New" w:eastAsia="Courier New" w:hAnsi="Courier New" w:cs="Courier New"/>
                <w:color w:val="D4D4D4"/>
                <w:sz w:val="18"/>
                <w:szCs w:val="18"/>
              </w:rPr>
              <w:t xml:space="preserve">  → Server prüft: Ist OU (MP-ID) für diesen Endpunkt berechtigt?</w:t>
            </w:r>
          </w:p>
          <w:p w14:paraId="1964CFD4" w14:textId="77777777" w:rsidR="003447F5" w:rsidRDefault="003447F5"/>
          <w:p w14:paraId="4B85B814" w14:textId="77777777" w:rsidR="003447F5" w:rsidRPr="00571D85" w:rsidRDefault="00000000">
            <w:pPr>
              <w:rPr>
                <w:lang w:val="en-US"/>
              </w:rPr>
            </w:pPr>
            <w:r w:rsidRPr="00571D85">
              <w:rPr>
                <w:rFonts w:ascii="Courier New" w:eastAsia="Courier New" w:hAnsi="Courier New" w:cs="Courier New"/>
                <w:color w:val="D4D4D4"/>
                <w:sz w:val="18"/>
                <w:szCs w:val="18"/>
                <w:lang w:val="en-US"/>
              </w:rPr>
              <w:t># Option B: OAuth 2.0 Client Credentials (RFC 6749 §4.4) + JWT (RFC 7519)</w:t>
            </w:r>
          </w:p>
          <w:p w14:paraId="63F3BCB7" w14:textId="77777777" w:rsidR="003447F5" w:rsidRPr="00571D85" w:rsidRDefault="00000000">
            <w:pPr>
              <w:rPr>
                <w:lang w:val="en-US"/>
              </w:rPr>
            </w:pPr>
            <w:r w:rsidRPr="00571D85">
              <w:rPr>
                <w:rFonts w:ascii="Courier New" w:eastAsia="Courier New" w:hAnsi="Courier New" w:cs="Courier New"/>
                <w:color w:val="D4D4D4"/>
                <w:sz w:val="18"/>
                <w:szCs w:val="18"/>
                <w:lang w:val="en-US"/>
              </w:rPr>
              <w:t>POST /oauth/token</w:t>
            </w:r>
          </w:p>
          <w:p w14:paraId="189BB670" w14:textId="77777777" w:rsidR="003447F5" w:rsidRPr="00571D85" w:rsidRDefault="00000000">
            <w:pPr>
              <w:rPr>
                <w:lang w:val="en-US"/>
              </w:rPr>
            </w:pPr>
            <w:r w:rsidRPr="00571D85">
              <w:rPr>
                <w:rFonts w:ascii="Courier New" w:eastAsia="Courier New" w:hAnsi="Courier New" w:cs="Courier New"/>
                <w:color w:val="D4D4D4"/>
                <w:sz w:val="18"/>
                <w:szCs w:val="18"/>
                <w:lang w:val="en-US"/>
              </w:rPr>
              <w:t>grant_type=client_credentials&amp;client_id=1234567890123&amp;scope=malo-ident:read</w:t>
            </w:r>
          </w:p>
          <w:p w14:paraId="28B2A721" w14:textId="77777777" w:rsidR="003447F5" w:rsidRDefault="00000000">
            <w:r>
              <w:rPr>
                <w:rFonts w:ascii="Courier New" w:eastAsia="Courier New" w:hAnsi="Courier New" w:cs="Courier New"/>
                <w:color w:val="D4D4D4"/>
                <w:sz w:val="18"/>
                <w:szCs w:val="18"/>
              </w:rPr>
              <w:t xml:space="preserve">→ JWT: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sub</w:t>
            </w:r>
            <w:proofErr w:type="spellEnd"/>
            <w:proofErr w:type="gramEnd"/>
            <w:r>
              <w:rPr>
                <w:rFonts w:ascii="Courier New" w:eastAsia="Courier New" w:hAnsi="Courier New" w:cs="Courier New"/>
                <w:color w:val="D4D4D4"/>
                <w:sz w:val="18"/>
                <w:szCs w:val="18"/>
              </w:rPr>
              <w:t xml:space="preserve">: '1234567890123', </w:t>
            </w:r>
            <w:proofErr w:type="spellStart"/>
            <w:r>
              <w:rPr>
                <w:rFonts w:ascii="Courier New" w:eastAsia="Courier New" w:hAnsi="Courier New" w:cs="Courier New"/>
                <w:color w:val="D4D4D4"/>
                <w:sz w:val="18"/>
                <w:szCs w:val="18"/>
              </w:rPr>
              <w:t>role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netzbetreiber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1748610000 }</w:t>
            </w:r>
            <w:proofErr w:type="gramEnd"/>
          </w:p>
        </w:tc>
      </w:tr>
    </w:tbl>
    <w:p w14:paraId="02CC28F0" w14:textId="77777777" w:rsidR="003447F5" w:rsidRDefault="003447F5">
      <w:pPr>
        <w:spacing w:before="80"/>
      </w:pPr>
    </w:p>
    <w:p w14:paraId="6D4B417F" w14:textId="77777777" w:rsidR="003447F5" w:rsidRDefault="00000000">
      <w:pPr>
        <w:spacing w:before="80" w:after="100"/>
        <w:jc w:val="both"/>
      </w:pPr>
      <w:hyperlink r:id="rId20" w:history="1">
        <w:r>
          <w:rPr>
            <w:color w:val="2E75B6"/>
            <w:u w:val="single"/>
          </w:rPr>
          <w:t>RFC 6749 OAuth 2.0</w:t>
        </w:r>
      </w:hyperlink>
      <w:r>
        <w:t xml:space="preserve"> | </w:t>
      </w:r>
      <w:hyperlink r:id="rId21" w:history="1">
        <w:r>
          <w:rPr>
            <w:color w:val="2E75B6"/>
            <w:u w:val="single"/>
          </w:rPr>
          <w:t>RFC 7519 JWT</w:t>
        </w:r>
      </w:hyperlink>
      <w:r>
        <w:t xml:space="preserve"> | </w:t>
      </w:r>
      <w:hyperlink r:id="rId22" w:history="1">
        <w:r>
          <w:rPr>
            <w:color w:val="2E75B6"/>
            <w:u w:val="single"/>
          </w:rPr>
          <w:t>RFC 8446 TLS 1.3</w:t>
        </w:r>
      </w:hyperlink>
      <w:r>
        <w:t xml:space="preserve"> | </w:t>
      </w:r>
      <w:hyperlink r:id="rId23" w:history="1">
        <w:r>
          <w:rPr>
            <w:color w:val="2E75B6"/>
            <w:u w:val="single"/>
          </w:rPr>
          <w:t>TÜV SÜD IT-Sicherheitskatalog</w:t>
        </w:r>
      </w:hyperlink>
      <w:r>
        <w:t xml:space="preserve"> | </w:t>
      </w:r>
      <w:hyperlink r:id="rId24" w:history="1">
        <w:r>
          <w:rPr>
            <w:color w:val="2E75B6"/>
            <w:u w:val="single"/>
          </w:rPr>
          <w:t>TÜV Rheinland KRITIS</w:t>
        </w:r>
      </w:hyperlink>
    </w:p>
    <w:p w14:paraId="7B1C9BD2" w14:textId="77777777" w:rsidR="003447F5" w:rsidRDefault="00000000">
      <w:r>
        <w:br w:type="page"/>
      </w:r>
    </w:p>
    <w:p w14:paraId="1392D3C8" w14:textId="77777777" w:rsidR="003447F5" w:rsidRDefault="00000000">
      <w:pPr>
        <w:pStyle w:val="berschrift1"/>
      </w:pPr>
      <w:r>
        <w:rPr>
          <w:color w:val="C0392B"/>
        </w:rPr>
        <w:lastRenderedPageBreak/>
        <w:t xml:space="preserve">6. Handlungsempfehlungen — Ad-hoc AG </w:t>
      </w:r>
      <w:proofErr w:type="spellStart"/>
      <w:r>
        <w:rPr>
          <w:color w:val="C0392B"/>
        </w:rPr>
        <w:t>RzÜ</w:t>
      </w:r>
      <w:proofErr w:type="spellEnd"/>
    </w:p>
    <w:p w14:paraId="02D36951" w14:textId="77777777" w:rsidR="003447F5" w:rsidRDefault="003447F5">
      <w:pPr>
        <w:pBdr>
          <w:bottom w:val="single" w:sz="6" w:space="1" w:color="C0392B"/>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47F5" w14:paraId="43E95C35" w14:textId="77777777">
        <w:tblPrEx>
          <w:tblCellMar>
            <w:top w:w="0" w:type="dxa"/>
            <w:bottom w:w="0" w:type="dxa"/>
          </w:tblCellMar>
        </w:tblPrEx>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037BEABF" w14:textId="77777777" w:rsidR="003447F5" w:rsidRDefault="00000000">
            <w:pPr>
              <w:spacing w:before="80" w:after="100"/>
              <w:jc w:val="both"/>
            </w:pPr>
            <w:r>
              <w:rPr>
                <w:b/>
                <w:bCs/>
                <w:color w:val="E67E22"/>
              </w:rPr>
              <w:t xml:space="preserve">Wichtige Prämisse: </w:t>
            </w:r>
            <w:r>
              <w:t>NIS2, KRITIS-</w:t>
            </w:r>
            <w:proofErr w:type="spellStart"/>
            <w:r>
              <w:t>DachG</w:t>
            </w:r>
            <w:proofErr w:type="spellEnd"/>
            <w:r>
              <w:t xml:space="preserve"> und EU NCCS sind geltendes Recht. Wo die </w:t>
            </w:r>
            <w:proofErr w:type="spellStart"/>
            <w:r>
              <w:t>RzÜ</w:t>
            </w:r>
            <w:proofErr w:type="spellEnd"/>
            <w:r>
              <w:t xml:space="preserve"> diesen Gesetzen widerspricht, ist die </w:t>
            </w:r>
            <w:proofErr w:type="spellStart"/>
            <w:r>
              <w:t>RzÜ</w:t>
            </w:r>
            <w:proofErr w:type="spellEnd"/>
            <w:r>
              <w:t xml:space="preserve"> zu ändern. Es handelt sich um einen proprietären BDEW-Standard, der sich an verbindliches EU- und Bundesrecht anzupassen hat — nicht umgekehrt.</w:t>
            </w:r>
          </w:p>
        </w:tc>
      </w:tr>
    </w:tbl>
    <w:p w14:paraId="6A833E46" w14:textId="77777777" w:rsidR="003447F5" w:rsidRDefault="003447F5">
      <w:pPr>
        <w:spacing w:before="80"/>
      </w:pPr>
    </w:p>
    <w:p w14:paraId="47F8FCF7" w14:textId="77777777" w:rsidR="003447F5" w:rsidRDefault="00000000">
      <w:pPr>
        <w:pStyle w:val="berschrift3"/>
      </w:pPr>
      <w:r>
        <w:t>Sofortmaßnahmen — Heute, nicht beim nächsten Konsultationszyklus</w:t>
      </w:r>
    </w:p>
    <w:p w14:paraId="360D5B09" w14:textId="77777777" w:rsidR="003447F5" w:rsidRDefault="00000000">
      <w:pPr>
        <w:pStyle w:val="Listenabsatz"/>
        <w:numPr>
          <w:ilvl w:val="0"/>
          <w:numId w:val="2"/>
        </w:numPr>
        <w:spacing w:before="60" w:after="60"/>
      </w:pPr>
      <w:r>
        <w:rPr>
          <w:b/>
          <w:bCs/>
        </w:rPr>
        <w:t xml:space="preserve">NIS2-Verstoß beheben: </w:t>
      </w:r>
      <w:proofErr w:type="spellStart"/>
      <w:r>
        <w:t>RzÜ</w:t>
      </w:r>
      <w:proofErr w:type="spellEnd"/>
      <w:r>
        <w:t xml:space="preserve"> §3.3 letzter Satz 'Payload wird nicht verschlüsselt' streichen. TLS allein ist nach NIS2 Art. 21h für KRITIS-APIs nicht ausreichend.</w:t>
      </w:r>
    </w:p>
    <w:p w14:paraId="396A30CD" w14:textId="77777777" w:rsidR="003447F5" w:rsidRDefault="00000000">
      <w:pPr>
        <w:pStyle w:val="Listenabsatz"/>
        <w:numPr>
          <w:ilvl w:val="0"/>
          <w:numId w:val="2"/>
        </w:numPr>
        <w:spacing w:before="60" w:after="60"/>
      </w:pPr>
      <w:r>
        <w:rPr>
          <w:b/>
          <w:bCs/>
        </w:rPr>
        <w:t xml:space="preserve">Replay-Schutz definieren: </w:t>
      </w:r>
      <w:r>
        <w:t xml:space="preserve">Maximales Akzeptanz-Zeitfenster für </w:t>
      </w:r>
      <w:proofErr w:type="spellStart"/>
      <w:r>
        <w:t>creationDateTime</w:t>
      </w:r>
      <w:proofErr w:type="spellEnd"/>
      <w:r>
        <w:t xml:space="preserve"> (Empfehlung: ±5 Minuten) in </w:t>
      </w:r>
      <w:proofErr w:type="spellStart"/>
      <w:r>
        <w:t>RzÜ</w:t>
      </w:r>
      <w:proofErr w:type="spellEnd"/>
      <w:r>
        <w:t xml:space="preserve"> §3.3 verbindlich festlegen.</w:t>
      </w:r>
    </w:p>
    <w:p w14:paraId="39DEFBB8" w14:textId="77777777" w:rsidR="003447F5" w:rsidRDefault="00000000">
      <w:pPr>
        <w:pStyle w:val="Listenabsatz"/>
        <w:numPr>
          <w:ilvl w:val="0"/>
          <w:numId w:val="2"/>
        </w:numPr>
        <w:spacing w:before="60" w:after="60"/>
      </w:pPr>
      <w:r>
        <w:rPr>
          <w:b/>
          <w:bCs/>
        </w:rPr>
        <w:t xml:space="preserve">TLS </w:t>
      </w:r>
      <w:proofErr w:type="spellStart"/>
      <w:r>
        <w:rPr>
          <w:b/>
          <w:bCs/>
        </w:rPr>
        <w:t>Cipher</w:t>
      </w:r>
      <w:proofErr w:type="spellEnd"/>
      <w:r>
        <w:rPr>
          <w:b/>
          <w:bCs/>
        </w:rPr>
        <w:t xml:space="preserve"> </w:t>
      </w:r>
      <w:proofErr w:type="spellStart"/>
      <w:r>
        <w:rPr>
          <w:b/>
          <w:bCs/>
        </w:rPr>
        <w:t>Suites</w:t>
      </w:r>
      <w:proofErr w:type="spellEnd"/>
      <w:r>
        <w:rPr>
          <w:b/>
          <w:bCs/>
        </w:rPr>
        <w:t xml:space="preserve"> explizit benennen: </w:t>
      </w:r>
      <w:r>
        <w:t xml:space="preserve">Normative Tabelle aus BSI TR-03116-3 (Tabellen 10–14) direkt in </w:t>
      </w:r>
      <w:proofErr w:type="spellStart"/>
      <w:r>
        <w:t>RzÜ</w:t>
      </w:r>
      <w:proofErr w:type="spellEnd"/>
      <w:r>
        <w:t xml:space="preserve"> übernehmen. Verweis auf </w:t>
      </w:r>
      <w:hyperlink r:id="rId25" w:history="1">
        <w:r>
          <w:rPr>
            <w:color w:val="2E75B6"/>
            <w:u w:val="single"/>
          </w:rPr>
          <w:t>tls-check.de</w:t>
        </w:r>
      </w:hyperlink>
      <w:r>
        <w:t xml:space="preserve"> als Konformitätsprüfwerkzeug.</w:t>
      </w:r>
    </w:p>
    <w:p w14:paraId="3A6B941E" w14:textId="77777777" w:rsidR="003447F5" w:rsidRDefault="00000000">
      <w:pPr>
        <w:pStyle w:val="Listenabsatz"/>
        <w:numPr>
          <w:ilvl w:val="0"/>
          <w:numId w:val="2"/>
        </w:numPr>
        <w:spacing w:before="60" w:after="60"/>
      </w:pPr>
      <w:r>
        <w:rPr>
          <w:b/>
          <w:bCs/>
        </w:rPr>
        <w:t xml:space="preserve">Authentifizierungspflicht einführen: </w:t>
      </w:r>
      <w:proofErr w:type="spellStart"/>
      <w:r>
        <w:t>mTLS</w:t>
      </w:r>
      <w:proofErr w:type="spellEnd"/>
      <w:r>
        <w:t xml:space="preserve"> (RFC 8446, SM-PKI-kompatibel) oder OAuth 2.0 Client </w:t>
      </w:r>
      <w:proofErr w:type="spellStart"/>
      <w:r>
        <w:t>Credentials</w:t>
      </w:r>
      <w:proofErr w:type="spellEnd"/>
      <w:r>
        <w:t xml:space="preserve"> (RFC 6749) als MUST für alle API-Endpunkte — gemeinsam mit </w:t>
      </w:r>
      <w:proofErr w:type="spellStart"/>
      <w:r>
        <w:t>EDI@Energy</w:t>
      </w:r>
      <w:proofErr w:type="spellEnd"/>
      <w:r>
        <w:t xml:space="preserve"> in die API-Guideline integrieren.</w:t>
      </w:r>
    </w:p>
    <w:p w14:paraId="4C1E074F" w14:textId="77777777" w:rsidR="003447F5" w:rsidRDefault="003447F5">
      <w:pPr>
        <w:spacing w:before="80"/>
      </w:pPr>
    </w:p>
    <w:p w14:paraId="370B3552" w14:textId="77777777" w:rsidR="003447F5" w:rsidRDefault="00000000">
      <w:pPr>
        <w:pStyle w:val="berschrift3"/>
      </w:pPr>
      <w:r>
        <w:t>Kurzfristig (nächste Konsultationsrunde)</w:t>
      </w:r>
    </w:p>
    <w:p w14:paraId="4409598A" w14:textId="77777777" w:rsidR="003447F5" w:rsidRDefault="00000000">
      <w:pPr>
        <w:pStyle w:val="Listenabsatz"/>
        <w:numPr>
          <w:ilvl w:val="0"/>
          <w:numId w:val="2"/>
        </w:numPr>
        <w:spacing w:before="60" w:after="60"/>
      </w:pPr>
      <w:hyperlink r:id="rId26" w:history="1">
        <w:r>
          <w:rPr>
            <w:color w:val="2E75B6"/>
            <w:u w:val="single"/>
          </w:rPr>
          <w:t>OWASP API Security Top 10 (2023)</w:t>
        </w:r>
      </w:hyperlink>
      <w:r>
        <w:t xml:space="preserve"> als Pflicht-Referenz in </w:t>
      </w:r>
      <w:proofErr w:type="spellStart"/>
      <w:r>
        <w:t>RzÜ</w:t>
      </w:r>
      <w:proofErr w:type="spellEnd"/>
      <w:r>
        <w:t xml:space="preserve"> aufnehmen.</w:t>
      </w:r>
    </w:p>
    <w:p w14:paraId="35BCD94D" w14:textId="77777777" w:rsidR="003447F5" w:rsidRDefault="00000000">
      <w:pPr>
        <w:pStyle w:val="Listenabsatz"/>
        <w:numPr>
          <w:ilvl w:val="0"/>
          <w:numId w:val="2"/>
        </w:numPr>
        <w:spacing w:before="60" w:after="60"/>
      </w:pPr>
      <w:hyperlink r:id="rId27" w:history="1">
        <w:r>
          <w:rPr>
            <w:color w:val="2E75B6"/>
            <w:u w:val="single"/>
          </w:rPr>
          <w:t>BSI TR-02102-1 (Version 2026-01)</w:t>
        </w:r>
      </w:hyperlink>
      <w:r>
        <w:t xml:space="preserve"> als normative Referenz für erlaubte Algorithmen und Schlüssellängen aufnehmen.</w:t>
      </w:r>
    </w:p>
    <w:p w14:paraId="28E93478" w14:textId="77777777" w:rsidR="003447F5" w:rsidRDefault="00000000">
      <w:pPr>
        <w:pStyle w:val="Listenabsatz"/>
        <w:numPr>
          <w:ilvl w:val="0"/>
          <w:numId w:val="2"/>
        </w:numPr>
        <w:spacing w:before="60" w:after="60"/>
      </w:pPr>
      <w:r>
        <w:rPr>
          <w:b/>
          <w:bCs/>
        </w:rPr>
        <w:t xml:space="preserve">X-BDEW-SIGNATURE Migration planen: </w:t>
      </w:r>
      <w:hyperlink r:id="rId28" w:history="1">
        <w:r>
          <w:rPr>
            <w:color w:val="2E75B6"/>
            <w:u w:val="single"/>
          </w:rPr>
          <w:t>RFC 9421</w:t>
        </w:r>
      </w:hyperlink>
      <w:r>
        <w:t xml:space="preserve"> + </w:t>
      </w:r>
      <w:hyperlink r:id="rId29" w:history="1">
        <w:r>
          <w:rPr>
            <w:color w:val="2E75B6"/>
            <w:u w:val="single"/>
          </w:rPr>
          <w:t>RFC 9530</w:t>
        </w:r>
      </w:hyperlink>
      <w:r>
        <w:t xml:space="preserve"> als Übergangspfad mit Änderungsantrag.</w:t>
      </w:r>
    </w:p>
    <w:p w14:paraId="158E9CBD" w14:textId="77777777" w:rsidR="003447F5" w:rsidRDefault="00000000">
      <w:pPr>
        <w:pStyle w:val="Listenabsatz"/>
        <w:numPr>
          <w:ilvl w:val="0"/>
          <w:numId w:val="2"/>
        </w:numPr>
        <w:spacing w:before="60" w:after="60"/>
      </w:pPr>
      <w:r>
        <w:t>Risikobeurteilungsrahmen definieren: Vorlage für die nach NCCS Art. 6 geforderten API-</w:t>
      </w:r>
      <w:proofErr w:type="spellStart"/>
      <w:r>
        <w:t>Endpoint</w:t>
      </w:r>
      <w:proofErr w:type="spellEnd"/>
      <w:r>
        <w:t>-Risikobeurteilungen erstellen.</w:t>
      </w:r>
    </w:p>
    <w:p w14:paraId="1B1FBA88" w14:textId="77777777" w:rsidR="003447F5" w:rsidRPr="00571D85" w:rsidRDefault="00000000">
      <w:pPr>
        <w:pStyle w:val="Listenabsatz"/>
        <w:numPr>
          <w:ilvl w:val="0"/>
          <w:numId w:val="2"/>
        </w:numPr>
        <w:spacing w:before="60" w:after="60"/>
        <w:rPr>
          <w:lang w:val="en-US"/>
        </w:rPr>
      </w:pPr>
      <w:r w:rsidRPr="00571D85">
        <w:rPr>
          <w:lang w:val="en-US"/>
        </w:rPr>
        <w:t xml:space="preserve">HTTP-Security-Header (HSTS </w:t>
      </w:r>
      <w:hyperlink r:id="rId30" w:history="1">
        <w:r w:rsidRPr="00571D85">
          <w:rPr>
            <w:color w:val="2E75B6"/>
            <w:u w:val="single"/>
            <w:lang w:val="en-US"/>
          </w:rPr>
          <w:t>RFC 6797</w:t>
        </w:r>
      </w:hyperlink>
      <w:r w:rsidRPr="00571D85">
        <w:rPr>
          <w:lang w:val="en-US"/>
        </w:rPr>
        <w:t>, X-Content-Type-Options, Cache-Control: no-store) in Abstimmung mit EDI@Energy als MUST in die Guideline aufnehmen.</w:t>
      </w:r>
    </w:p>
    <w:p w14:paraId="2B43ABE7" w14:textId="77777777" w:rsidR="003447F5" w:rsidRPr="00571D85" w:rsidRDefault="003447F5">
      <w:pPr>
        <w:spacing w:before="80"/>
        <w:rPr>
          <w:lang w:val="en-US"/>
        </w:rPr>
      </w:pPr>
    </w:p>
    <w:p w14:paraId="5E26951B" w14:textId="77777777" w:rsidR="003447F5" w:rsidRDefault="00000000">
      <w:pPr>
        <w:pStyle w:val="berschrift3"/>
      </w:pPr>
      <w:r>
        <w:t>Strategisch (MaBiS-Hub-Vorbereitung 2026–2027)</w:t>
      </w:r>
    </w:p>
    <w:p w14:paraId="093324FF" w14:textId="77777777" w:rsidR="003447F5" w:rsidRDefault="00000000">
      <w:pPr>
        <w:pStyle w:val="Listenabsatz"/>
        <w:numPr>
          <w:ilvl w:val="0"/>
          <w:numId w:val="2"/>
        </w:numPr>
        <w:spacing w:before="60" w:after="60"/>
      </w:pPr>
      <w:r>
        <w:rPr>
          <w:b/>
          <w:bCs/>
        </w:rPr>
        <w:t xml:space="preserve">Payload-Verschlüsselung: </w:t>
      </w:r>
      <w:hyperlink r:id="rId31" w:history="1">
        <w:r>
          <w:rPr>
            <w:color w:val="2E75B6"/>
            <w:u w:val="single"/>
          </w:rPr>
          <w:t>RFC 7516 JWE</w:t>
        </w:r>
      </w:hyperlink>
      <w:r>
        <w:t xml:space="preserve"> als Standard für vertrauliche </w:t>
      </w:r>
      <w:proofErr w:type="spellStart"/>
      <w:r>
        <w:t>Payloads</w:t>
      </w:r>
      <w:proofErr w:type="spellEnd"/>
      <w:r>
        <w:t>, kombiniert mit SM-PKI-Zertifikaten.</w:t>
      </w:r>
    </w:p>
    <w:p w14:paraId="0A1F0B9A" w14:textId="77777777" w:rsidR="003447F5" w:rsidRDefault="00000000">
      <w:pPr>
        <w:pStyle w:val="Listenabsatz"/>
        <w:numPr>
          <w:ilvl w:val="0"/>
          <w:numId w:val="2"/>
        </w:numPr>
        <w:spacing w:before="60" w:after="60"/>
      </w:pPr>
      <w:r>
        <w:rPr>
          <w:b/>
          <w:bCs/>
        </w:rPr>
        <w:t xml:space="preserve">Post-Quantum-Migrationsplan: </w:t>
      </w:r>
      <w:r>
        <w:t xml:space="preserve">Planungshorizont 2027–2030 für Migration zu ML-DSA/ML-KEM in </w:t>
      </w:r>
      <w:proofErr w:type="spellStart"/>
      <w:r>
        <w:t>RzÜ</w:t>
      </w:r>
      <w:proofErr w:type="spellEnd"/>
      <w:r>
        <w:t xml:space="preserve"> verankern. Crypto-Agility (RFC 7517 JWK) als Designprinzip festlegen.</w:t>
      </w:r>
    </w:p>
    <w:p w14:paraId="640CD8ED" w14:textId="77777777" w:rsidR="003447F5" w:rsidRDefault="00000000">
      <w:pPr>
        <w:pStyle w:val="Listenabsatz"/>
        <w:numPr>
          <w:ilvl w:val="0"/>
          <w:numId w:val="2"/>
        </w:numPr>
        <w:spacing w:before="60" w:after="60"/>
      </w:pPr>
      <w:r>
        <w:rPr>
          <w:b/>
          <w:bCs/>
        </w:rPr>
        <w:t xml:space="preserve">Unabhängige Sicherheitsprüfung vor MaBiS-Hub-Go-Live. </w:t>
      </w:r>
      <w:r>
        <w:t xml:space="preserve">Analog PSD2-Praxis: Berliner Banken ließen NextGenPSD2-Implementierungen durch unabhängige Stellen prüfen — </w:t>
      </w:r>
      <w:proofErr w:type="gramStart"/>
      <w:r>
        <w:t>mit direktem positiven Effekt</w:t>
      </w:r>
      <w:proofErr w:type="gramEnd"/>
      <w:r>
        <w:t xml:space="preserve"> auf Interoperabilität und Sicherheit.</w:t>
      </w:r>
    </w:p>
    <w:p w14:paraId="5BEAEEF6" w14:textId="77777777" w:rsidR="003447F5" w:rsidRDefault="00000000">
      <w:r>
        <w:br w:type="page"/>
      </w:r>
    </w:p>
    <w:p w14:paraId="5EDE3EAA" w14:textId="77777777" w:rsidR="003447F5" w:rsidRDefault="00000000">
      <w:pPr>
        <w:pStyle w:val="berschrift1"/>
      </w:pPr>
      <w:r>
        <w:lastRenderedPageBreak/>
        <w:t>7. Quellenverzeichnis</w:t>
      </w:r>
    </w:p>
    <w:p w14:paraId="0F16DDCC" w14:textId="77777777" w:rsidR="003447F5" w:rsidRDefault="003447F5">
      <w:pPr>
        <w:pBdr>
          <w:bottom w:val="single" w:sz="6" w:space="1" w:color="2E75B6"/>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5"/>
        <w:gridCol w:w="4228"/>
        <w:gridCol w:w="2713"/>
      </w:tblGrid>
      <w:tr w:rsidR="003447F5" w14:paraId="6E5A8024"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7B478D02" w14:textId="77777777" w:rsidR="003447F5" w:rsidRDefault="00000000">
            <w:pPr>
              <w:spacing w:before="80" w:after="100"/>
              <w:jc w:val="both"/>
            </w:pPr>
            <w:r>
              <w:rPr>
                <w:b/>
                <w:bCs/>
                <w:color w:val="FFFFFF"/>
                <w:sz w:val="20"/>
                <w:szCs w:val="20"/>
              </w:rPr>
              <w:t>Referenz</w:t>
            </w:r>
          </w:p>
        </w:tc>
        <w:tc>
          <w:tcPr>
            <w:tcW w:w="43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02F984E2" w14:textId="77777777" w:rsidR="003447F5" w:rsidRDefault="00000000">
            <w:pPr>
              <w:spacing w:before="80" w:after="100"/>
              <w:jc w:val="both"/>
            </w:pPr>
            <w:r>
              <w:rPr>
                <w:b/>
                <w:bCs/>
                <w:color w:val="FFFFFF"/>
                <w:sz w:val="20"/>
                <w:szCs w:val="20"/>
              </w:rPr>
              <w:t>Titel</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50" w:type="dxa"/>
              <w:bottom w:w="100" w:type="dxa"/>
              <w:right w:w="150" w:type="dxa"/>
            </w:tcMar>
          </w:tcPr>
          <w:p w14:paraId="396B8F05" w14:textId="77777777" w:rsidR="003447F5" w:rsidRDefault="00000000">
            <w:pPr>
              <w:spacing w:before="80" w:after="100"/>
              <w:jc w:val="both"/>
            </w:pPr>
            <w:r>
              <w:rPr>
                <w:b/>
                <w:bCs/>
                <w:color w:val="FFFFFF"/>
                <w:sz w:val="20"/>
                <w:szCs w:val="20"/>
              </w:rPr>
              <w:t>Link</w:t>
            </w:r>
          </w:p>
        </w:tc>
      </w:tr>
      <w:tr w:rsidR="003447F5" w14:paraId="4DFD3F4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F2E74E" w14:textId="77777777" w:rsidR="003447F5" w:rsidRDefault="00000000">
            <w:pPr>
              <w:spacing w:before="80" w:after="100"/>
              <w:jc w:val="both"/>
            </w:pPr>
            <w:r>
              <w:rPr>
                <w:b/>
                <w:bCs/>
              </w:rPr>
              <w:t>RFC 6066</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A0697D" w14:textId="77777777" w:rsidR="003447F5" w:rsidRDefault="00000000">
            <w:pPr>
              <w:spacing w:before="80" w:after="100"/>
              <w:jc w:val="both"/>
            </w:pPr>
            <w:r>
              <w:rPr>
                <w:sz w:val="20"/>
                <w:szCs w:val="20"/>
              </w:rPr>
              <w:t xml:space="preserve">TLS </w:t>
            </w:r>
            <w:proofErr w:type="spellStart"/>
            <w:r>
              <w:rPr>
                <w:sz w:val="20"/>
                <w:szCs w:val="20"/>
              </w:rPr>
              <w:t>Extensions</w:t>
            </w:r>
            <w:proofErr w:type="spellEnd"/>
            <w:r>
              <w:rPr>
                <w:sz w:val="20"/>
                <w:szCs w:val="20"/>
              </w:rPr>
              <w:t>: SNI, 2011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FBA532" w14:textId="77777777" w:rsidR="003447F5" w:rsidRDefault="00000000">
            <w:pPr>
              <w:spacing w:before="80" w:after="100"/>
              <w:jc w:val="both"/>
            </w:pPr>
            <w:hyperlink r:id="rId32" w:history="1">
              <w:r>
                <w:rPr>
                  <w:color w:val="2E75B6"/>
                  <w:u w:val="single"/>
                </w:rPr>
                <w:t>→ Link</w:t>
              </w:r>
            </w:hyperlink>
          </w:p>
        </w:tc>
      </w:tr>
      <w:tr w:rsidR="003447F5" w14:paraId="0F6EF18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770CDDA" w14:textId="77777777" w:rsidR="003447F5" w:rsidRDefault="00000000">
            <w:pPr>
              <w:spacing w:before="80" w:after="100"/>
              <w:jc w:val="both"/>
            </w:pPr>
            <w:r>
              <w:rPr>
                <w:b/>
                <w:bCs/>
              </w:rPr>
              <w:t>RFC 6749</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D95D5E0" w14:textId="77777777" w:rsidR="003447F5" w:rsidRDefault="00000000">
            <w:pPr>
              <w:spacing w:before="80" w:after="100"/>
              <w:jc w:val="both"/>
            </w:pPr>
            <w:r>
              <w:rPr>
                <w:sz w:val="20"/>
                <w:szCs w:val="20"/>
              </w:rPr>
              <w:t xml:space="preserve">OAuth 2.0 </w:t>
            </w:r>
            <w:proofErr w:type="spellStart"/>
            <w:r>
              <w:rPr>
                <w:sz w:val="20"/>
                <w:szCs w:val="20"/>
              </w:rPr>
              <w:t>Authorization</w:t>
            </w:r>
            <w:proofErr w:type="spellEnd"/>
            <w:r>
              <w:rPr>
                <w:sz w:val="20"/>
                <w:szCs w:val="20"/>
              </w:rPr>
              <w:t xml:space="preserve"> Framework, 2012</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83AB643" w14:textId="77777777" w:rsidR="003447F5" w:rsidRDefault="00000000">
            <w:pPr>
              <w:spacing w:before="80" w:after="100"/>
              <w:jc w:val="both"/>
            </w:pPr>
            <w:hyperlink r:id="rId33" w:history="1">
              <w:r>
                <w:rPr>
                  <w:color w:val="2E75B6"/>
                  <w:u w:val="single"/>
                </w:rPr>
                <w:t>→ Link</w:t>
              </w:r>
            </w:hyperlink>
          </w:p>
        </w:tc>
      </w:tr>
      <w:tr w:rsidR="003447F5" w14:paraId="511AD45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E354D18" w14:textId="77777777" w:rsidR="003447F5" w:rsidRDefault="00000000">
            <w:pPr>
              <w:spacing w:before="80" w:after="100"/>
              <w:jc w:val="both"/>
            </w:pPr>
            <w:r>
              <w:rPr>
                <w:b/>
                <w:bCs/>
              </w:rPr>
              <w:t>RFC 6797</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DDB6543" w14:textId="77777777" w:rsidR="003447F5" w:rsidRPr="00571D85" w:rsidRDefault="00000000">
            <w:pPr>
              <w:spacing w:before="80" w:after="100"/>
              <w:jc w:val="both"/>
              <w:rPr>
                <w:lang w:val="en-US"/>
              </w:rPr>
            </w:pPr>
            <w:r w:rsidRPr="00571D85">
              <w:rPr>
                <w:sz w:val="20"/>
                <w:szCs w:val="20"/>
                <w:lang w:val="en-US"/>
              </w:rPr>
              <w:t>HTTP Strict Transport Security (HSTS), 2012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C8A97B" w14:textId="77777777" w:rsidR="003447F5" w:rsidRDefault="00000000">
            <w:pPr>
              <w:spacing w:before="80" w:after="100"/>
              <w:jc w:val="both"/>
            </w:pPr>
            <w:hyperlink r:id="rId34" w:history="1">
              <w:r>
                <w:rPr>
                  <w:color w:val="2E75B6"/>
                  <w:u w:val="single"/>
                </w:rPr>
                <w:t>→ Link</w:t>
              </w:r>
            </w:hyperlink>
          </w:p>
        </w:tc>
      </w:tr>
      <w:tr w:rsidR="003447F5" w14:paraId="036CFC8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D50BC70" w14:textId="77777777" w:rsidR="003447F5" w:rsidRDefault="00000000">
            <w:pPr>
              <w:spacing w:before="80" w:after="100"/>
              <w:jc w:val="both"/>
            </w:pPr>
            <w:r>
              <w:rPr>
                <w:b/>
                <w:bCs/>
              </w:rPr>
              <w:t>RFC 6960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D59DC51" w14:textId="77777777" w:rsidR="003447F5" w:rsidRDefault="00000000">
            <w:pPr>
              <w:spacing w:before="80" w:after="100"/>
              <w:jc w:val="both"/>
            </w:pPr>
            <w:r>
              <w:rPr>
                <w:sz w:val="20"/>
                <w:szCs w:val="20"/>
              </w:rPr>
              <w:t>X.509 Internet PKI OCSP, 2013</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B660225" w14:textId="77777777" w:rsidR="003447F5" w:rsidRDefault="00000000">
            <w:pPr>
              <w:spacing w:before="80" w:after="100"/>
              <w:jc w:val="both"/>
            </w:pPr>
            <w:hyperlink r:id="rId35" w:history="1">
              <w:r>
                <w:rPr>
                  <w:color w:val="2E75B6"/>
                  <w:u w:val="single"/>
                </w:rPr>
                <w:t>→ Link</w:t>
              </w:r>
            </w:hyperlink>
          </w:p>
        </w:tc>
      </w:tr>
      <w:tr w:rsidR="003447F5" w14:paraId="1D7A754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201AD7" w14:textId="77777777" w:rsidR="003447F5" w:rsidRDefault="00000000">
            <w:pPr>
              <w:spacing w:before="80" w:after="100"/>
              <w:jc w:val="both"/>
            </w:pPr>
            <w:r>
              <w:rPr>
                <w:b/>
                <w:bCs/>
              </w:rPr>
              <w:t>RFC 7515</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5B25722" w14:textId="77777777" w:rsidR="003447F5" w:rsidRDefault="00000000">
            <w:pPr>
              <w:spacing w:before="80" w:after="100"/>
              <w:jc w:val="both"/>
            </w:pPr>
            <w:r>
              <w:rPr>
                <w:sz w:val="20"/>
                <w:szCs w:val="20"/>
              </w:rPr>
              <w:t xml:space="preserve">JSON Web </w:t>
            </w:r>
            <w:proofErr w:type="spellStart"/>
            <w:r>
              <w:rPr>
                <w:sz w:val="20"/>
                <w:szCs w:val="20"/>
              </w:rPr>
              <w:t>Signature</w:t>
            </w:r>
            <w:proofErr w:type="spellEnd"/>
            <w:r>
              <w:rPr>
                <w:sz w:val="20"/>
                <w:szCs w:val="20"/>
              </w:rPr>
              <w:t xml:space="preserve"> (JWS), 2015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5C5B9EC" w14:textId="77777777" w:rsidR="003447F5" w:rsidRDefault="00000000">
            <w:pPr>
              <w:spacing w:before="80" w:after="100"/>
              <w:jc w:val="both"/>
            </w:pPr>
            <w:hyperlink r:id="rId36" w:history="1">
              <w:r>
                <w:rPr>
                  <w:color w:val="2E75B6"/>
                  <w:u w:val="single"/>
                </w:rPr>
                <w:t>→ Link</w:t>
              </w:r>
            </w:hyperlink>
          </w:p>
        </w:tc>
      </w:tr>
      <w:tr w:rsidR="003447F5" w14:paraId="17BA8E6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DF18612" w14:textId="77777777" w:rsidR="003447F5" w:rsidRDefault="00000000">
            <w:pPr>
              <w:spacing w:before="80" w:after="100"/>
              <w:jc w:val="both"/>
            </w:pPr>
            <w:r>
              <w:rPr>
                <w:b/>
                <w:bCs/>
              </w:rPr>
              <w:t>RFC 7516</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5B14E9C" w14:textId="77777777" w:rsidR="003447F5" w:rsidRDefault="00000000">
            <w:pPr>
              <w:spacing w:before="80" w:after="100"/>
              <w:jc w:val="both"/>
            </w:pPr>
            <w:r>
              <w:rPr>
                <w:sz w:val="20"/>
                <w:szCs w:val="20"/>
              </w:rPr>
              <w:t>JSON Web Encryption (JWE), 2015</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E218A11" w14:textId="77777777" w:rsidR="003447F5" w:rsidRDefault="00000000">
            <w:pPr>
              <w:spacing w:before="80" w:after="100"/>
              <w:jc w:val="both"/>
            </w:pPr>
            <w:hyperlink r:id="rId37" w:history="1">
              <w:r>
                <w:rPr>
                  <w:color w:val="2E75B6"/>
                  <w:u w:val="single"/>
                </w:rPr>
                <w:t>→ Link</w:t>
              </w:r>
            </w:hyperlink>
          </w:p>
        </w:tc>
      </w:tr>
      <w:tr w:rsidR="003447F5" w14:paraId="2244381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AF52821" w14:textId="77777777" w:rsidR="003447F5" w:rsidRDefault="00000000">
            <w:pPr>
              <w:spacing w:before="80" w:after="100"/>
              <w:jc w:val="both"/>
            </w:pPr>
            <w:r>
              <w:rPr>
                <w:b/>
                <w:bCs/>
              </w:rPr>
              <w:t>RFC 7517</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A1174B8" w14:textId="77777777" w:rsidR="003447F5" w:rsidRPr="00571D85" w:rsidRDefault="00000000">
            <w:pPr>
              <w:spacing w:before="80" w:after="100"/>
              <w:jc w:val="both"/>
              <w:rPr>
                <w:lang w:val="en-US"/>
              </w:rPr>
            </w:pPr>
            <w:r w:rsidRPr="00571D85">
              <w:rPr>
                <w:sz w:val="20"/>
                <w:szCs w:val="20"/>
                <w:lang w:val="en-US"/>
              </w:rPr>
              <w:t>JSON Web Key (</w:t>
            </w:r>
            <w:proofErr w:type="gramStart"/>
            <w:r w:rsidRPr="00571D85">
              <w:rPr>
                <w:sz w:val="20"/>
                <w:szCs w:val="20"/>
                <w:lang w:val="en-US"/>
              </w:rPr>
              <w:t>JWK) —</w:t>
            </w:r>
            <w:proofErr w:type="gramEnd"/>
            <w:r w:rsidRPr="00571D85">
              <w:rPr>
                <w:sz w:val="20"/>
                <w:szCs w:val="20"/>
                <w:lang w:val="en-US"/>
              </w:rPr>
              <w:t xml:space="preserve"> Crypto-Agility, 2015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AB7A510" w14:textId="77777777" w:rsidR="003447F5" w:rsidRDefault="00000000">
            <w:pPr>
              <w:spacing w:before="80" w:after="100"/>
              <w:jc w:val="both"/>
            </w:pPr>
            <w:hyperlink r:id="rId38" w:history="1">
              <w:r>
                <w:rPr>
                  <w:color w:val="2E75B6"/>
                  <w:u w:val="single"/>
                </w:rPr>
                <w:t>→ Link</w:t>
              </w:r>
            </w:hyperlink>
          </w:p>
        </w:tc>
      </w:tr>
      <w:tr w:rsidR="003447F5" w14:paraId="2A26819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E27DB8A" w14:textId="77777777" w:rsidR="003447F5" w:rsidRDefault="00000000">
            <w:pPr>
              <w:spacing w:before="80" w:after="100"/>
              <w:jc w:val="both"/>
            </w:pPr>
            <w:r>
              <w:rPr>
                <w:b/>
                <w:bCs/>
              </w:rPr>
              <w:t>RFC 7518</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A1DFE2C" w14:textId="77777777" w:rsidR="003447F5" w:rsidRDefault="00000000">
            <w:pPr>
              <w:spacing w:before="80" w:after="100"/>
              <w:jc w:val="both"/>
            </w:pPr>
            <w:r>
              <w:rPr>
                <w:sz w:val="20"/>
                <w:szCs w:val="20"/>
              </w:rPr>
              <w:t xml:space="preserve">JSON Web </w:t>
            </w:r>
            <w:proofErr w:type="spellStart"/>
            <w:r>
              <w:rPr>
                <w:sz w:val="20"/>
                <w:szCs w:val="20"/>
              </w:rPr>
              <w:t>Algorithms</w:t>
            </w:r>
            <w:proofErr w:type="spellEnd"/>
            <w:r>
              <w:rPr>
                <w:sz w:val="20"/>
                <w:szCs w:val="20"/>
              </w:rPr>
              <w:t xml:space="preserve"> (JWA), 2015</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BACAAEF" w14:textId="77777777" w:rsidR="003447F5" w:rsidRDefault="00000000">
            <w:pPr>
              <w:spacing w:before="80" w:after="100"/>
              <w:jc w:val="both"/>
            </w:pPr>
            <w:hyperlink r:id="rId39" w:history="1">
              <w:r>
                <w:rPr>
                  <w:color w:val="2E75B6"/>
                  <w:u w:val="single"/>
                </w:rPr>
                <w:t>→ Link</w:t>
              </w:r>
            </w:hyperlink>
          </w:p>
        </w:tc>
      </w:tr>
      <w:tr w:rsidR="003447F5" w14:paraId="198EC3D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2458380" w14:textId="77777777" w:rsidR="003447F5" w:rsidRDefault="00000000">
            <w:pPr>
              <w:spacing w:before="80" w:after="100"/>
              <w:jc w:val="both"/>
            </w:pPr>
            <w:r>
              <w:rPr>
                <w:b/>
                <w:bCs/>
              </w:rPr>
              <w:t>RFC 7519</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D28796" w14:textId="77777777" w:rsidR="003447F5" w:rsidRDefault="00000000">
            <w:pPr>
              <w:spacing w:before="80" w:after="100"/>
              <w:jc w:val="both"/>
            </w:pPr>
            <w:r>
              <w:rPr>
                <w:sz w:val="20"/>
                <w:szCs w:val="20"/>
              </w:rPr>
              <w:t>JSON Web Token (JWT), 2015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AA86746" w14:textId="77777777" w:rsidR="003447F5" w:rsidRDefault="00000000">
            <w:pPr>
              <w:spacing w:before="80" w:after="100"/>
              <w:jc w:val="both"/>
            </w:pPr>
            <w:hyperlink r:id="rId40" w:history="1">
              <w:r>
                <w:rPr>
                  <w:color w:val="2E75B6"/>
                  <w:u w:val="single"/>
                </w:rPr>
                <w:t>→ Link</w:t>
              </w:r>
            </w:hyperlink>
          </w:p>
        </w:tc>
      </w:tr>
      <w:tr w:rsidR="003447F5" w14:paraId="5C5C56C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4FC0006" w14:textId="77777777" w:rsidR="003447F5" w:rsidRDefault="00000000">
            <w:pPr>
              <w:spacing w:before="80" w:after="100"/>
              <w:jc w:val="both"/>
            </w:pPr>
            <w:r>
              <w:rPr>
                <w:b/>
                <w:bCs/>
              </w:rPr>
              <w:t>RFC 7541</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299B5C1" w14:textId="77777777" w:rsidR="003447F5" w:rsidRPr="00571D85" w:rsidRDefault="00000000">
            <w:pPr>
              <w:spacing w:before="80" w:after="100"/>
              <w:jc w:val="both"/>
              <w:rPr>
                <w:lang w:val="en-US"/>
              </w:rPr>
            </w:pPr>
            <w:r w:rsidRPr="00571D85">
              <w:rPr>
                <w:sz w:val="20"/>
                <w:szCs w:val="20"/>
                <w:lang w:val="en-US"/>
              </w:rPr>
              <w:t>HPACK: Header Compression for HTTP/2, 2015</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DDE8334" w14:textId="77777777" w:rsidR="003447F5" w:rsidRDefault="00000000">
            <w:pPr>
              <w:spacing w:before="80" w:after="100"/>
              <w:jc w:val="both"/>
            </w:pPr>
            <w:hyperlink r:id="rId41" w:history="1">
              <w:r>
                <w:rPr>
                  <w:color w:val="2E75B6"/>
                  <w:u w:val="single"/>
                </w:rPr>
                <w:t>→ Link</w:t>
              </w:r>
            </w:hyperlink>
          </w:p>
        </w:tc>
      </w:tr>
      <w:tr w:rsidR="003447F5" w14:paraId="5959039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D79F7EB" w14:textId="77777777" w:rsidR="003447F5" w:rsidRDefault="00000000">
            <w:pPr>
              <w:spacing w:before="80" w:after="100"/>
              <w:jc w:val="both"/>
            </w:pPr>
            <w:r>
              <w:rPr>
                <w:b/>
                <w:bCs/>
              </w:rPr>
              <w:t>RFC 8446</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28D43B" w14:textId="77777777" w:rsidR="003447F5" w:rsidRDefault="00000000">
            <w:pPr>
              <w:spacing w:before="80" w:after="100"/>
              <w:jc w:val="both"/>
            </w:pPr>
            <w:r>
              <w:rPr>
                <w:sz w:val="20"/>
                <w:szCs w:val="20"/>
              </w:rPr>
              <w:t>TLS Protocol Version 1.3, 2018</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629773" w14:textId="77777777" w:rsidR="003447F5" w:rsidRDefault="00000000">
            <w:pPr>
              <w:spacing w:before="80" w:after="100"/>
              <w:jc w:val="both"/>
            </w:pPr>
            <w:hyperlink r:id="rId42" w:history="1">
              <w:r>
                <w:rPr>
                  <w:color w:val="2E75B6"/>
                  <w:u w:val="single"/>
                </w:rPr>
                <w:t>→ Link</w:t>
              </w:r>
            </w:hyperlink>
          </w:p>
        </w:tc>
      </w:tr>
      <w:tr w:rsidR="003447F5" w14:paraId="1A752A0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6EAEE5A" w14:textId="77777777" w:rsidR="003447F5" w:rsidRDefault="00000000">
            <w:pPr>
              <w:spacing w:before="80" w:after="100"/>
              <w:jc w:val="both"/>
            </w:pPr>
            <w:r>
              <w:rPr>
                <w:b/>
                <w:bCs/>
              </w:rPr>
              <w:t>RFC 8449</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DC6C544" w14:textId="77777777" w:rsidR="003447F5" w:rsidRPr="00571D85" w:rsidRDefault="00000000">
            <w:pPr>
              <w:spacing w:before="80" w:after="100"/>
              <w:jc w:val="both"/>
              <w:rPr>
                <w:lang w:val="en-US"/>
              </w:rPr>
            </w:pPr>
            <w:r w:rsidRPr="00571D85">
              <w:rPr>
                <w:sz w:val="20"/>
                <w:szCs w:val="20"/>
                <w:lang w:val="en-US"/>
              </w:rPr>
              <w:t>Record Size Limit Extension for TLS, 2018</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D8AA1FD" w14:textId="77777777" w:rsidR="003447F5" w:rsidRDefault="00000000">
            <w:pPr>
              <w:spacing w:before="80" w:after="100"/>
              <w:jc w:val="both"/>
            </w:pPr>
            <w:r>
              <w:fldChar w:fldCharType="begin"/>
            </w:r>
            <w:r>
              <w:instrText>HYPERLINK "https://www.rfc-editor.org/rfc/rfc8449"</w:instrText>
            </w:r>
            <w:r>
              <w:fldChar w:fldCharType="separate"/>
            </w:r>
            <w:r>
              <w:rPr>
                <w:color w:val="2E75B6"/>
                <w:u w:val="single"/>
              </w:rPr>
              <w:t>→ Link</w:t>
            </w:r>
            <w:r>
              <w:fldChar w:fldCharType="end"/>
            </w:r>
          </w:p>
        </w:tc>
      </w:tr>
      <w:tr w:rsidR="003447F5" w14:paraId="06BC82A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BDADE9C" w14:textId="77777777" w:rsidR="003447F5" w:rsidRDefault="00000000">
            <w:pPr>
              <w:spacing w:before="80" w:after="100"/>
              <w:jc w:val="both"/>
            </w:pPr>
            <w:r>
              <w:rPr>
                <w:b/>
                <w:bCs/>
              </w:rPr>
              <w:t>RFC 8785</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9ACEC1" w14:textId="77777777" w:rsidR="003447F5" w:rsidRDefault="00000000">
            <w:pPr>
              <w:spacing w:before="80" w:after="100"/>
              <w:jc w:val="both"/>
            </w:pPr>
            <w:r>
              <w:rPr>
                <w:sz w:val="20"/>
                <w:szCs w:val="20"/>
              </w:rPr>
              <w:t xml:space="preserve">JSON </w:t>
            </w:r>
            <w:proofErr w:type="spellStart"/>
            <w:r>
              <w:rPr>
                <w:sz w:val="20"/>
                <w:szCs w:val="20"/>
              </w:rPr>
              <w:t>Canonicalization</w:t>
            </w:r>
            <w:proofErr w:type="spellEnd"/>
            <w:r>
              <w:rPr>
                <w:sz w:val="20"/>
                <w:szCs w:val="20"/>
              </w:rPr>
              <w:t xml:space="preserve"> Scheme (JCS), 2020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FA91E9" w14:textId="77777777" w:rsidR="003447F5" w:rsidRDefault="00000000">
            <w:pPr>
              <w:spacing w:before="80" w:after="100"/>
              <w:jc w:val="both"/>
            </w:pPr>
            <w:hyperlink r:id="rId43" w:history="1">
              <w:r>
                <w:rPr>
                  <w:color w:val="2E75B6"/>
                  <w:u w:val="single"/>
                </w:rPr>
                <w:t>→ Link</w:t>
              </w:r>
            </w:hyperlink>
          </w:p>
        </w:tc>
      </w:tr>
      <w:tr w:rsidR="003447F5" w14:paraId="6D36808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8ECB61B" w14:textId="77777777" w:rsidR="003447F5" w:rsidRDefault="00000000">
            <w:pPr>
              <w:spacing w:before="80" w:after="100"/>
              <w:jc w:val="both"/>
            </w:pPr>
            <w:r>
              <w:rPr>
                <w:b/>
                <w:bCs/>
              </w:rPr>
              <w:t>RFC 9068</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C12EC31" w14:textId="77777777" w:rsidR="003447F5" w:rsidRPr="00571D85" w:rsidRDefault="00000000">
            <w:pPr>
              <w:spacing w:before="80" w:after="100"/>
              <w:jc w:val="both"/>
              <w:rPr>
                <w:lang w:val="en-US"/>
              </w:rPr>
            </w:pPr>
            <w:r w:rsidRPr="00571D85">
              <w:rPr>
                <w:sz w:val="20"/>
                <w:szCs w:val="20"/>
                <w:lang w:val="en-US"/>
              </w:rPr>
              <w:t>JWT Profile for OAuth 2.0 Access Tokens, 2021</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CFC1174" w14:textId="77777777" w:rsidR="003447F5" w:rsidRDefault="00000000">
            <w:pPr>
              <w:spacing w:before="80" w:after="100"/>
              <w:jc w:val="both"/>
            </w:pPr>
            <w:hyperlink r:id="rId44" w:history="1">
              <w:r>
                <w:rPr>
                  <w:color w:val="2E75B6"/>
                  <w:u w:val="single"/>
                </w:rPr>
                <w:t>→ Link</w:t>
              </w:r>
            </w:hyperlink>
          </w:p>
        </w:tc>
      </w:tr>
      <w:tr w:rsidR="003447F5" w14:paraId="65B7E49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EECCE52" w14:textId="77777777" w:rsidR="003447F5" w:rsidRDefault="00000000">
            <w:pPr>
              <w:spacing w:before="80" w:after="100"/>
              <w:jc w:val="both"/>
            </w:pPr>
            <w:r>
              <w:rPr>
                <w:b/>
                <w:bCs/>
              </w:rPr>
              <w:t>RFC 9110</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B40A90" w14:textId="77777777" w:rsidR="003447F5" w:rsidRDefault="00000000">
            <w:pPr>
              <w:spacing w:before="80" w:after="100"/>
              <w:jc w:val="both"/>
            </w:pPr>
            <w:r>
              <w:rPr>
                <w:sz w:val="20"/>
                <w:szCs w:val="20"/>
              </w:rPr>
              <w:t xml:space="preserve">HTTP </w:t>
            </w:r>
            <w:proofErr w:type="spellStart"/>
            <w:r>
              <w:rPr>
                <w:sz w:val="20"/>
                <w:szCs w:val="20"/>
              </w:rPr>
              <w:t>Semantics</w:t>
            </w:r>
            <w:proofErr w:type="spellEnd"/>
            <w:r>
              <w:rPr>
                <w:sz w:val="20"/>
                <w:szCs w:val="20"/>
              </w:rPr>
              <w:t>, 2022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F0609EF" w14:textId="77777777" w:rsidR="003447F5" w:rsidRDefault="00000000">
            <w:pPr>
              <w:spacing w:before="80" w:after="100"/>
              <w:jc w:val="both"/>
            </w:pPr>
            <w:hyperlink r:id="rId45" w:history="1">
              <w:r>
                <w:rPr>
                  <w:color w:val="2E75B6"/>
                  <w:u w:val="single"/>
                </w:rPr>
                <w:t>→ Link</w:t>
              </w:r>
            </w:hyperlink>
          </w:p>
        </w:tc>
      </w:tr>
      <w:tr w:rsidR="003447F5" w14:paraId="122FDBE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AC8B192" w14:textId="77777777" w:rsidR="003447F5" w:rsidRDefault="00000000">
            <w:pPr>
              <w:spacing w:before="80" w:after="100"/>
              <w:jc w:val="both"/>
            </w:pPr>
            <w:r>
              <w:rPr>
                <w:b/>
                <w:bCs/>
              </w:rPr>
              <w:t>RFC 9113</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0510388" w14:textId="77777777" w:rsidR="003447F5" w:rsidRDefault="00000000">
            <w:pPr>
              <w:spacing w:before="80" w:after="100"/>
              <w:jc w:val="both"/>
            </w:pPr>
            <w:r>
              <w:rPr>
                <w:sz w:val="20"/>
                <w:szCs w:val="20"/>
              </w:rPr>
              <w:t>HTTP/2, 2022</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F015BEA" w14:textId="77777777" w:rsidR="003447F5" w:rsidRDefault="00000000">
            <w:pPr>
              <w:spacing w:before="80" w:after="100"/>
              <w:jc w:val="both"/>
            </w:pPr>
            <w:hyperlink r:id="rId46" w:history="1">
              <w:r>
                <w:rPr>
                  <w:color w:val="2E75B6"/>
                  <w:u w:val="single"/>
                </w:rPr>
                <w:t>→ Link</w:t>
              </w:r>
            </w:hyperlink>
          </w:p>
        </w:tc>
      </w:tr>
      <w:tr w:rsidR="003447F5" w14:paraId="6B55144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12FF3C" w14:textId="77777777" w:rsidR="003447F5" w:rsidRDefault="00000000">
            <w:pPr>
              <w:spacing w:before="80" w:after="100"/>
              <w:jc w:val="both"/>
            </w:pPr>
            <w:r>
              <w:rPr>
                <w:b/>
                <w:bCs/>
              </w:rPr>
              <w:t>RFC 9421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0D678FC" w14:textId="77777777" w:rsidR="003447F5" w:rsidRDefault="00000000">
            <w:pPr>
              <w:spacing w:before="80" w:after="100"/>
              <w:jc w:val="both"/>
            </w:pPr>
            <w:proofErr w:type="gramStart"/>
            <w:r>
              <w:rPr>
                <w:sz w:val="20"/>
                <w:szCs w:val="20"/>
              </w:rPr>
              <w:t>HTTP Message</w:t>
            </w:r>
            <w:proofErr w:type="gramEnd"/>
            <w:r>
              <w:rPr>
                <w:sz w:val="20"/>
                <w:szCs w:val="20"/>
              </w:rPr>
              <w:t xml:space="preserve"> </w:t>
            </w:r>
            <w:proofErr w:type="spellStart"/>
            <w:r>
              <w:rPr>
                <w:sz w:val="20"/>
                <w:szCs w:val="20"/>
              </w:rPr>
              <w:t>Signatures</w:t>
            </w:r>
            <w:proofErr w:type="spellEnd"/>
            <w:r>
              <w:rPr>
                <w:sz w:val="20"/>
                <w:szCs w:val="20"/>
              </w:rPr>
              <w:t>, Februar 2024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EC53BC" w14:textId="77777777" w:rsidR="003447F5" w:rsidRDefault="00000000">
            <w:pPr>
              <w:spacing w:before="80" w:after="100"/>
              <w:jc w:val="both"/>
            </w:pPr>
            <w:hyperlink r:id="rId47" w:history="1">
              <w:r>
                <w:rPr>
                  <w:color w:val="2E75B6"/>
                  <w:u w:val="single"/>
                </w:rPr>
                <w:t>→ Link</w:t>
              </w:r>
            </w:hyperlink>
          </w:p>
        </w:tc>
      </w:tr>
      <w:tr w:rsidR="003447F5" w14:paraId="47DCC28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9F71453" w14:textId="77777777" w:rsidR="003447F5" w:rsidRDefault="00000000">
            <w:pPr>
              <w:spacing w:before="80" w:after="100"/>
              <w:jc w:val="both"/>
            </w:pPr>
            <w:r>
              <w:rPr>
                <w:b/>
                <w:bCs/>
              </w:rPr>
              <w:lastRenderedPageBreak/>
              <w:t>RFC 9440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6D380CE" w14:textId="77777777" w:rsidR="003447F5" w:rsidRPr="00571D85" w:rsidRDefault="00000000">
            <w:pPr>
              <w:spacing w:before="80" w:after="100"/>
              <w:jc w:val="both"/>
              <w:rPr>
                <w:lang w:val="en-US"/>
              </w:rPr>
            </w:pPr>
            <w:r w:rsidRPr="00571D85">
              <w:rPr>
                <w:sz w:val="20"/>
                <w:szCs w:val="20"/>
                <w:lang w:val="en-US"/>
              </w:rPr>
              <w:t>Client-Cert HTTP Header Field (Informational), 2023</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B0131B6" w14:textId="77777777" w:rsidR="003447F5" w:rsidRDefault="00000000">
            <w:pPr>
              <w:spacing w:before="80" w:after="100"/>
              <w:jc w:val="both"/>
            </w:pPr>
            <w:hyperlink r:id="rId48" w:history="1">
              <w:r>
                <w:rPr>
                  <w:color w:val="2E75B6"/>
                  <w:u w:val="single"/>
                </w:rPr>
                <w:t>→ Link</w:t>
              </w:r>
            </w:hyperlink>
          </w:p>
        </w:tc>
      </w:tr>
      <w:tr w:rsidR="003447F5" w14:paraId="188F0AB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204DDF" w14:textId="77777777" w:rsidR="003447F5" w:rsidRDefault="00000000">
            <w:pPr>
              <w:spacing w:before="80" w:after="100"/>
              <w:jc w:val="both"/>
            </w:pPr>
            <w:r>
              <w:rPr>
                <w:b/>
                <w:bCs/>
              </w:rPr>
              <w:t>RFC 9457</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585C20" w14:textId="77777777" w:rsidR="003447F5" w:rsidRPr="00571D85" w:rsidRDefault="00000000">
            <w:pPr>
              <w:spacing w:before="80" w:after="100"/>
              <w:jc w:val="both"/>
              <w:rPr>
                <w:lang w:val="en-US"/>
              </w:rPr>
            </w:pPr>
            <w:r w:rsidRPr="00571D85">
              <w:rPr>
                <w:sz w:val="20"/>
                <w:szCs w:val="20"/>
                <w:lang w:val="en-US"/>
              </w:rPr>
              <w:t>Problem Details for HTTP APIs, 2023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5D2F1B2" w14:textId="77777777" w:rsidR="003447F5" w:rsidRDefault="00000000">
            <w:pPr>
              <w:spacing w:before="80" w:after="100"/>
              <w:jc w:val="both"/>
            </w:pPr>
            <w:hyperlink r:id="rId49" w:history="1">
              <w:r>
                <w:rPr>
                  <w:color w:val="2E75B6"/>
                  <w:u w:val="single"/>
                </w:rPr>
                <w:t>→ Link</w:t>
              </w:r>
            </w:hyperlink>
          </w:p>
        </w:tc>
      </w:tr>
      <w:tr w:rsidR="003447F5" w14:paraId="7F19B3E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29BBCAB" w14:textId="77777777" w:rsidR="003447F5" w:rsidRDefault="00000000">
            <w:pPr>
              <w:spacing w:before="80" w:after="100"/>
              <w:jc w:val="both"/>
            </w:pPr>
            <w:r>
              <w:rPr>
                <w:b/>
                <w:bCs/>
              </w:rPr>
              <w:t>RFC 9530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BA1B4F3" w14:textId="77777777" w:rsidR="003447F5" w:rsidRDefault="00000000">
            <w:pPr>
              <w:spacing w:before="80" w:after="100"/>
              <w:jc w:val="both"/>
            </w:pPr>
            <w:r>
              <w:rPr>
                <w:sz w:val="20"/>
                <w:szCs w:val="20"/>
              </w:rPr>
              <w:t>Digest Fields, 2024</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5A7BD66" w14:textId="77777777" w:rsidR="003447F5" w:rsidRDefault="00000000">
            <w:pPr>
              <w:spacing w:before="80" w:after="100"/>
              <w:jc w:val="both"/>
            </w:pPr>
            <w:hyperlink r:id="rId50" w:history="1">
              <w:r>
                <w:rPr>
                  <w:color w:val="2E75B6"/>
                  <w:u w:val="single"/>
                </w:rPr>
                <w:t>→ Link</w:t>
              </w:r>
            </w:hyperlink>
          </w:p>
        </w:tc>
      </w:tr>
      <w:tr w:rsidR="003447F5" w14:paraId="400C858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8180B40" w14:textId="77777777" w:rsidR="003447F5" w:rsidRDefault="00000000">
            <w:pPr>
              <w:spacing w:before="80" w:after="100"/>
              <w:jc w:val="both"/>
            </w:pPr>
            <w:r>
              <w:rPr>
                <w:b/>
                <w:bCs/>
              </w:rPr>
              <w:t>FIPS 203/204/205</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D7457CF" w14:textId="77777777" w:rsidR="003447F5" w:rsidRPr="00571D85" w:rsidRDefault="00000000">
            <w:pPr>
              <w:spacing w:before="80" w:after="100"/>
              <w:jc w:val="both"/>
              <w:rPr>
                <w:lang w:val="en-US"/>
              </w:rPr>
            </w:pPr>
            <w:r w:rsidRPr="00571D85">
              <w:rPr>
                <w:sz w:val="20"/>
                <w:szCs w:val="20"/>
                <w:lang w:val="en-US"/>
              </w:rPr>
              <w:t>NIST Post-Quantum Cryptography Standards, August 2024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599DEE" w14:textId="77777777" w:rsidR="003447F5" w:rsidRDefault="00000000">
            <w:pPr>
              <w:spacing w:before="80" w:after="100"/>
              <w:jc w:val="both"/>
            </w:pPr>
            <w:hyperlink r:id="rId51" w:history="1">
              <w:r>
                <w:rPr>
                  <w:color w:val="2E75B6"/>
                  <w:u w:val="single"/>
                </w:rPr>
                <w:t>→ Link</w:t>
              </w:r>
            </w:hyperlink>
          </w:p>
        </w:tc>
      </w:tr>
      <w:tr w:rsidR="003447F5" w14:paraId="4E36272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B6AA218" w14:textId="77777777" w:rsidR="003447F5" w:rsidRDefault="00000000">
            <w:pPr>
              <w:spacing w:before="80" w:after="100"/>
              <w:jc w:val="both"/>
            </w:pPr>
            <w:proofErr w:type="spellStart"/>
            <w:r>
              <w:rPr>
                <w:b/>
                <w:bCs/>
              </w:rPr>
              <w:t>OpenAPI</w:t>
            </w:r>
            <w:proofErr w:type="spellEnd"/>
            <w:r>
              <w:rPr>
                <w:b/>
                <w:bCs/>
              </w:rPr>
              <w:t xml:space="preserve"> 3.1</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4D952B5" w14:textId="77777777" w:rsidR="003447F5" w:rsidRDefault="00000000">
            <w:pPr>
              <w:spacing w:before="80" w:after="100"/>
              <w:jc w:val="both"/>
            </w:pPr>
            <w:proofErr w:type="spellStart"/>
            <w:r>
              <w:rPr>
                <w:sz w:val="20"/>
                <w:szCs w:val="20"/>
              </w:rPr>
              <w:t>OpenAPI</w:t>
            </w:r>
            <w:proofErr w:type="spellEnd"/>
            <w:r>
              <w:rPr>
                <w:sz w:val="20"/>
                <w:szCs w:val="20"/>
              </w:rPr>
              <w:t xml:space="preserve"> </w:t>
            </w:r>
            <w:proofErr w:type="spellStart"/>
            <w:r>
              <w:rPr>
                <w:sz w:val="20"/>
                <w:szCs w:val="20"/>
              </w:rPr>
              <w:t>Specification</w:t>
            </w:r>
            <w:proofErr w:type="spellEnd"/>
            <w:r>
              <w:rPr>
                <w:sz w:val="20"/>
                <w:szCs w:val="20"/>
              </w:rPr>
              <w:t xml:space="preserve"> v3.1.0</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0469105" w14:textId="77777777" w:rsidR="003447F5" w:rsidRDefault="00000000">
            <w:pPr>
              <w:spacing w:before="80" w:after="100"/>
              <w:jc w:val="both"/>
            </w:pPr>
            <w:hyperlink r:id="rId52" w:history="1">
              <w:r>
                <w:rPr>
                  <w:color w:val="2E75B6"/>
                  <w:u w:val="single"/>
                </w:rPr>
                <w:t>→ Link</w:t>
              </w:r>
            </w:hyperlink>
          </w:p>
        </w:tc>
      </w:tr>
      <w:tr w:rsidR="003447F5" w14:paraId="5A303EE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E8A2306" w14:textId="77777777" w:rsidR="003447F5" w:rsidRDefault="00000000">
            <w:pPr>
              <w:spacing w:before="80" w:after="100"/>
              <w:jc w:val="both"/>
            </w:pPr>
            <w:r>
              <w:rPr>
                <w:b/>
                <w:bCs/>
              </w:rPr>
              <w:t>OWASP API Top 10</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6E54B3" w14:textId="77777777" w:rsidR="003447F5" w:rsidRPr="00571D85" w:rsidRDefault="00000000">
            <w:pPr>
              <w:spacing w:before="80" w:after="100"/>
              <w:jc w:val="both"/>
              <w:rPr>
                <w:lang w:val="en-US"/>
              </w:rPr>
            </w:pPr>
            <w:r w:rsidRPr="00571D85">
              <w:rPr>
                <w:sz w:val="20"/>
                <w:szCs w:val="20"/>
                <w:lang w:val="en-US"/>
              </w:rPr>
              <w:t>OWASP API Security Top 10 — 2023 Edition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B447B7" w14:textId="77777777" w:rsidR="003447F5" w:rsidRDefault="00000000">
            <w:pPr>
              <w:spacing w:before="80" w:after="100"/>
              <w:jc w:val="both"/>
            </w:pPr>
            <w:hyperlink r:id="rId53" w:history="1">
              <w:r>
                <w:rPr>
                  <w:color w:val="2E75B6"/>
                  <w:u w:val="single"/>
                </w:rPr>
                <w:t>→ Link</w:t>
              </w:r>
            </w:hyperlink>
          </w:p>
        </w:tc>
      </w:tr>
      <w:tr w:rsidR="003447F5" w14:paraId="5D16413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7E8F9E9" w14:textId="77777777" w:rsidR="003447F5" w:rsidRDefault="00000000">
            <w:pPr>
              <w:spacing w:before="80" w:after="100"/>
              <w:jc w:val="both"/>
            </w:pPr>
            <w:r>
              <w:rPr>
                <w:b/>
                <w:bCs/>
              </w:rPr>
              <w:t>Berlin Group PSD2</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FC80DA7" w14:textId="77777777" w:rsidR="003447F5" w:rsidRDefault="00000000">
            <w:pPr>
              <w:spacing w:before="80" w:after="100"/>
              <w:jc w:val="both"/>
            </w:pPr>
            <w:r>
              <w:rPr>
                <w:sz w:val="20"/>
                <w:szCs w:val="20"/>
              </w:rPr>
              <w:t>NextGenPSD2 Framework v1.3.3 — 3.600 europäische Banken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8C08761" w14:textId="77777777" w:rsidR="003447F5" w:rsidRDefault="00000000">
            <w:pPr>
              <w:spacing w:before="80" w:after="100"/>
              <w:jc w:val="both"/>
            </w:pPr>
            <w:hyperlink r:id="rId54" w:history="1">
              <w:r>
                <w:rPr>
                  <w:color w:val="2E75B6"/>
                  <w:u w:val="single"/>
                </w:rPr>
                <w:t>→ Link</w:t>
              </w:r>
            </w:hyperlink>
          </w:p>
        </w:tc>
      </w:tr>
      <w:tr w:rsidR="003447F5" w14:paraId="50164B1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9CFF468" w14:textId="77777777" w:rsidR="003447F5" w:rsidRDefault="00000000">
            <w:pPr>
              <w:spacing w:before="80" w:after="100"/>
              <w:jc w:val="both"/>
            </w:pPr>
            <w:r>
              <w:rPr>
                <w:b/>
                <w:bCs/>
              </w:rPr>
              <w:t>EU 2024/1366 (NCCS)</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DFFA11" w14:textId="77777777" w:rsidR="003447F5" w:rsidRDefault="00000000">
            <w:pPr>
              <w:spacing w:before="80" w:after="100"/>
              <w:jc w:val="both"/>
            </w:pPr>
            <w:r>
              <w:rPr>
                <w:sz w:val="20"/>
                <w:szCs w:val="20"/>
              </w:rPr>
              <w:t xml:space="preserve">Network Code on </w:t>
            </w:r>
            <w:proofErr w:type="spellStart"/>
            <w:r>
              <w:rPr>
                <w:sz w:val="20"/>
                <w:szCs w:val="20"/>
              </w:rPr>
              <w:t>Cybersecurity</w:t>
            </w:r>
            <w:proofErr w:type="spellEnd"/>
            <w:r>
              <w:rPr>
                <w:sz w:val="20"/>
                <w:szCs w:val="20"/>
              </w:rPr>
              <w:t>, 13.6.2024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895889" w14:textId="77777777" w:rsidR="003447F5" w:rsidRDefault="00000000">
            <w:pPr>
              <w:spacing w:before="80" w:after="100"/>
              <w:jc w:val="both"/>
            </w:pPr>
            <w:hyperlink r:id="rId55" w:history="1">
              <w:r>
                <w:rPr>
                  <w:color w:val="2E75B6"/>
                  <w:u w:val="single"/>
                </w:rPr>
                <w:t>→ Link</w:t>
              </w:r>
            </w:hyperlink>
          </w:p>
        </w:tc>
      </w:tr>
      <w:tr w:rsidR="003447F5" w14:paraId="1C3E1C7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24AE070" w14:textId="77777777" w:rsidR="003447F5" w:rsidRDefault="00000000">
            <w:pPr>
              <w:spacing w:before="80" w:after="100"/>
              <w:jc w:val="both"/>
            </w:pPr>
            <w:r>
              <w:rPr>
                <w:b/>
                <w:bCs/>
              </w:rPr>
              <w:t>EU 2022/2555 (NIS2)</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D90D593" w14:textId="77777777" w:rsidR="003447F5" w:rsidRDefault="00000000">
            <w:pPr>
              <w:spacing w:before="80" w:after="100"/>
              <w:jc w:val="both"/>
            </w:pPr>
            <w:r>
              <w:rPr>
                <w:sz w:val="20"/>
                <w:szCs w:val="20"/>
              </w:rPr>
              <w:t>NIS2-Richtlinie</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85E1451" w14:textId="77777777" w:rsidR="003447F5" w:rsidRDefault="00000000">
            <w:pPr>
              <w:spacing w:before="80" w:after="100"/>
              <w:jc w:val="both"/>
            </w:pPr>
            <w:hyperlink r:id="rId56" w:history="1">
              <w:r>
                <w:rPr>
                  <w:color w:val="2E75B6"/>
                  <w:u w:val="single"/>
                </w:rPr>
                <w:t>→ Link</w:t>
              </w:r>
            </w:hyperlink>
          </w:p>
        </w:tc>
      </w:tr>
      <w:tr w:rsidR="003447F5" w14:paraId="2F6CE11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D73EE0" w14:textId="77777777" w:rsidR="003447F5" w:rsidRDefault="00000000">
            <w:pPr>
              <w:spacing w:before="80" w:after="100"/>
              <w:jc w:val="both"/>
            </w:pPr>
            <w:r>
              <w:rPr>
                <w:b/>
                <w:bCs/>
              </w:rPr>
              <w:t>BSIG 2025</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D93E6F2" w14:textId="77777777" w:rsidR="003447F5" w:rsidRDefault="00000000">
            <w:pPr>
              <w:spacing w:before="80" w:after="100"/>
              <w:jc w:val="both"/>
            </w:pPr>
            <w:r>
              <w:rPr>
                <w:sz w:val="20"/>
                <w:szCs w:val="20"/>
              </w:rPr>
              <w:t>NIS2-Umsetzungsgesetz Deutschland, 6.12.2025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E0FCE5F" w14:textId="77777777" w:rsidR="003447F5" w:rsidRDefault="00000000">
            <w:pPr>
              <w:spacing w:before="80" w:after="100"/>
              <w:jc w:val="both"/>
            </w:pPr>
            <w:hyperlink r:id="rId57" w:history="1">
              <w:r>
                <w:rPr>
                  <w:color w:val="2E75B6"/>
                  <w:u w:val="single"/>
                </w:rPr>
                <w:t>→ Link</w:t>
              </w:r>
            </w:hyperlink>
          </w:p>
        </w:tc>
      </w:tr>
      <w:tr w:rsidR="003447F5" w14:paraId="715E28C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F04DDC3" w14:textId="77777777" w:rsidR="003447F5" w:rsidRDefault="00000000">
            <w:pPr>
              <w:spacing w:before="80" w:after="100"/>
              <w:jc w:val="both"/>
            </w:pPr>
            <w:r>
              <w:rPr>
                <w:b/>
                <w:bCs/>
              </w:rPr>
              <w:t>KRITIS-</w:t>
            </w:r>
            <w:proofErr w:type="spellStart"/>
            <w:r>
              <w:rPr>
                <w:b/>
                <w:bCs/>
              </w:rPr>
              <w:t>DachG</w:t>
            </w:r>
            <w:proofErr w:type="spellEnd"/>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8BC85EF" w14:textId="77777777" w:rsidR="003447F5" w:rsidRDefault="00000000">
            <w:pPr>
              <w:spacing w:before="80" w:after="100"/>
              <w:jc w:val="both"/>
            </w:pPr>
            <w:r>
              <w:rPr>
                <w:sz w:val="20"/>
                <w:szCs w:val="20"/>
              </w:rPr>
              <w:t>Dachgesetz zur Stärkung der Resilienz, März 2026</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36B2B04" w14:textId="77777777" w:rsidR="003447F5" w:rsidRDefault="00000000">
            <w:pPr>
              <w:spacing w:before="80" w:after="100"/>
              <w:jc w:val="both"/>
            </w:pPr>
            <w:hyperlink r:id="rId58" w:history="1">
              <w:r>
                <w:rPr>
                  <w:color w:val="2E75B6"/>
                  <w:u w:val="single"/>
                </w:rPr>
                <w:t>→ Link</w:t>
              </w:r>
            </w:hyperlink>
          </w:p>
        </w:tc>
      </w:tr>
      <w:tr w:rsidR="003447F5" w14:paraId="346C87B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44EF232" w14:textId="77777777" w:rsidR="003447F5" w:rsidRDefault="00000000">
            <w:pPr>
              <w:spacing w:before="80" w:after="100"/>
              <w:jc w:val="both"/>
            </w:pPr>
            <w:r>
              <w:rPr>
                <w:b/>
                <w:bCs/>
              </w:rPr>
              <w:t>BNetzA</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AE3FE8" w14:textId="77777777" w:rsidR="003447F5" w:rsidRDefault="00000000">
            <w:pPr>
              <w:spacing w:before="80" w:after="100"/>
              <w:jc w:val="both"/>
            </w:pPr>
            <w:r>
              <w:rPr>
                <w:sz w:val="20"/>
                <w:szCs w:val="20"/>
              </w:rPr>
              <w:t>IT-Sicherheit für Energienetzbetreiber (aktuell)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ED675A7" w14:textId="77777777" w:rsidR="003447F5" w:rsidRDefault="00000000">
            <w:pPr>
              <w:spacing w:before="80" w:after="100"/>
              <w:jc w:val="both"/>
            </w:pPr>
            <w:hyperlink r:id="rId59" w:history="1">
              <w:r>
                <w:rPr>
                  <w:color w:val="2E75B6"/>
                  <w:u w:val="single"/>
                </w:rPr>
                <w:t>→ Link</w:t>
              </w:r>
            </w:hyperlink>
          </w:p>
        </w:tc>
      </w:tr>
      <w:tr w:rsidR="003447F5" w14:paraId="6104964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29F8804" w14:textId="77777777" w:rsidR="003447F5" w:rsidRDefault="00000000">
            <w:pPr>
              <w:spacing w:before="80" w:after="100"/>
              <w:jc w:val="both"/>
            </w:pPr>
            <w:r>
              <w:rPr>
                <w:b/>
                <w:bCs/>
              </w:rPr>
              <w:t>CP-SM-PKI</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D31EA0D" w14:textId="77777777" w:rsidR="003447F5" w:rsidRPr="00571D85" w:rsidRDefault="00000000">
            <w:pPr>
              <w:spacing w:before="80" w:after="100"/>
              <w:jc w:val="both"/>
              <w:rPr>
                <w:lang w:val="en-US"/>
              </w:rPr>
            </w:pPr>
            <w:r w:rsidRPr="00571D85">
              <w:rPr>
                <w:sz w:val="20"/>
                <w:szCs w:val="20"/>
                <w:lang w:val="en-US"/>
              </w:rPr>
              <w:t>Certificate Policy der Smart Metering PKI, v1.1.2, 2023</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7EECE470" w14:textId="77777777" w:rsidR="003447F5" w:rsidRDefault="00000000">
            <w:pPr>
              <w:spacing w:before="80" w:after="100"/>
              <w:jc w:val="both"/>
            </w:pPr>
            <w:hyperlink r:id="rId60" w:history="1">
              <w:r>
                <w:rPr>
                  <w:color w:val="2E75B6"/>
                  <w:u w:val="single"/>
                </w:rPr>
                <w:t>→ Link</w:t>
              </w:r>
            </w:hyperlink>
          </w:p>
        </w:tc>
      </w:tr>
      <w:tr w:rsidR="003447F5" w14:paraId="5ABA689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806B3F6" w14:textId="77777777" w:rsidR="003447F5" w:rsidRDefault="00000000">
            <w:pPr>
              <w:spacing w:before="80" w:after="100"/>
              <w:jc w:val="both"/>
            </w:pPr>
            <w:r>
              <w:rPr>
                <w:b/>
                <w:bCs/>
              </w:rPr>
              <w:t>BSI TR-02102 (2026)</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328963" w14:textId="77777777" w:rsidR="003447F5" w:rsidRDefault="00000000">
            <w:pPr>
              <w:spacing w:before="80" w:after="100"/>
              <w:jc w:val="both"/>
            </w:pPr>
            <w:r>
              <w:rPr>
                <w:sz w:val="20"/>
                <w:szCs w:val="20"/>
              </w:rPr>
              <w:t>Kryptographische Verfahren: Empfehlungen, Version 2026-01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CD441A" w14:textId="77777777" w:rsidR="003447F5" w:rsidRDefault="00000000">
            <w:pPr>
              <w:spacing w:before="80" w:after="100"/>
              <w:jc w:val="both"/>
            </w:pPr>
            <w:hyperlink r:id="rId61" w:history="1">
              <w:r>
                <w:rPr>
                  <w:color w:val="2E75B6"/>
                  <w:u w:val="single"/>
                </w:rPr>
                <w:t>→ Link</w:t>
              </w:r>
            </w:hyperlink>
          </w:p>
        </w:tc>
      </w:tr>
      <w:tr w:rsidR="003447F5" w14:paraId="68B67E8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C4A7BAF" w14:textId="77777777" w:rsidR="003447F5" w:rsidRDefault="00000000">
            <w:pPr>
              <w:spacing w:before="80" w:after="100"/>
              <w:jc w:val="both"/>
            </w:pPr>
            <w:r>
              <w:rPr>
                <w:b/>
                <w:bCs/>
              </w:rPr>
              <w:t>BSI TR-03116-3 (2024)</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077CFD4" w14:textId="77777777" w:rsidR="003447F5" w:rsidRDefault="00000000">
            <w:pPr>
              <w:spacing w:before="80" w:after="100"/>
              <w:jc w:val="both"/>
            </w:pPr>
            <w:r>
              <w:rPr>
                <w:sz w:val="20"/>
                <w:szCs w:val="20"/>
              </w:rPr>
              <w:t>Kryptographische Vorgaben Intelligente Messsysteme, 13.12.2024</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F6CB707" w14:textId="77777777" w:rsidR="003447F5" w:rsidRDefault="00000000">
            <w:pPr>
              <w:spacing w:before="80" w:after="100"/>
              <w:jc w:val="both"/>
            </w:pPr>
            <w:hyperlink r:id="rId62" w:history="1">
              <w:r>
                <w:rPr>
                  <w:color w:val="2E75B6"/>
                  <w:u w:val="single"/>
                </w:rPr>
                <w:t>→ Link</w:t>
              </w:r>
            </w:hyperlink>
          </w:p>
        </w:tc>
      </w:tr>
      <w:tr w:rsidR="003447F5" w14:paraId="1E0F803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20EBF7" w14:textId="77777777" w:rsidR="003447F5" w:rsidRDefault="00000000">
            <w:pPr>
              <w:spacing w:before="80" w:after="100"/>
              <w:jc w:val="both"/>
            </w:pPr>
            <w:r>
              <w:rPr>
                <w:b/>
                <w:bCs/>
              </w:rPr>
              <w:t>BSI TR-03111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094449" w14:textId="77777777" w:rsidR="003447F5" w:rsidRPr="00571D85" w:rsidRDefault="00000000">
            <w:pPr>
              <w:spacing w:before="80" w:after="100"/>
              <w:jc w:val="both"/>
              <w:rPr>
                <w:lang w:val="en-US"/>
              </w:rPr>
            </w:pPr>
            <w:r w:rsidRPr="00571D85">
              <w:rPr>
                <w:sz w:val="20"/>
                <w:szCs w:val="20"/>
                <w:lang w:val="en-US"/>
              </w:rPr>
              <w:t>BSI TR-03111 Elliptic Curve Cryptography, 2018</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8D9164" w14:textId="77777777" w:rsidR="003447F5" w:rsidRDefault="00000000">
            <w:pPr>
              <w:spacing w:before="80" w:after="100"/>
              <w:jc w:val="both"/>
            </w:pPr>
            <w:hyperlink r:id="rId63" w:history="1">
              <w:r>
                <w:rPr>
                  <w:color w:val="2E75B6"/>
                  <w:u w:val="single"/>
                </w:rPr>
                <w:t>→ Link</w:t>
              </w:r>
            </w:hyperlink>
          </w:p>
        </w:tc>
      </w:tr>
      <w:tr w:rsidR="003447F5" w14:paraId="6923E26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3B7BF56" w14:textId="77777777" w:rsidR="003447F5" w:rsidRDefault="00000000">
            <w:pPr>
              <w:spacing w:before="80" w:after="100"/>
              <w:jc w:val="both"/>
            </w:pPr>
            <w:r>
              <w:rPr>
                <w:b/>
                <w:bCs/>
              </w:rPr>
              <w:lastRenderedPageBreak/>
              <w:t>BSI IT-Grundschutz</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B3426E6" w14:textId="77777777" w:rsidR="003447F5" w:rsidRDefault="00000000">
            <w:pPr>
              <w:spacing w:before="80" w:after="100"/>
              <w:jc w:val="both"/>
            </w:pPr>
            <w:r>
              <w:rPr>
                <w:sz w:val="20"/>
                <w:szCs w:val="20"/>
              </w:rPr>
              <w:t>BSI IT-Grundschutz Kompendium, APP.3.1</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AC52B89" w14:textId="77777777" w:rsidR="003447F5" w:rsidRDefault="00000000">
            <w:pPr>
              <w:spacing w:before="80" w:after="100"/>
              <w:jc w:val="both"/>
            </w:pPr>
            <w:hyperlink r:id="rId64" w:history="1">
              <w:r>
                <w:rPr>
                  <w:color w:val="2E75B6"/>
                  <w:u w:val="single"/>
                </w:rPr>
                <w:t>→ Link</w:t>
              </w:r>
            </w:hyperlink>
          </w:p>
        </w:tc>
      </w:tr>
      <w:tr w:rsidR="003447F5" w14:paraId="0544885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B1C677" w14:textId="77777777" w:rsidR="003447F5" w:rsidRDefault="00000000">
            <w:pPr>
              <w:spacing w:before="80" w:after="100"/>
              <w:jc w:val="both"/>
            </w:pPr>
            <w:r>
              <w:rPr>
                <w:b/>
                <w:bCs/>
              </w:rPr>
              <w:t>ISO/IEC 27001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17816B" w14:textId="77777777" w:rsidR="003447F5" w:rsidRDefault="00000000">
            <w:pPr>
              <w:spacing w:before="80" w:after="100"/>
              <w:jc w:val="both"/>
            </w:pPr>
            <w:r>
              <w:rPr>
                <w:sz w:val="20"/>
                <w:szCs w:val="20"/>
              </w:rPr>
              <w:t>Information Security Management Systems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CCDCEF" w14:textId="77777777" w:rsidR="003447F5" w:rsidRDefault="00000000">
            <w:pPr>
              <w:spacing w:before="80" w:after="100"/>
              <w:jc w:val="both"/>
            </w:pPr>
            <w:hyperlink r:id="rId65" w:history="1">
              <w:r>
                <w:rPr>
                  <w:color w:val="2E75B6"/>
                  <w:u w:val="single"/>
                </w:rPr>
                <w:t>→ Link</w:t>
              </w:r>
            </w:hyperlink>
          </w:p>
        </w:tc>
      </w:tr>
      <w:tr w:rsidR="003447F5" w14:paraId="2E31060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12FC222" w14:textId="77777777" w:rsidR="003447F5" w:rsidRDefault="00000000">
            <w:pPr>
              <w:spacing w:before="80" w:after="100"/>
              <w:jc w:val="both"/>
            </w:pPr>
            <w:r>
              <w:rPr>
                <w:b/>
                <w:bCs/>
              </w:rPr>
              <w:t>ISO/IEC 27019</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037593D" w14:textId="77777777" w:rsidR="003447F5" w:rsidRPr="00571D85" w:rsidRDefault="00000000">
            <w:pPr>
              <w:spacing w:before="80" w:after="100"/>
              <w:jc w:val="both"/>
              <w:rPr>
                <w:lang w:val="en-US"/>
              </w:rPr>
            </w:pPr>
            <w:r w:rsidRPr="00571D85">
              <w:rPr>
                <w:sz w:val="20"/>
                <w:szCs w:val="20"/>
                <w:lang w:val="en-US"/>
              </w:rPr>
              <w:t>Information Security for Energy Utility Industry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6672631" w14:textId="77777777" w:rsidR="003447F5" w:rsidRDefault="00000000">
            <w:pPr>
              <w:spacing w:before="80" w:after="100"/>
              <w:jc w:val="both"/>
            </w:pPr>
            <w:hyperlink r:id="rId66" w:history="1">
              <w:r>
                <w:rPr>
                  <w:color w:val="2E75B6"/>
                  <w:u w:val="single"/>
                </w:rPr>
                <w:t>→ Link</w:t>
              </w:r>
            </w:hyperlink>
          </w:p>
        </w:tc>
      </w:tr>
      <w:tr w:rsidR="003447F5" w14:paraId="671781F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C05D42" w14:textId="77777777" w:rsidR="003447F5" w:rsidRDefault="00000000">
            <w:pPr>
              <w:spacing w:before="80" w:after="100"/>
              <w:jc w:val="both"/>
            </w:pPr>
            <w:r>
              <w:rPr>
                <w:b/>
                <w:bCs/>
              </w:rPr>
              <w:t>TÜV SÜD</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C68158" w14:textId="77777777" w:rsidR="003447F5" w:rsidRDefault="00000000">
            <w:pPr>
              <w:spacing w:before="80" w:after="100"/>
              <w:jc w:val="both"/>
            </w:pPr>
            <w:r>
              <w:rPr>
                <w:sz w:val="20"/>
                <w:szCs w:val="20"/>
              </w:rPr>
              <w:t>IT-Sicherheitskatalog §11 EnWG Zertifizierung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15CFB0B" w14:textId="77777777" w:rsidR="003447F5" w:rsidRDefault="00000000">
            <w:pPr>
              <w:spacing w:before="80" w:after="100"/>
              <w:jc w:val="both"/>
            </w:pPr>
            <w:hyperlink r:id="rId67" w:history="1">
              <w:r>
                <w:rPr>
                  <w:color w:val="2E75B6"/>
                  <w:u w:val="single"/>
                </w:rPr>
                <w:t>→ Link</w:t>
              </w:r>
            </w:hyperlink>
          </w:p>
        </w:tc>
      </w:tr>
      <w:tr w:rsidR="003447F5" w14:paraId="0D7F80A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BE146E3" w14:textId="77777777" w:rsidR="003447F5" w:rsidRDefault="00000000">
            <w:pPr>
              <w:spacing w:before="80" w:after="100"/>
              <w:jc w:val="both"/>
            </w:pPr>
            <w:r>
              <w:rPr>
                <w:b/>
                <w:bCs/>
              </w:rPr>
              <w:t>TÜV Rheinland</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C6917DA" w14:textId="77777777" w:rsidR="003447F5" w:rsidRDefault="00000000">
            <w:pPr>
              <w:spacing w:before="80" w:after="100"/>
              <w:jc w:val="both"/>
            </w:pPr>
            <w:r>
              <w:rPr>
                <w:sz w:val="20"/>
                <w:szCs w:val="20"/>
              </w:rPr>
              <w:t>KRITIS-Zertifizierung nach IT-Sicherheitskatalog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6C4F889" w14:textId="77777777" w:rsidR="003447F5" w:rsidRDefault="00000000">
            <w:pPr>
              <w:spacing w:before="80" w:after="100"/>
              <w:jc w:val="both"/>
            </w:pPr>
            <w:hyperlink r:id="rId68" w:history="1">
              <w:r>
                <w:rPr>
                  <w:color w:val="2E75B6"/>
                  <w:u w:val="single"/>
                </w:rPr>
                <w:t>→ Link</w:t>
              </w:r>
            </w:hyperlink>
          </w:p>
        </w:tc>
      </w:tr>
      <w:tr w:rsidR="003447F5" w14:paraId="7FE64F9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775B2F" w14:textId="77777777" w:rsidR="003447F5" w:rsidRDefault="00000000">
            <w:pPr>
              <w:spacing w:before="80" w:after="100"/>
              <w:jc w:val="both"/>
            </w:pPr>
            <w:r>
              <w:rPr>
                <w:b/>
                <w:bCs/>
              </w:rPr>
              <w:t>ENTSO-E NCCS</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F21614" w14:textId="77777777" w:rsidR="003447F5" w:rsidRDefault="00000000">
            <w:pPr>
              <w:spacing w:before="80" w:after="100"/>
              <w:jc w:val="both"/>
            </w:pPr>
            <w:r>
              <w:rPr>
                <w:sz w:val="20"/>
                <w:szCs w:val="20"/>
              </w:rPr>
              <w:t xml:space="preserve">ENTSO-E Network Code on </w:t>
            </w:r>
            <w:proofErr w:type="spellStart"/>
            <w:r>
              <w:rPr>
                <w:sz w:val="20"/>
                <w:szCs w:val="20"/>
              </w:rPr>
              <w:t>Cybersecurity</w:t>
            </w:r>
            <w:proofErr w:type="spellEnd"/>
            <w:r>
              <w:rPr>
                <w:sz w:val="20"/>
                <w:szCs w:val="20"/>
              </w:rPr>
              <w:t xml:space="preserve"> Übersicht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245EEC7" w14:textId="77777777" w:rsidR="003447F5" w:rsidRDefault="00000000">
            <w:pPr>
              <w:spacing w:before="80" w:after="100"/>
              <w:jc w:val="both"/>
            </w:pPr>
            <w:hyperlink r:id="rId69" w:history="1">
              <w:r>
                <w:rPr>
                  <w:color w:val="2E75B6"/>
                  <w:u w:val="single"/>
                </w:rPr>
                <w:t>→ Link</w:t>
              </w:r>
            </w:hyperlink>
          </w:p>
        </w:tc>
      </w:tr>
      <w:tr w:rsidR="003447F5" w14:paraId="546F8DB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18915AC" w14:textId="77777777" w:rsidR="003447F5" w:rsidRDefault="00000000">
            <w:pPr>
              <w:spacing w:before="80" w:after="100"/>
              <w:jc w:val="both"/>
            </w:pPr>
            <w:r>
              <w:rPr>
                <w:b/>
                <w:bCs/>
              </w:rPr>
              <w:t xml:space="preserve">ACER </w:t>
            </w:r>
            <w:proofErr w:type="spellStart"/>
            <w:r>
              <w:rPr>
                <w:b/>
                <w:bCs/>
              </w:rPr>
              <w:t>Cybersecurity</w:t>
            </w:r>
            <w:proofErr w:type="spellEnd"/>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3114705" w14:textId="77777777" w:rsidR="003447F5" w:rsidRDefault="00000000">
            <w:pPr>
              <w:spacing w:before="80" w:after="100"/>
              <w:jc w:val="both"/>
            </w:pPr>
            <w:r>
              <w:rPr>
                <w:sz w:val="20"/>
                <w:szCs w:val="20"/>
              </w:rPr>
              <w:t xml:space="preserve">ACER: </w:t>
            </w:r>
            <w:proofErr w:type="spellStart"/>
            <w:r>
              <w:rPr>
                <w:sz w:val="20"/>
                <w:szCs w:val="20"/>
              </w:rPr>
              <w:t>Cybersecurity</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Electricity</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08DE5500" w14:textId="77777777" w:rsidR="003447F5" w:rsidRDefault="00000000">
            <w:pPr>
              <w:spacing w:before="80" w:after="100"/>
              <w:jc w:val="both"/>
            </w:pPr>
            <w:hyperlink r:id="rId70" w:history="1">
              <w:r>
                <w:rPr>
                  <w:color w:val="2E75B6"/>
                  <w:u w:val="single"/>
                </w:rPr>
                <w:t>→ Link</w:t>
              </w:r>
            </w:hyperlink>
          </w:p>
        </w:tc>
      </w:tr>
      <w:tr w:rsidR="003447F5" w14:paraId="5BDDE51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9D29A1" w14:textId="77777777" w:rsidR="003447F5" w:rsidRDefault="00000000">
            <w:pPr>
              <w:spacing w:before="80" w:after="100"/>
              <w:jc w:val="both"/>
            </w:pPr>
            <w:r>
              <w:rPr>
                <w:b/>
                <w:bCs/>
              </w:rPr>
              <w:t>tls-check.de</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52F880" w14:textId="77777777" w:rsidR="003447F5" w:rsidRDefault="00000000">
            <w:pPr>
              <w:spacing w:before="80" w:after="100"/>
              <w:jc w:val="both"/>
            </w:pPr>
            <w:r>
              <w:rPr>
                <w:sz w:val="20"/>
                <w:szCs w:val="20"/>
              </w:rPr>
              <w:t>BSI TR-03116-3 TLS-Konformitätsprüfung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8143FBD" w14:textId="77777777" w:rsidR="003447F5" w:rsidRDefault="00000000">
            <w:pPr>
              <w:spacing w:before="80" w:after="100"/>
              <w:jc w:val="both"/>
            </w:pPr>
            <w:hyperlink r:id="rId71" w:history="1">
              <w:r>
                <w:rPr>
                  <w:color w:val="2E75B6"/>
                  <w:u w:val="single"/>
                </w:rPr>
                <w:t>→ Link</w:t>
              </w:r>
            </w:hyperlink>
          </w:p>
        </w:tc>
      </w:tr>
      <w:tr w:rsidR="003447F5" w14:paraId="013F4B5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6AAA7C5E" w14:textId="77777777" w:rsidR="003447F5" w:rsidRDefault="00000000">
            <w:pPr>
              <w:spacing w:before="80" w:after="100"/>
              <w:jc w:val="both"/>
            </w:pPr>
            <w:proofErr w:type="spellStart"/>
            <w:r>
              <w:rPr>
                <w:b/>
                <w:bCs/>
              </w:rPr>
              <w:t>eIDAS</w:t>
            </w:r>
            <w:proofErr w:type="spellEnd"/>
            <w:r>
              <w:rPr>
                <w:b/>
                <w:bCs/>
              </w:rPr>
              <w:t xml:space="preserve"> 2.0</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9721A43" w14:textId="77777777" w:rsidR="003447F5" w:rsidRDefault="00000000">
            <w:pPr>
              <w:spacing w:before="80" w:after="100"/>
              <w:jc w:val="both"/>
            </w:pPr>
            <w:r>
              <w:rPr>
                <w:sz w:val="20"/>
                <w:szCs w:val="20"/>
              </w:rPr>
              <w:t>EU 2024/1183 — Europäische Digitale Identität, Mai 2024</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19663656" w14:textId="77777777" w:rsidR="003447F5" w:rsidRDefault="00000000">
            <w:pPr>
              <w:spacing w:before="80" w:after="100"/>
              <w:jc w:val="both"/>
            </w:pPr>
            <w:hyperlink r:id="rId72" w:history="1">
              <w:r>
                <w:rPr>
                  <w:color w:val="2E75B6"/>
                  <w:u w:val="single"/>
                </w:rPr>
                <w:t>→ Link</w:t>
              </w:r>
            </w:hyperlink>
          </w:p>
        </w:tc>
      </w:tr>
      <w:tr w:rsidR="003447F5" w14:paraId="199FFE6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3A6175" w14:textId="77777777" w:rsidR="003447F5" w:rsidRDefault="00000000">
            <w:pPr>
              <w:spacing w:before="80" w:after="100"/>
              <w:jc w:val="both"/>
            </w:pPr>
            <w:proofErr w:type="spellStart"/>
            <w:r>
              <w:rPr>
                <w:b/>
                <w:bCs/>
              </w:rPr>
              <w:t>RzÜ</w:t>
            </w:r>
            <w:proofErr w:type="spellEnd"/>
            <w:r>
              <w:rPr>
                <w:b/>
                <w:bCs/>
              </w:rPr>
              <w:t xml:space="preserve"> v1.1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EB9B452" w14:textId="77777777" w:rsidR="003447F5" w:rsidRDefault="00000000">
            <w:pPr>
              <w:spacing w:before="80" w:after="100"/>
              <w:jc w:val="both"/>
            </w:pPr>
            <w:r>
              <w:rPr>
                <w:sz w:val="20"/>
                <w:szCs w:val="20"/>
              </w:rPr>
              <w:t>Regelungen zum Übertragungsweg für API-Webdienste v1.1 (BDEW, 28.05.2025)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547AC0B" w14:textId="77777777" w:rsidR="003447F5" w:rsidRDefault="00000000">
            <w:pPr>
              <w:spacing w:before="80" w:after="100"/>
              <w:jc w:val="both"/>
            </w:pPr>
            <w:hyperlink r:id="rId73" w:history="1">
              <w:r>
                <w:rPr>
                  <w:color w:val="2E75B6"/>
                  <w:u w:val="single"/>
                </w:rPr>
                <w:t>→ Link</w:t>
              </w:r>
            </w:hyperlink>
          </w:p>
        </w:tc>
      </w:tr>
      <w:tr w:rsidR="003447F5" w14:paraId="41609CF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29EECE05" w14:textId="77777777" w:rsidR="003447F5" w:rsidRDefault="00000000">
            <w:pPr>
              <w:spacing w:before="80" w:after="100"/>
              <w:jc w:val="both"/>
            </w:pPr>
            <w:r>
              <w:rPr>
                <w:b/>
                <w:bCs/>
              </w:rPr>
              <w:t>Begleitdokument</w:t>
            </w:r>
          </w:p>
        </w:tc>
        <w:tc>
          <w:tcPr>
            <w:tcW w:w="432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962562E" w14:textId="77777777" w:rsidR="003447F5" w:rsidRPr="00571D85" w:rsidRDefault="00000000">
            <w:pPr>
              <w:spacing w:before="80" w:after="100"/>
              <w:jc w:val="both"/>
              <w:rPr>
                <w:lang w:val="en-US"/>
              </w:rPr>
            </w:pPr>
            <w:r w:rsidRPr="00571D85">
              <w:rPr>
                <w:sz w:val="20"/>
                <w:szCs w:val="20"/>
                <w:lang w:val="en-US"/>
              </w:rPr>
              <w:t>Analyse API-Guideline v1.0c (Analyse_API_Guideline_1_0c.docx, EDI@Energy)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5C90FDAC" w14:textId="77777777" w:rsidR="003447F5" w:rsidRDefault="00000000">
            <w:pPr>
              <w:spacing w:before="80" w:after="100"/>
              <w:jc w:val="both"/>
            </w:pPr>
            <w:r>
              <w:rPr>
                <w:i/>
                <w:iCs/>
                <w:sz w:val="20"/>
                <w:szCs w:val="20"/>
              </w:rPr>
              <w:t>–</w:t>
            </w:r>
          </w:p>
        </w:tc>
      </w:tr>
    </w:tbl>
    <w:p w14:paraId="327224F1" w14:textId="77777777" w:rsidR="00E46EEA" w:rsidRDefault="00E46EEA"/>
    <w:sectPr w:rsidR="00E46EEA">
      <w:footerReference w:type="default" r:id="rId7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F396F" w14:textId="77777777" w:rsidR="00E46EEA" w:rsidRDefault="00E46EEA">
      <w:r>
        <w:separator/>
      </w:r>
    </w:p>
  </w:endnote>
  <w:endnote w:type="continuationSeparator" w:id="0">
    <w:p w14:paraId="24364D5E" w14:textId="77777777" w:rsidR="00E46EEA" w:rsidRDefault="00E46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7B20" w14:textId="77777777" w:rsidR="003447F5" w:rsidRDefault="00000000">
    <w:pPr>
      <w:jc w:val="center"/>
    </w:pPr>
    <w:r>
      <w:rPr>
        <w:color w:val="888888"/>
        <w:sz w:val="18"/>
        <w:szCs w:val="18"/>
      </w:rPr>
      <w:t xml:space="preserve">Analyse Regelungen zum Übertragungsweg </w:t>
    </w:r>
    <w:proofErr w:type="gramStart"/>
    <w:r>
      <w:rPr>
        <w:color w:val="888888"/>
        <w:sz w:val="18"/>
        <w:szCs w:val="18"/>
      </w:rPr>
      <w:t>v1.1  |</w:t>
    </w:r>
    <w:proofErr w:type="gramEnd"/>
    <w:r>
      <w:rPr>
        <w:color w:val="888888"/>
        <w:sz w:val="18"/>
        <w:szCs w:val="18"/>
      </w:rPr>
      <w:t xml:space="preserve">  Seite </w:t>
    </w:r>
    <w:r>
      <w:rPr>
        <w:color w:val="888888"/>
        <w:sz w:val="18"/>
        <w:szCs w:val="18"/>
      </w:rPr>
      <w:fldChar w:fldCharType="begin"/>
    </w:r>
    <w:r>
      <w:rPr>
        <w:color w:val="888888"/>
        <w:sz w:val="18"/>
        <w:szCs w:val="18"/>
      </w:rPr>
      <w:instrText>PAGE</w:instrText>
    </w:r>
    <w:r>
      <w:rPr>
        <w:color w:val="888888"/>
        <w:sz w:val="18"/>
        <w:szCs w:val="18"/>
      </w:rPr>
      <w:fldChar w:fldCharType="separate"/>
    </w:r>
    <w:r w:rsidR="00571D8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565F" w14:textId="77777777" w:rsidR="00E46EEA" w:rsidRDefault="00E46EEA">
      <w:r>
        <w:separator/>
      </w:r>
    </w:p>
  </w:footnote>
  <w:footnote w:type="continuationSeparator" w:id="0">
    <w:p w14:paraId="5B1EA1A0" w14:textId="77777777" w:rsidR="00E46EEA" w:rsidRDefault="00E46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9595E"/>
    <w:multiLevelType w:val="hybridMultilevel"/>
    <w:tmpl w:val="E514BDB8"/>
    <w:lvl w:ilvl="0" w:tplc="C6F08C46">
      <w:start w:val="1"/>
      <w:numFmt w:val="bullet"/>
      <w:lvlText w:val="●"/>
      <w:lvlJc w:val="left"/>
      <w:pPr>
        <w:ind w:left="720" w:hanging="360"/>
      </w:pPr>
    </w:lvl>
    <w:lvl w:ilvl="1" w:tplc="D9CCFB04">
      <w:start w:val="1"/>
      <w:numFmt w:val="bullet"/>
      <w:lvlText w:val="○"/>
      <w:lvlJc w:val="left"/>
      <w:pPr>
        <w:ind w:left="1440" w:hanging="360"/>
      </w:pPr>
    </w:lvl>
    <w:lvl w:ilvl="2" w:tplc="9378C7A8">
      <w:start w:val="1"/>
      <w:numFmt w:val="bullet"/>
      <w:lvlText w:val="■"/>
      <w:lvlJc w:val="left"/>
      <w:pPr>
        <w:ind w:left="2160" w:hanging="360"/>
      </w:pPr>
    </w:lvl>
    <w:lvl w:ilvl="3" w:tplc="F01AA560">
      <w:start w:val="1"/>
      <w:numFmt w:val="bullet"/>
      <w:lvlText w:val="●"/>
      <w:lvlJc w:val="left"/>
      <w:pPr>
        <w:ind w:left="2880" w:hanging="360"/>
      </w:pPr>
    </w:lvl>
    <w:lvl w:ilvl="4" w:tplc="CFFC8FEC">
      <w:start w:val="1"/>
      <w:numFmt w:val="bullet"/>
      <w:lvlText w:val="○"/>
      <w:lvlJc w:val="left"/>
      <w:pPr>
        <w:ind w:left="3600" w:hanging="360"/>
      </w:pPr>
    </w:lvl>
    <w:lvl w:ilvl="5" w:tplc="D270C0D0">
      <w:start w:val="1"/>
      <w:numFmt w:val="bullet"/>
      <w:lvlText w:val="■"/>
      <w:lvlJc w:val="left"/>
      <w:pPr>
        <w:ind w:left="4320" w:hanging="360"/>
      </w:pPr>
    </w:lvl>
    <w:lvl w:ilvl="6" w:tplc="915E59D4">
      <w:start w:val="1"/>
      <w:numFmt w:val="bullet"/>
      <w:lvlText w:val="●"/>
      <w:lvlJc w:val="left"/>
      <w:pPr>
        <w:ind w:left="5040" w:hanging="360"/>
      </w:pPr>
    </w:lvl>
    <w:lvl w:ilvl="7" w:tplc="95DECEBC">
      <w:start w:val="1"/>
      <w:numFmt w:val="bullet"/>
      <w:lvlText w:val="●"/>
      <w:lvlJc w:val="left"/>
      <w:pPr>
        <w:ind w:left="5760" w:hanging="360"/>
      </w:pPr>
    </w:lvl>
    <w:lvl w:ilvl="8" w:tplc="9A923D9C">
      <w:start w:val="1"/>
      <w:numFmt w:val="bullet"/>
      <w:lvlText w:val="●"/>
      <w:lvlJc w:val="left"/>
      <w:pPr>
        <w:ind w:left="6480" w:hanging="360"/>
      </w:pPr>
    </w:lvl>
  </w:abstractNum>
  <w:abstractNum w:abstractNumId="1" w15:restartNumberingAfterBreak="0">
    <w:nsid w:val="50661465"/>
    <w:multiLevelType w:val="hybridMultilevel"/>
    <w:tmpl w:val="339C4A1C"/>
    <w:lvl w:ilvl="0" w:tplc="829ADFE4">
      <w:start w:val="1"/>
      <w:numFmt w:val="bullet"/>
      <w:lvlText w:val="•"/>
      <w:lvlJc w:val="left"/>
      <w:pPr>
        <w:ind w:left="720" w:hanging="360"/>
      </w:pPr>
      <w:rPr>
        <w:rFonts w:ascii="Arial" w:eastAsia="Arial" w:hAnsi="Arial" w:cs="Arial"/>
      </w:rPr>
    </w:lvl>
    <w:lvl w:ilvl="1" w:tplc="B9E2BC86">
      <w:numFmt w:val="decimal"/>
      <w:lvlText w:val=""/>
      <w:lvlJc w:val="left"/>
    </w:lvl>
    <w:lvl w:ilvl="2" w:tplc="FFC23EC6">
      <w:numFmt w:val="decimal"/>
      <w:lvlText w:val=""/>
      <w:lvlJc w:val="left"/>
    </w:lvl>
    <w:lvl w:ilvl="3" w:tplc="880A58BA">
      <w:numFmt w:val="decimal"/>
      <w:lvlText w:val=""/>
      <w:lvlJc w:val="left"/>
    </w:lvl>
    <w:lvl w:ilvl="4" w:tplc="2B0CF4CC">
      <w:numFmt w:val="decimal"/>
      <w:lvlText w:val=""/>
      <w:lvlJc w:val="left"/>
    </w:lvl>
    <w:lvl w:ilvl="5" w:tplc="CBC6F8F2">
      <w:numFmt w:val="decimal"/>
      <w:lvlText w:val=""/>
      <w:lvlJc w:val="left"/>
    </w:lvl>
    <w:lvl w:ilvl="6" w:tplc="F2BA6450">
      <w:numFmt w:val="decimal"/>
      <w:lvlText w:val=""/>
      <w:lvlJc w:val="left"/>
    </w:lvl>
    <w:lvl w:ilvl="7" w:tplc="F0E8743C">
      <w:numFmt w:val="decimal"/>
      <w:lvlText w:val=""/>
      <w:lvlJc w:val="left"/>
    </w:lvl>
    <w:lvl w:ilvl="8" w:tplc="ACA82BB2">
      <w:numFmt w:val="decimal"/>
      <w:lvlText w:val=""/>
      <w:lvlJc w:val="left"/>
    </w:lvl>
  </w:abstractNum>
  <w:num w:numId="1" w16cid:durableId="1688941994">
    <w:abstractNumId w:val="0"/>
    <w:lvlOverride w:ilvl="0">
      <w:startOverride w:val="1"/>
    </w:lvlOverride>
  </w:num>
  <w:num w:numId="2" w16cid:durableId="1286961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7F5"/>
    <w:rsid w:val="003447F5"/>
    <w:rsid w:val="00554B05"/>
    <w:rsid w:val="00571D85"/>
    <w:rsid w:val="00E46E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23CA"/>
  <w15:docId w15:val="{217544F0-F3BD-4D00-B694-C79A829F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1A3A5C"/>
      <w:sz w:val="32"/>
      <w:szCs w:val="32"/>
    </w:rPr>
  </w:style>
  <w:style w:type="paragraph" w:styleId="berschrift2">
    <w:name w:val="heading 2"/>
    <w:uiPriority w:val="9"/>
    <w:unhideWhenUsed/>
    <w:qFormat/>
    <w:pPr>
      <w:spacing w:before="260" w:after="120"/>
      <w:outlineLvl w:val="1"/>
    </w:pPr>
    <w:rPr>
      <w:b/>
      <w:bCs/>
      <w:color w:val="2E75B6"/>
      <w:sz w:val="26"/>
      <w:szCs w:val="26"/>
    </w:rPr>
  </w:style>
  <w:style w:type="paragraph" w:styleId="berschrift3">
    <w:name w:val="heading 3"/>
    <w:uiPriority w:val="9"/>
    <w:unhideWhenUsed/>
    <w:qFormat/>
    <w:pPr>
      <w:spacing w:before="200" w:after="80"/>
      <w:outlineLvl w:val="2"/>
    </w:pPr>
    <w:rPr>
      <w:b/>
      <w:bCs/>
      <w:color w:val="555555"/>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wasp.org/API-Security/editions/2023/en/0x11-t10/" TargetMode="External"/><Relationship Id="rId21" Type="http://schemas.openxmlformats.org/officeDocument/2006/relationships/hyperlink" Target="https://www.rfc-editor.org/rfc/rfc7519" TargetMode="External"/><Relationship Id="rId42" Type="http://schemas.openxmlformats.org/officeDocument/2006/relationships/hyperlink" Target="https://www.rfc-editor.org/rfc/rfc8446" TargetMode="External"/><Relationship Id="rId47" Type="http://schemas.openxmlformats.org/officeDocument/2006/relationships/hyperlink" Target="https://www.rfc-editor.org/rfc/rfc9421" TargetMode="External"/><Relationship Id="rId63" Type="http://schemas.openxmlformats.org/officeDocument/2006/relationships/hyperlink" Target="https://www.bsi.bund.de/dok/TR-03111" TargetMode="External"/><Relationship Id="rId68" Type="http://schemas.openxmlformats.org/officeDocument/2006/relationships/hyperlink" Target="https://certification.tuv.com/de/de/audits-zertifizierungen/zertifiziernugen-it-security-datenschutz/it-sicherheitskatalog/" TargetMode="External"/><Relationship Id="rId2" Type="http://schemas.openxmlformats.org/officeDocument/2006/relationships/styles" Target="styles.xml"/><Relationship Id="rId16" Type="http://schemas.openxmlformats.org/officeDocument/2006/relationships/hyperlink" Target="https://www.bundesnetzagentur.de/DE/Fachthemen/ElektrizitaetundGas/Versorgungssicherheit/IT_Sicherheit/Sicherheitskataloge/start.html" TargetMode="External"/><Relationship Id="rId29" Type="http://schemas.openxmlformats.org/officeDocument/2006/relationships/hyperlink" Target="https://www.rfc-editor.org/rfc/rfc9530" TargetMode="External"/><Relationship Id="rId11" Type="http://schemas.openxmlformats.org/officeDocument/2006/relationships/hyperlink" Target="https://www.bsi.bund.de/DE/Themen/Unternehmen-und-Organisationen/Standards-und-Zertifizierung/Technische-Richtlinien/TR-nach-Thema-sortiert/tr02102/tr-02102.html" TargetMode="External"/><Relationship Id="rId24" Type="http://schemas.openxmlformats.org/officeDocument/2006/relationships/hyperlink" Target="https://certification.tuv.com/de/de/audits-zertifizierungen/zertifiziernugen-it-security-datenschutz/it-sicherheitskatalog/" TargetMode="External"/><Relationship Id="rId32" Type="http://schemas.openxmlformats.org/officeDocument/2006/relationships/hyperlink" Target="https://www.rfc-editor.org/rfc/rfc6066" TargetMode="External"/><Relationship Id="rId37" Type="http://schemas.openxmlformats.org/officeDocument/2006/relationships/hyperlink" Target="https://www.rfc-editor.org/rfc/rfc7516" TargetMode="External"/><Relationship Id="rId40" Type="http://schemas.openxmlformats.org/officeDocument/2006/relationships/hyperlink" Target="https://www.rfc-editor.org/rfc/rfc7519" TargetMode="External"/><Relationship Id="rId45" Type="http://schemas.openxmlformats.org/officeDocument/2006/relationships/hyperlink" Target="https://www.rfc-editor.org/rfc/rfc9110" TargetMode="External"/><Relationship Id="rId53" Type="http://schemas.openxmlformats.org/officeDocument/2006/relationships/hyperlink" Target="https://owasp.org/API-Security/editions/2023/en/0x11-t10/" TargetMode="External"/><Relationship Id="rId58" Type="http://schemas.openxmlformats.org/officeDocument/2006/relationships/hyperlink" Target="https://www.openkritis.de/it-sicherheitsgesetz/sektor_energie.html" TargetMode="External"/><Relationship Id="rId66" Type="http://schemas.openxmlformats.org/officeDocument/2006/relationships/hyperlink" Target="https://www.iso.org/standard/68091.html" TargetMode="External"/><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www.bsi.bund.de/DE/Themen/Unternehmen-und-Organisationen/Standards-und-Zertifizierung/Technische-Richtlinien/TR-nach-Thema-sortiert/tr02102/tr-02102.html" TargetMode="External"/><Relationship Id="rId19" Type="http://schemas.openxmlformats.org/officeDocument/2006/relationships/hyperlink" Target="https://owasp.org/API-Security/editions/2023/en/0x11-t10/" TargetMode="External"/><Relationship Id="rId14" Type="http://schemas.openxmlformats.org/officeDocument/2006/relationships/hyperlink" Target="https://www.gesetze-im-internet.de/bsig_2025/" TargetMode="External"/><Relationship Id="rId22" Type="http://schemas.openxmlformats.org/officeDocument/2006/relationships/hyperlink" Target="https://www.rfc-editor.org/rfc/rfc8446" TargetMode="External"/><Relationship Id="rId27" Type="http://schemas.openxmlformats.org/officeDocument/2006/relationships/hyperlink" Target="https://www.bsi.bund.de/DE/Themen/Unternehmen-und-Organisationen/Standards-und-Zertifizierung/Technische-Richtlinien/TR-nach-Thema-sortiert/tr02102/tr-02102.html" TargetMode="External"/><Relationship Id="rId30" Type="http://schemas.openxmlformats.org/officeDocument/2006/relationships/hyperlink" Target="https://www.rfc-editor.org/rfc/rfc6797" TargetMode="External"/><Relationship Id="rId35" Type="http://schemas.openxmlformats.org/officeDocument/2006/relationships/hyperlink" Target="https://www.rfc-editor.org/rfc/rfc6960" TargetMode="External"/><Relationship Id="rId43" Type="http://schemas.openxmlformats.org/officeDocument/2006/relationships/hyperlink" Target="https://www.rfc-editor.org/rfc/rfc8785" TargetMode="External"/><Relationship Id="rId48" Type="http://schemas.openxmlformats.org/officeDocument/2006/relationships/hyperlink" Target="https://www.rfc-editor.org/rfc/rfc9440" TargetMode="External"/><Relationship Id="rId56" Type="http://schemas.openxmlformats.org/officeDocument/2006/relationships/hyperlink" Target="https://eur-lex.europa.eu/legal-content/DE/TXT/?uri=CELEX%3A32022L2555" TargetMode="External"/><Relationship Id="rId64" Type="http://schemas.openxmlformats.org/officeDocument/2006/relationships/hyperlink" Target="https://www.bsi.bund.de/grundschutz" TargetMode="External"/><Relationship Id="rId69" Type="http://schemas.openxmlformats.org/officeDocument/2006/relationships/hyperlink" Target="https://www.entsoe.eu/network_codes/nccs/" TargetMode="External"/><Relationship Id="rId8" Type="http://schemas.openxmlformats.org/officeDocument/2006/relationships/hyperlink" Target="https://www.rfc-editor.org/rfc/rfc9440" TargetMode="External"/><Relationship Id="rId51" Type="http://schemas.openxmlformats.org/officeDocument/2006/relationships/hyperlink" Target="https://csrc.nist.gov/projects/post-quantum-cryptography" TargetMode="External"/><Relationship Id="rId72" Type="http://schemas.openxmlformats.org/officeDocument/2006/relationships/hyperlink" Target="https://eur-lex.europa.eu/legal-content/DE/TXT/?uri=CELEX%3A32024R1183" TargetMode="External"/><Relationship Id="rId3" Type="http://schemas.openxmlformats.org/officeDocument/2006/relationships/settings" Target="settings.xml"/><Relationship Id="rId12" Type="http://schemas.openxmlformats.org/officeDocument/2006/relationships/hyperlink" Target="https://csrc.nist.gov/projects/post-quantum-cryptography" TargetMode="External"/><Relationship Id="rId17" Type="http://schemas.openxmlformats.org/officeDocument/2006/relationships/hyperlink" Target="https://www.acer.europa.eu/electricity/infrastructure-and-investment/cybersecurity" TargetMode="External"/><Relationship Id="rId25" Type="http://schemas.openxmlformats.org/officeDocument/2006/relationships/hyperlink" Target="https://tls-check.de" TargetMode="External"/><Relationship Id="rId33" Type="http://schemas.openxmlformats.org/officeDocument/2006/relationships/hyperlink" Target="https://www.rfc-editor.org/rfc/rfc6749" TargetMode="External"/><Relationship Id="rId38" Type="http://schemas.openxmlformats.org/officeDocument/2006/relationships/hyperlink" Target="https://www.rfc-editor.org/rfc/rfc7517" TargetMode="External"/><Relationship Id="rId46" Type="http://schemas.openxmlformats.org/officeDocument/2006/relationships/hyperlink" Target="https://www.rfc-editor.org/rfc/rfc9113" TargetMode="External"/><Relationship Id="rId59" Type="http://schemas.openxmlformats.org/officeDocument/2006/relationships/hyperlink" Target="https://www.bundesnetzagentur.de/DE/Fachthemen/ElektrizitaetundGas/Versorgungssicherheit/IT_Sicherheit/Sicherheitskataloge/start.html" TargetMode="External"/><Relationship Id="rId67" Type="http://schemas.openxmlformats.org/officeDocument/2006/relationships/hyperlink" Target="https://www.tuvsud.com/de-de/dienstleistungen/auditierung-und-zertifizierung/cyber-security-zertifizierung/it-sicherheitskatalog" TargetMode="External"/><Relationship Id="rId20" Type="http://schemas.openxmlformats.org/officeDocument/2006/relationships/hyperlink" Target="https://www.rfc-editor.org/rfc/rfc6749" TargetMode="External"/><Relationship Id="rId41" Type="http://schemas.openxmlformats.org/officeDocument/2006/relationships/hyperlink" Target="https://www.rfc-editor.org/rfc/rfc7541" TargetMode="External"/><Relationship Id="rId54" Type="http://schemas.openxmlformats.org/officeDocument/2006/relationships/hyperlink" Target="https://www.berlin-group.org/nextgenpsd2-downloads" TargetMode="External"/><Relationship Id="rId62" Type="http://schemas.openxmlformats.org/officeDocument/2006/relationships/hyperlink" Target="https://www.bsi.bund.de/SharedDocs/Downloads/DE/BSI/Publikationen/TechnischeRichtlinien/TR03116/BSI-TR-03116-3.html" TargetMode="External"/><Relationship Id="rId70" Type="http://schemas.openxmlformats.org/officeDocument/2006/relationships/hyperlink" Target="https://www.acer.europa.eu/electricity/infrastructure-and-investment/cybersecurity"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openkritis.de/it-sicherheitsgesetz/sektor_energie.html" TargetMode="External"/><Relationship Id="rId23" Type="http://schemas.openxmlformats.org/officeDocument/2006/relationships/hyperlink" Target="https://www.tuvsud.com/de-de/dienstleistungen/auditierung-und-zertifizierung/cyber-security-zertifizierung/it-sicherheitskatalog" TargetMode="External"/><Relationship Id="rId28" Type="http://schemas.openxmlformats.org/officeDocument/2006/relationships/hyperlink" Target="https://www.rfc-editor.org/rfc/rfc9421" TargetMode="External"/><Relationship Id="rId36" Type="http://schemas.openxmlformats.org/officeDocument/2006/relationships/hyperlink" Target="https://www.rfc-editor.org/rfc/rfc7515" TargetMode="External"/><Relationship Id="rId49" Type="http://schemas.openxmlformats.org/officeDocument/2006/relationships/hyperlink" Target="https://www.rfc-editor.org/rfc/rfc9457" TargetMode="External"/><Relationship Id="rId57" Type="http://schemas.openxmlformats.org/officeDocument/2006/relationships/hyperlink" Target="https://www.gesetze-im-internet.de/bsig_2025/" TargetMode="External"/><Relationship Id="rId10" Type="http://schemas.openxmlformats.org/officeDocument/2006/relationships/hyperlink" Target="https://www.bsi.bund.de/DE/Themen/Unternehmen-und-Organisationen/Standards-und-Zertifizierung/Technische-Richtlinien/TR-nach-Thema-sortiert/tr02102/tr-02102.html" TargetMode="External"/><Relationship Id="rId31" Type="http://schemas.openxmlformats.org/officeDocument/2006/relationships/hyperlink" Target="https://www.rfc-editor.org/rfc/rfc7516" TargetMode="External"/><Relationship Id="rId44" Type="http://schemas.openxmlformats.org/officeDocument/2006/relationships/hyperlink" Target="https://www.rfc-editor.org/rfc/rfc9068" TargetMode="External"/><Relationship Id="rId52" Type="http://schemas.openxmlformats.org/officeDocument/2006/relationships/hyperlink" Target="https://spec.openapis.org/oas/v3.1.0" TargetMode="External"/><Relationship Id="rId60" Type="http://schemas.openxmlformats.org/officeDocument/2006/relationships/hyperlink" Target="https://www.bsi.bund.de/dok/7615484" TargetMode="External"/><Relationship Id="rId65" Type="http://schemas.openxmlformats.org/officeDocument/2006/relationships/hyperlink" Target="https://www.iso.org/standard/27001" TargetMode="External"/><Relationship Id="rId73" Type="http://schemas.openxmlformats.org/officeDocument/2006/relationships/hyperlink" Target="https://www.bundesnetzagentur.de/DE/Beschlusskammern/BK06/BK6_83_Zug_Mess/835_mitteilungen_datenformate/Mitteilung_51/Mitteilung51_node.html" TargetMode="External"/><Relationship Id="rId4" Type="http://schemas.openxmlformats.org/officeDocument/2006/relationships/webSettings" Target="webSettings.xml"/><Relationship Id="rId9" Type="http://schemas.openxmlformats.org/officeDocument/2006/relationships/hyperlink" Target="https://www.bsi.bund.de/SharedDocs/Downloads/DE/BSI/Publikationen/TechnischeRichtlinien/TR03116/BSI-TR-03116-3.html" TargetMode="External"/><Relationship Id="rId13" Type="http://schemas.openxmlformats.org/officeDocument/2006/relationships/hyperlink" Target="https://www.rfc-editor.org/rfc/rfc7517" TargetMode="External"/><Relationship Id="rId18" Type="http://schemas.openxmlformats.org/officeDocument/2006/relationships/hyperlink" Target="https://eur-lex.europa.eu/legal-content/DE/TXT/?uri=CELEX%3A32022L2555" TargetMode="External"/><Relationship Id="rId39" Type="http://schemas.openxmlformats.org/officeDocument/2006/relationships/hyperlink" Target="https://www.rfc-editor.org/rfc/rfc7518" TargetMode="External"/><Relationship Id="rId34" Type="http://schemas.openxmlformats.org/officeDocument/2006/relationships/hyperlink" Target="https://www.rfc-editor.org/rfc/rfc6797" TargetMode="External"/><Relationship Id="rId50" Type="http://schemas.openxmlformats.org/officeDocument/2006/relationships/hyperlink" Target="https://www.rfc-editor.org/rfc/rfc9530" TargetMode="External"/><Relationship Id="rId55" Type="http://schemas.openxmlformats.org/officeDocument/2006/relationships/hyperlink" Target="https://www.acer.europa.eu/electricity/infrastructure-and-investment/cybersecurity"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tls-check.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4697</Words>
  <Characters>29598</Characters>
  <Application>Microsoft Office Word</Application>
  <DocSecurity>0</DocSecurity>
  <Lines>246</Lines>
  <Paragraphs>68</Paragraphs>
  <ScaleCrop>false</ScaleCrop>
  <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Jung</cp:lastModifiedBy>
  <cp:revision>2</cp:revision>
  <dcterms:created xsi:type="dcterms:W3CDTF">2026-06-05T12:43:00Z</dcterms:created>
  <dcterms:modified xsi:type="dcterms:W3CDTF">2026-06-05T12:43:00Z</dcterms:modified>
</cp:coreProperties>
</file>