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BA" w:rsidRPr="00140729" w:rsidRDefault="006A69BA" w:rsidP="0014072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  <w:lang w:val="es-MX"/>
        </w:rPr>
      </w:pPr>
      <w:r w:rsidRPr="00140729">
        <w:rPr>
          <w:b/>
          <w:sz w:val="24"/>
          <w:szCs w:val="24"/>
          <w:lang w:val="es-MX"/>
        </w:rPr>
        <w:t>¿Cuál efecto ingreso es superior</w:t>
      </w:r>
      <w:r w:rsidR="00682F18" w:rsidRPr="00140729">
        <w:rPr>
          <w:b/>
          <w:sz w:val="24"/>
          <w:szCs w:val="24"/>
          <w:lang w:val="es-MX"/>
        </w:rPr>
        <w:t xml:space="preserve">, cuando se obtiene utilizando el método de Hicks o el de </w:t>
      </w:r>
      <w:r w:rsidRPr="00140729">
        <w:rPr>
          <w:b/>
          <w:sz w:val="24"/>
          <w:szCs w:val="24"/>
          <w:lang w:val="es-MX"/>
        </w:rPr>
        <w:t>Slutsky?</w:t>
      </w:r>
    </w:p>
    <w:p w:rsidR="00682F18" w:rsidRDefault="00682F18" w:rsidP="006A69BA">
      <w:pPr>
        <w:pStyle w:val="Sinespaciado"/>
        <w:ind w:left="360"/>
        <w:jc w:val="both"/>
        <w:rPr>
          <w:sz w:val="24"/>
          <w:szCs w:val="24"/>
          <w:lang w:val="es-MX"/>
        </w:rPr>
      </w:pPr>
    </w:p>
    <w:p w:rsidR="006A69BA" w:rsidRDefault="006C2FFA" w:rsidP="006A69BA">
      <w:pPr>
        <w:pStyle w:val="Sinespaciado"/>
        <w:ind w:left="36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Depende del tipo de</w:t>
      </w:r>
      <w:r w:rsidR="00682F18">
        <w:rPr>
          <w:sz w:val="24"/>
          <w:szCs w:val="24"/>
          <w:lang w:val="es-MX"/>
        </w:rPr>
        <w:t xml:space="preserve"> variación que se utilice para obtener el efecto ingreso y sustitución. Si se usan </w:t>
      </w:r>
      <w:r>
        <w:rPr>
          <w:sz w:val="24"/>
          <w:szCs w:val="24"/>
          <w:lang w:val="es-MX"/>
        </w:rPr>
        <w:t>variaciones compensadas</w:t>
      </w:r>
      <w:r w:rsidR="00682F18">
        <w:rPr>
          <w:sz w:val="24"/>
          <w:szCs w:val="24"/>
          <w:lang w:val="es-MX"/>
        </w:rPr>
        <w:t xml:space="preserve"> (para llevar al consum</w:t>
      </w:r>
      <w:bookmarkStart w:id="0" w:name="_GoBack"/>
      <w:bookmarkEnd w:id="0"/>
      <w:r w:rsidR="00682F18">
        <w:rPr>
          <w:sz w:val="24"/>
          <w:szCs w:val="24"/>
          <w:lang w:val="es-MX"/>
        </w:rPr>
        <w:t>idor a su estado inicial), el efecto ingreso bajo Slutsky es mayor que bajo Hicks, tanto para bienes normales como inferiores. Pero</w:t>
      </w:r>
      <w:r w:rsidR="006A69BA" w:rsidRPr="00562F19">
        <w:rPr>
          <w:sz w:val="24"/>
          <w:szCs w:val="24"/>
          <w:lang w:val="es-MX"/>
        </w:rPr>
        <w:t>,</w:t>
      </w:r>
      <w:r w:rsidR="00682F18">
        <w:rPr>
          <w:sz w:val="24"/>
          <w:szCs w:val="24"/>
          <w:lang w:val="es-MX"/>
        </w:rPr>
        <w:t xml:space="preserve"> si se utilizan las variaciones equivalentes (para dejar al consumidor en su estado final),</w:t>
      </w:r>
      <w:r w:rsidR="006A69BA" w:rsidRPr="00562F19">
        <w:rPr>
          <w:sz w:val="24"/>
          <w:szCs w:val="24"/>
          <w:lang w:val="es-MX"/>
        </w:rPr>
        <w:t xml:space="preserve"> el efecto ingreso es superior bajo </w:t>
      </w:r>
      <w:r w:rsidR="00682F18">
        <w:rPr>
          <w:sz w:val="24"/>
          <w:szCs w:val="24"/>
          <w:lang w:val="es-MX"/>
        </w:rPr>
        <w:t xml:space="preserve">Hicks que bajo </w:t>
      </w:r>
      <w:r w:rsidR="006A69BA" w:rsidRPr="00562F19">
        <w:rPr>
          <w:sz w:val="24"/>
          <w:szCs w:val="24"/>
          <w:lang w:val="es-MX"/>
        </w:rPr>
        <w:t>Slutsky.</w:t>
      </w:r>
      <w:r w:rsidR="00682F18">
        <w:rPr>
          <w:sz w:val="24"/>
          <w:szCs w:val="24"/>
          <w:lang w:val="es-MX"/>
        </w:rPr>
        <w:t xml:space="preserve"> En el gráfico de abajo se muestra el punto inicial como </w:t>
      </w:r>
      <w:r w:rsidR="00682F18" w:rsidRPr="00682F18">
        <w:rPr>
          <w:i/>
          <w:sz w:val="24"/>
          <w:szCs w:val="24"/>
          <w:lang w:val="es-MX"/>
        </w:rPr>
        <w:t>i</w:t>
      </w:r>
      <w:r w:rsidR="00682F18">
        <w:rPr>
          <w:sz w:val="24"/>
          <w:szCs w:val="24"/>
          <w:lang w:val="es-MX"/>
        </w:rPr>
        <w:t xml:space="preserve">, el final como </w:t>
      </w:r>
      <w:r w:rsidR="00682F18" w:rsidRPr="00682F18">
        <w:rPr>
          <w:i/>
          <w:sz w:val="24"/>
          <w:szCs w:val="24"/>
          <w:lang w:val="es-MX"/>
        </w:rPr>
        <w:t>f</w:t>
      </w:r>
      <w:r w:rsidR="00682F18">
        <w:rPr>
          <w:sz w:val="24"/>
          <w:szCs w:val="24"/>
          <w:lang w:val="es-MX"/>
        </w:rPr>
        <w:t xml:space="preserve">, la separación de slutsky como </w:t>
      </w:r>
      <w:r w:rsidR="00682F18" w:rsidRPr="00682F18">
        <w:rPr>
          <w:i/>
          <w:sz w:val="24"/>
          <w:szCs w:val="24"/>
          <w:lang w:val="es-MX"/>
        </w:rPr>
        <w:t>s</w:t>
      </w:r>
      <w:r w:rsidR="00682F18">
        <w:rPr>
          <w:sz w:val="24"/>
          <w:szCs w:val="24"/>
          <w:lang w:val="es-MX"/>
        </w:rPr>
        <w:t xml:space="preserve"> y la separación de Hicks como </w:t>
      </w:r>
      <w:r w:rsidR="00682F18" w:rsidRPr="00682F18">
        <w:rPr>
          <w:i/>
          <w:sz w:val="24"/>
          <w:szCs w:val="24"/>
          <w:lang w:val="es-MX"/>
        </w:rPr>
        <w:t>h</w:t>
      </w:r>
      <w:r w:rsidR="00682F18">
        <w:rPr>
          <w:sz w:val="24"/>
          <w:szCs w:val="24"/>
          <w:lang w:val="es-MX"/>
        </w:rPr>
        <w:t>.</w:t>
      </w:r>
    </w:p>
    <w:p w:rsidR="00682F18" w:rsidRPr="00682F18" w:rsidRDefault="00682F18" w:rsidP="006A69BA">
      <w:pPr>
        <w:pStyle w:val="Sinespaciado"/>
        <w:ind w:left="360"/>
        <w:jc w:val="both"/>
        <w:rPr>
          <w:sz w:val="12"/>
          <w:szCs w:val="12"/>
          <w:lang w:val="es-MX"/>
        </w:rPr>
      </w:pPr>
    </w:p>
    <w:p w:rsidR="006A69BA" w:rsidRDefault="00682F18" w:rsidP="006A69BA">
      <w:pPr>
        <w:rPr>
          <w:sz w:val="19"/>
          <w:szCs w:val="19"/>
          <w:lang w:val="es-MX"/>
        </w:rPr>
      </w:pPr>
      <w:r>
        <w:rPr>
          <w:noProof/>
          <w:sz w:val="19"/>
          <w:szCs w:val="19"/>
        </w:rPr>
        <w:drawing>
          <wp:inline distT="0" distB="0" distL="0" distR="0" wp14:anchorId="3F32E894">
            <wp:extent cx="5021727" cy="335280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96" cy="3359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69BA" w:rsidRDefault="00682F18" w:rsidP="006A69BA">
      <w:pPr>
        <w:rPr>
          <w:sz w:val="19"/>
          <w:szCs w:val="19"/>
          <w:lang w:val="es-MX"/>
        </w:rPr>
      </w:pPr>
      <w:r>
        <w:rPr>
          <w:noProof/>
          <w:sz w:val="19"/>
          <w:szCs w:val="19"/>
        </w:rPr>
        <w:drawing>
          <wp:inline distT="0" distB="0" distL="0" distR="0" wp14:anchorId="6F1DC493">
            <wp:extent cx="5158402" cy="3019425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63" cy="3025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3CDF" w:rsidRPr="00140729" w:rsidRDefault="00723CDF" w:rsidP="00140729">
      <w:pPr>
        <w:pStyle w:val="Prrafodelista"/>
        <w:numPr>
          <w:ilvl w:val="0"/>
          <w:numId w:val="7"/>
        </w:numPr>
        <w:tabs>
          <w:tab w:val="left" w:pos="426"/>
        </w:tabs>
        <w:spacing w:after="0" w:line="240" w:lineRule="auto"/>
        <w:rPr>
          <w:b/>
          <w:sz w:val="24"/>
          <w:szCs w:val="24"/>
          <w:lang w:val="es-MX"/>
        </w:rPr>
      </w:pPr>
      <w:r w:rsidRPr="00140729">
        <w:rPr>
          <w:b/>
          <w:sz w:val="24"/>
          <w:szCs w:val="24"/>
          <w:lang w:val="es-MX"/>
        </w:rPr>
        <w:lastRenderedPageBreak/>
        <w:t>¿En una economía con únicamente dos bienes, pueden ambos bienes ser inferiores?</w:t>
      </w:r>
    </w:p>
    <w:p w:rsidR="00723CDF" w:rsidRPr="00723CDF" w:rsidRDefault="00723CDF" w:rsidP="00727841">
      <w:pPr>
        <w:pStyle w:val="Sinespaciado"/>
        <w:rPr>
          <w:lang w:val="es-MX"/>
        </w:rPr>
      </w:pPr>
    </w:p>
    <w:p w:rsidR="00723CDF" w:rsidRDefault="00723CDF" w:rsidP="00727841">
      <w:pPr>
        <w:pStyle w:val="Sinespaciado"/>
        <w:jc w:val="both"/>
        <w:rPr>
          <w:sz w:val="24"/>
          <w:szCs w:val="24"/>
          <w:lang w:val="es-MX"/>
        </w:rPr>
      </w:pPr>
      <w:r w:rsidRPr="00723CDF">
        <w:rPr>
          <w:sz w:val="24"/>
          <w:szCs w:val="24"/>
          <w:lang w:val="es-MX"/>
        </w:rPr>
        <w:t>N</w:t>
      </w:r>
      <w:r w:rsidR="00D17FA8">
        <w:rPr>
          <w:sz w:val="24"/>
          <w:szCs w:val="24"/>
          <w:lang w:val="es-MX"/>
        </w:rPr>
        <w:t>o</w:t>
      </w:r>
      <w:r w:rsidRPr="00723CDF">
        <w:rPr>
          <w:sz w:val="24"/>
          <w:szCs w:val="24"/>
          <w:lang w:val="es-MX"/>
        </w:rPr>
        <w:t xml:space="preserve">. Si el consumidor gasta todo su ingreso se tiene que cumplir la siguiente ecuación: </w:t>
      </w:r>
      <w:r w:rsidR="006E09AE" w:rsidRPr="00723CDF">
        <w:rPr>
          <w:position w:val="-24"/>
          <w:sz w:val="24"/>
          <w:szCs w:val="24"/>
          <w:lang w:val="es-MX"/>
        </w:rPr>
        <w:object w:dxaOrig="157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pt;height:30.75pt" o:ole="">
            <v:imagedata r:id="rId10" o:title=""/>
          </v:shape>
          <o:OLEObject Type="Embed" ProgID="Equation.3" ShapeID="_x0000_i1025" DrawAspect="Content" ObjectID="_1471461138" r:id="rId11"/>
        </w:object>
      </w:r>
      <w:r w:rsidRPr="00723CDF">
        <w:rPr>
          <w:sz w:val="24"/>
          <w:szCs w:val="24"/>
          <w:lang w:val="es-MX"/>
        </w:rPr>
        <w:t xml:space="preserve">, donde </w:t>
      </w:r>
      <w:r w:rsidR="006E09AE" w:rsidRPr="00723CDF">
        <w:rPr>
          <w:position w:val="-24"/>
          <w:sz w:val="24"/>
          <w:szCs w:val="24"/>
          <w:lang w:val="es-MX"/>
        </w:rPr>
        <w:object w:dxaOrig="560" w:dyaOrig="620">
          <v:shape id="_x0000_i1026" type="#_x0000_t75" style="width:27.75pt;height:30.75pt" o:ole="">
            <v:imagedata r:id="rId12" o:title=""/>
          </v:shape>
          <o:OLEObject Type="Embed" ProgID="Equation.3" ShapeID="_x0000_i1026" DrawAspect="Content" ObjectID="_1471461139" r:id="rId13"/>
        </w:object>
      </w:r>
      <w:r w:rsidRPr="00723CDF">
        <w:rPr>
          <w:sz w:val="24"/>
          <w:szCs w:val="24"/>
          <w:lang w:val="es-MX"/>
        </w:rPr>
        <w:t xml:space="preserve"> es la proporción del ingreso que el consumidor gasta en X y </w:t>
      </w:r>
      <w:r w:rsidR="00D17FA8" w:rsidRPr="00723CDF">
        <w:rPr>
          <w:position w:val="-24"/>
          <w:sz w:val="24"/>
          <w:szCs w:val="24"/>
          <w:lang w:val="es-MX"/>
        </w:rPr>
        <w:object w:dxaOrig="540" w:dyaOrig="620">
          <v:shape id="_x0000_i1027" type="#_x0000_t75" style="width:27pt;height:30.75pt" o:ole="">
            <v:imagedata r:id="rId14" o:title=""/>
          </v:shape>
          <o:OLEObject Type="Embed" ProgID="Equation.3" ShapeID="_x0000_i1027" DrawAspect="Content" ObjectID="_1471461140" r:id="rId15"/>
        </w:object>
      </w:r>
      <w:r w:rsidRPr="00723CDF">
        <w:rPr>
          <w:sz w:val="24"/>
          <w:szCs w:val="24"/>
          <w:lang w:val="es-MX"/>
        </w:rPr>
        <w:t xml:space="preserve"> es la proporción del ingreso que el consumidor gasta en Y. Si X es un bien inferior, eso quiere decir que cuando el ingreso aumenta, disminuye el consumo de X por lo que </w:t>
      </w:r>
      <w:r w:rsidR="00D17FA8">
        <w:rPr>
          <w:sz w:val="24"/>
          <w:szCs w:val="24"/>
          <w:lang w:val="es-MX"/>
        </w:rPr>
        <w:t xml:space="preserve">la proporción gastada en X, </w:t>
      </w:r>
      <w:r w:rsidR="006E09AE" w:rsidRPr="00723CDF">
        <w:rPr>
          <w:position w:val="-24"/>
          <w:sz w:val="24"/>
          <w:szCs w:val="24"/>
          <w:lang w:val="es-MX"/>
        </w:rPr>
        <w:object w:dxaOrig="560" w:dyaOrig="620">
          <v:shape id="_x0000_i1028" type="#_x0000_t75" style="width:27.75pt;height:30.75pt" o:ole="">
            <v:imagedata r:id="rId16" o:title=""/>
          </v:shape>
          <o:OLEObject Type="Embed" ProgID="Equation.3" ShapeID="_x0000_i1028" DrawAspect="Content" ObjectID="_1471461141" r:id="rId17"/>
        </w:object>
      </w:r>
      <w:r w:rsidRPr="00723CDF">
        <w:rPr>
          <w:sz w:val="24"/>
          <w:szCs w:val="24"/>
          <w:lang w:val="es-MX"/>
        </w:rPr>
        <w:t xml:space="preserve"> </w:t>
      </w:r>
      <w:r w:rsidR="00D17FA8">
        <w:rPr>
          <w:sz w:val="24"/>
          <w:szCs w:val="24"/>
          <w:lang w:val="es-MX"/>
        </w:rPr>
        <w:t xml:space="preserve">, </w:t>
      </w:r>
      <w:r w:rsidRPr="00723CDF">
        <w:rPr>
          <w:sz w:val="24"/>
          <w:szCs w:val="24"/>
          <w:lang w:val="es-MX"/>
        </w:rPr>
        <w:t xml:space="preserve">cae. Entonces, necesariamente </w:t>
      </w:r>
      <w:r w:rsidR="006E09AE" w:rsidRPr="00723CDF">
        <w:rPr>
          <w:position w:val="-24"/>
          <w:sz w:val="24"/>
          <w:szCs w:val="24"/>
          <w:lang w:val="es-MX"/>
        </w:rPr>
        <w:object w:dxaOrig="540" w:dyaOrig="620">
          <v:shape id="_x0000_i1029" type="#_x0000_t75" style="width:27pt;height:30.75pt" o:ole="">
            <v:imagedata r:id="rId18" o:title=""/>
          </v:shape>
          <o:OLEObject Type="Embed" ProgID="Equation.3" ShapeID="_x0000_i1029" DrawAspect="Content" ObjectID="_1471461142" r:id="rId19"/>
        </w:object>
      </w:r>
      <w:r w:rsidRPr="00723CDF">
        <w:rPr>
          <w:sz w:val="24"/>
          <w:szCs w:val="24"/>
          <w:lang w:val="es-MX"/>
        </w:rPr>
        <w:t xml:space="preserve"> tiene que subir para sumar la </w:t>
      </w:r>
      <w:r w:rsidR="00D17FA8">
        <w:rPr>
          <w:sz w:val="24"/>
          <w:szCs w:val="24"/>
          <w:lang w:val="es-MX"/>
        </w:rPr>
        <w:t>unidad</w:t>
      </w:r>
      <w:r w:rsidRPr="00723CDF">
        <w:rPr>
          <w:sz w:val="24"/>
          <w:szCs w:val="24"/>
          <w:lang w:val="es-MX"/>
        </w:rPr>
        <w:t>,</w:t>
      </w:r>
      <w:r w:rsidR="00D17FA8">
        <w:rPr>
          <w:sz w:val="24"/>
          <w:szCs w:val="24"/>
          <w:lang w:val="es-MX"/>
        </w:rPr>
        <w:t xml:space="preserve"> o sea, que se gaste el 100% del ingreso. Esto significa</w:t>
      </w:r>
      <w:r w:rsidRPr="00723CDF">
        <w:rPr>
          <w:sz w:val="24"/>
          <w:szCs w:val="24"/>
          <w:lang w:val="es-MX"/>
        </w:rPr>
        <w:t xml:space="preserve"> que Y es un bien normal y superior.</w:t>
      </w:r>
    </w:p>
    <w:p w:rsidR="00140729" w:rsidRPr="00723CDF" w:rsidRDefault="00140729" w:rsidP="00727841">
      <w:pPr>
        <w:pStyle w:val="Sinespaciado"/>
        <w:jc w:val="both"/>
        <w:rPr>
          <w:sz w:val="24"/>
          <w:szCs w:val="24"/>
          <w:lang w:val="es-MX"/>
        </w:rPr>
      </w:pPr>
    </w:p>
    <w:p w:rsidR="00723CDF" w:rsidRDefault="00723CDF" w:rsidP="00727841">
      <w:pPr>
        <w:pStyle w:val="Sinespaciado"/>
        <w:rPr>
          <w:sz w:val="24"/>
          <w:szCs w:val="24"/>
          <w:lang w:val="es-MX"/>
        </w:rPr>
      </w:pPr>
    </w:p>
    <w:p w:rsidR="006E09AE" w:rsidRPr="00140729" w:rsidRDefault="006E09AE" w:rsidP="0014072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sz w:val="24"/>
          <w:szCs w:val="24"/>
          <w:lang w:val="es-MX"/>
        </w:rPr>
      </w:pPr>
      <w:r w:rsidRPr="00140729">
        <w:rPr>
          <w:b/>
          <w:sz w:val="24"/>
          <w:szCs w:val="24"/>
          <w:lang w:val="es-MX"/>
        </w:rPr>
        <w:t>Cuando se analiza la demanda de un bien inferior. ¿Cuál demanda es más elástica, la demanda total (marshalliana) o la demanda compensada?</w:t>
      </w:r>
    </w:p>
    <w:p w:rsidR="006E09AE" w:rsidRDefault="006E09AE" w:rsidP="00727841">
      <w:pPr>
        <w:rPr>
          <w:sz w:val="19"/>
          <w:szCs w:val="19"/>
          <w:lang w:val="es-MX"/>
        </w:rPr>
      </w:pPr>
    </w:p>
    <w:p w:rsidR="00912CD5" w:rsidRDefault="00912CD5" w:rsidP="00912CD5">
      <w:pPr>
        <w:pStyle w:val="Sinespaciado"/>
        <w:jc w:val="both"/>
        <w:rPr>
          <w:sz w:val="24"/>
          <w:szCs w:val="24"/>
          <w:lang w:val="es-MX"/>
        </w:rPr>
        <w:sectPr w:rsidR="00912CD5" w:rsidSect="006E09AE">
          <w:headerReference w:type="even" r:id="rId20"/>
          <w:head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12CD5" w:rsidRDefault="00912CD5" w:rsidP="00912CD5">
      <w:pPr>
        <w:pStyle w:val="Sinespaciado"/>
        <w:jc w:val="both"/>
        <w:rPr>
          <w:sz w:val="24"/>
          <w:szCs w:val="24"/>
          <w:lang w:val="es-MX"/>
        </w:rPr>
      </w:pPr>
      <w:r>
        <w:rPr>
          <w:noProof/>
          <w:sz w:val="19"/>
          <w:szCs w:val="19"/>
        </w:rPr>
        <w:lastRenderedPageBreak/>
        <w:drawing>
          <wp:inline distT="0" distB="0" distL="0" distR="0" wp14:anchorId="4F2354CC" wp14:editId="1978F712">
            <wp:extent cx="2543175" cy="3867150"/>
            <wp:effectExtent l="0" t="0" r="0" b="0"/>
            <wp:docPr id="122" name="Imagen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6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9AE" w:rsidRPr="00562F19" w:rsidRDefault="00912CD5" w:rsidP="00912CD5">
      <w:pPr>
        <w:pStyle w:val="Sinespaciad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La </w:t>
      </w:r>
      <w:r w:rsidR="00D17FA8">
        <w:rPr>
          <w:sz w:val="24"/>
          <w:szCs w:val="24"/>
          <w:lang w:val="es-MX"/>
        </w:rPr>
        <w:t>demanda compensada es la más elástica</w:t>
      </w:r>
      <w:r w:rsidR="007927D5">
        <w:rPr>
          <w:sz w:val="24"/>
          <w:szCs w:val="24"/>
          <w:lang w:val="es-MX"/>
        </w:rPr>
        <w:t>.</w:t>
      </w:r>
      <w:r w:rsidRPr="00912CD5">
        <w:rPr>
          <w:noProof/>
          <w:sz w:val="19"/>
          <w:szCs w:val="19"/>
        </w:rPr>
        <w:t xml:space="preserve"> </w:t>
      </w:r>
    </w:p>
    <w:p w:rsidR="006E09AE" w:rsidRPr="00562F19" w:rsidRDefault="006E09AE" w:rsidP="00912CD5">
      <w:pPr>
        <w:pStyle w:val="Sinespaciado"/>
        <w:jc w:val="both"/>
        <w:rPr>
          <w:sz w:val="24"/>
          <w:szCs w:val="24"/>
          <w:lang w:val="es-MX"/>
        </w:rPr>
      </w:pPr>
    </w:p>
    <w:p w:rsidR="006E09AE" w:rsidRPr="00562F19" w:rsidRDefault="006E09AE" w:rsidP="00912CD5">
      <w:pPr>
        <w:pStyle w:val="Sinespaciado"/>
        <w:jc w:val="both"/>
        <w:rPr>
          <w:sz w:val="24"/>
          <w:szCs w:val="24"/>
          <w:lang w:val="es-MX"/>
        </w:rPr>
      </w:pPr>
      <w:r w:rsidRPr="00562F19">
        <w:rPr>
          <w:sz w:val="24"/>
          <w:szCs w:val="24"/>
          <w:lang w:val="es-MX"/>
        </w:rPr>
        <w:t>En el gráfico adjunto se muestra que X es un bien inferior pues al incrementarse el ing</w:t>
      </w:r>
      <w:r w:rsidR="00912CD5">
        <w:rPr>
          <w:sz w:val="24"/>
          <w:szCs w:val="24"/>
          <w:lang w:val="es-MX"/>
        </w:rPr>
        <w:t>reso, el consumo de X disminuye de f a h.</w:t>
      </w:r>
    </w:p>
    <w:p w:rsidR="006E09AE" w:rsidRPr="00562F19" w:rsidRDefault="006E09AE" w:rsidP="00912CD5">
      <w:pPr>
        <w:pStyle w:val="Sinespaciado"/>
        <w:jc w:val="both"/>
        <w:rPr>
          <w:sz w:val="24"/>
          <w:szCs w:val="24"/>
          <w:lang w:val="es-MX"/>
        </w:rPr>
      </w:pPr>
    </w:p>
    <w:p w:rsidR="006E09AE" w:rsidRPr="00562F19" w:rsidRDefault="006E09AE" w:rsidP="00912CD5">
      <w:pPr>
        <w:pStyle w:val="Sinespaciado"/>
        <w:jc w:val="both"/>
        <w:rPr>
          <w:sz w:val="24"/>
          <w:szCs w:val="24"/>
          <w:lang w:val="es-MX"/>
        </w:rPr>
      </w:pPr>
      <w:r w:rsidRPr="00562F19">
        <w:rPr>
          <w:sz w:val="24"/>
          <w:szCs w:val="24"/>
          <w:lang w:val="es-MX"/>
        </w:rPr>
        <w:t>En el panel de abajo se presenta las variaciones totales y compensadas</w:t>
      </w:r>
      <w:r w:rsidR="00912CD5">
        <w:rPr>
          <w:sz w:val="24"/>
          <w:szCs w:val="24"/>
          <w:lang w:val="es-MX"/>
        </w:rPr>
        <w:t xml:space="preserve"> (a la Hicks)</w:t>
      </w:r>
      <w:r w:rsidRPr="00562F19">
        <w:rPr>
          <w:sz w:val="24"/>
          <w:szCs w:val="24"/>
          <w:lang w:val="es-MX"/>
        </w:rPr>
        <w:t xml:space="preserve"> de la demanda. Acá se puede observar que la demanda total o marshalliana</w:t>
      </w:r>
      <w:r w:rsidR="00912CD5">
        <w:rPr>
          <w:sz w:val="24"/>
          <w:szCs w:val="24"/>
          <w:lang w:val="es-MX"/>
        </w:rPr>
        <w:t xml:space="preserve"> tiene</w:t>
      </w:r>
      <w:r w:rsidRPr="00562F19">
        <w:rPr>
          <w:sz w:val="24"/>
          <w:szCs w:val="24"/>
          <w:lang w:val="es-MX"/>
        </w:rPr>
        <w:t xml:space="preserve"> menor sensibilidad a cambios en el precio, o sea D</w:t>
      </w:r>
      <w:r w:rsidRPr="00562F19">
        <w:rPr>
          <w:sz w:val="24"/>
          <w:szCs w:val="24"/>
          <w:vertAlign w:val="subscript"/>
          <w:lang w:val="es-MX"/>
        </w:rPr>
        <w:t>M</w:t>
      </w:r>
      <w:r w:rsidRPr="00562F19">
        <w:rPr>
          <w:sz w:val="24"/>
          <w:szCs w:val="24"/>
          <w:lang w:val="es-MX"/>
        </w:rPr>
        <w:t xml:space="preserve"> es más inelástica.</w:t>
      </w:r>
    </w:p>
    <w:p w:rsidR="006E09AE" w:rsidRPr="00562F19" w:rsidRDefault="006E09AE" w:rsidP="00912CD5">
      <w:pPr>
        <w:pStyle w:val="Sinespaciado"/>
        <w:rPr>
          <w:sz w:val="24"/>
          <w:szCs w:val="24"/>
          <w:lang w:val="es-MX"/>
        </w:rPr>
      </w:pPr>
    </w:p>
    <w:p w:rsidR="00912CD5" w:rsidRDefault="006E09AE" w:rsidP="00912CD5">
      <w:pPr>
        <w:pStyle w:val="Sinespaciado"/>
        <w:jc w:val="both"/>
        <w:rPr>
          <w:sz w:val="24"/>
          <w:szCs w:val="24"/>
          <w:lang w:val="es-MX"/>
        </w:rPr>
      </w:pPr>
      <w:r w:rsidRPr="00562F19">
        <w:rPr>
          <w:sz w:val="24"/>
          <w:szCs w:val="24"/>
          <w:lang w:val="es-MX"/>
        </w:rPr>
        <w:t>Esto se debe a que esta demanda suma el efecto ingreso que va en dirección opuesta al efecto sustitución.</w:t>
      </w:r>
    </w:p>
    <w:p w:rsidR="00912CD5" w:rsidRDefault="00912CD5" w:rsidP="00912CD5">
      <w:pPr>
        <w:pStyle w:val="Sinespaciado"/>
        <w:jc w:val="both"/>
        <w:rPr>
          <w:sz w:val="24"/>
          <w:szCs w:val="24"/>
          <w:lang w:val="es-MX"/>
        </w:rPr>
        <w:sectPr w:rsidR="00912CD5" w:rsidSect="00912C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E09AE" w:rsidRDefault="006E09AE" w:rsidP="00727841">
      <w:pPr>
        <w:ind w:left="4680"/>
        <w:rPr>
          <w:sz w:val="19"/>
          <w:szCs w:val="19"/>
          <w:lang w:val="es-MX"/>
        </w:rPr>
      </w:pPr>
    </w:p>
    <w:p w:rsidR="006E09AE" w:rsidRDefault="006E09AE" w:rsidP="00727841">
      <w:pPr>
        <w:rPr>
          <w:sz w:val="19"/>
          <w:szCs w:val="19"/>
          <w:lang w:val="es-MX"/>
        </w:rPr>
      </w:pPr>
    </w:p>
    <w:p w:rsidR="007927D5" w:rsidRDefault="007927D5" w:rsidP="00727841">
      <w:pPr>
        <w:rPr>
          <w:sz w:val="19"/>
          <w:szCs w:val="19"/>
          <w:lang w:val="es-MX"/>
        </w:rPr>
      </w:pPr>
    </w:p>
    <w:p w:rsidR="007927D5" w:rsidRPr="00140729" w:rsidRDefault="007927D5" w:rsidP="00140729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  <w:szCs w:val="24"/>
          <w:lang w:val="es-MX"/>
        </w:rPr>
      </w:pPr>
      <w:r w:rsidRPr="00140729">
        <w:rPr>
          <w:b/>
          <w:sz w:val="24"/>
          <w:szCs w:val="24"/>
          <w:lang w:val="es-MX"/>
        </w:rPr>
        <w:t>Analice la siguiente afirmación: Si existen 100 consumidores, cada uno con una demanda con elasticidad igual a 1, entonces la agregación de la demanda de estos 100 consumidores también tendrá elasticidad igual a 1.</w:t>
      </w:r>
    </w:p>
    <w:p w:rsidR="007927D5" w:rsidRPr="00A54DDF" w:rsidRDefault="007927D5" w:rsidP="007927D5">
      <w:pPr>
        <w:rPr>
          <w:sz w:val="24"/>
          <w:szCs w:val="24"/>
          <w:lang w:val="es-MX"/>
        </w:rPr>
      </w:pPr>
    </w:p>
    <w:p w:rsidR="007927D5" w:rsidRPr="00A54DDF" w:rsidRDefault="007927D5" w:rsidP="00912CD5">
      <w:pPr>
        <w:jc w:val="both"/>
        <w:rPr>
          <w:sz w:val="24"/>
          <w:szCs w:val="24"/>
          <w:lang w:val="es-MX"/>
        </w:rPr>
      </w:pPr>
      <w:r w:rsidRPr="00A54DDF">
        <w:rPr>
          <w:sz w:val="24"/>
          <w:szCs w:val="24"/>
          <w:lang w:val="es-MX"/>
        </w:rPr>
        <w:t>Es correcto, una demanda tiene elasticidad unitaria cuando P*</w:t>
      </w:r>
      <w:r w:rsidR="00912CD5">
        <w:rPr>
          <w:sz w:val="24"/>
          <w:szCs w:val="24"/>
          <w:lang w:val="es-MX"/>
        </w:rPr>
        <w:t>q</w:t>
      </w:r>
      <w:r w:rsidRPr="00A54DDF">
        <w:rPr>
          <w:sz w:val="24"/>
          <w:szCs w:val="24"/>
          <w:lang w:val="es-MX"/>
        </w:rPr>
        <w:t xml:space="preserve"> = k</w:t>
      </w:r>
      <w:r w:rsidR="00912CD5">
        <w:rPr>
          <w:sz w:val="24"/>
          <w:szCs w:val="24"/>
          <w:lang w:val="es-MX"/>
        </w:rPr>
        <w:t xml:space="preserve">, o sea, cuando el consumidor siempre gasta un monto fijo k, independientemente del precio y la cantidad. Como </w:t>
      </w:r>
      <w:r w:rsidRPr="00A54DDF">
        <w:rPr>
          <w:sz w:val="24"/>
          <w:szCs w:val="24"/>
          <w:lang w:val="es-MX"/>
        </w:rPr>
        <w:t xml:space="preserve"> q=k/P </w:t>
      </w:r>
      <w:r w:rsidRPr="00A54DDF">
        <w:rPr>
          <w:sz w:val="24"/>
          <w:szCs w:val="24"/>
          <w:lang w:val="es-MX"/>
        </w:rPr>
        <w:sym w:font="Wingdings" w:char="F0E0"/>
      </w:r>
      <w:r w:rsidRPr="00A54DDF">
        <w:rPr>
          <w:sz w:val="24"/>
          <w:szCs w:val="24"/>
          <w:lang w:val="es-MX"/>
        </w:rPr>
        <w:t xml:space="preserve"> Q=100q=100k/P, donde Q es la demanda agregada. Entonces, la demanda resultante dice que P*Q=100k, la cual también tiene elasticidad unitaria.</w:t>
      </w:r>
    </w:p>
    <w:p w:rsidR="007927D5" w:rsidRDefault="007927D5" w:rsidP="007927D5">
      <w:pPr>
        <w:spacing w:after="0" w:line="240" w:lineRule="auto"/>
        <w:rPr>
          <w:b/>
          <w:sz w:val="24"/>
          <w:szCs w:val="24"/>
          <w:lang w:val="es-MX"/>
        </w:rPr>
      </w:pPr>
    </w:p>
    <w:p w:rsidR="007927D5" w:rsidRPr="00140729" w:rsidRDefault="007927D5" w:rsidP="00140729">
      <w:pPr>
        <w:pStyle w:val="Prrafodelista"/>
        <w:numPr>
          <w:ilvl w:val="0"/>
          <w:numId w:val="7"/>
        </w:numPr>
        <w:spacing w:after="0" w:line="240" w:lineRule="auto"/>
        <w:rPr>
          <w:b/>
          <w:sz w:val="24"/>
          <w:szCs w:val="24"/>
          <w:lang w:val="es-MX"/>
        </w:rPr>
      </w:pPr>
      <w:r w:rsidRPr="00140729">
        <w:rPr>
          <w:b/>
          <w:sz w:val="24"/>
          <w:szCs w:val="24"/>
          <w:lang w:val="es-MX"/>
        </w:rPr>
        <w:t>En el siguiente diagrama se presenta  4 demandas diferentes. Clasifíquelas de acuerdo a su elasticidad, desde la más elástica hasta la menos elástica.</w:t>
      </w:r>
    </w:p>
    <w:p w:rsidR="007927D5" w:rsidRDefault="007927D5" w:rsidP="007927D5">
      <w:pPr>
        <w:pStyle w:val="Prrafodelista"/>
        <w:spacing w:after="0" w:line="240" w:lineRule="auto"/>
        <w:rPr>
          <w:b/>
          <w:sz w:val="24"/>
          <w:szCs w:val="24"/>
          <w:lang w:val="es-MX"/>
        </w:rPr>
      </w:pPr>
    </w:p>
    <w:p w:rsidR="007927D5" w:rsidRPr="007927D5" w:rsidRDefault="007927D5" w:rsidP="007927D5">
      <w:pPr>
        <w:pStyle w:val="Prrafodelista"/>
        <w:spacing w:after="0" w:line="240" w:lineRule="auto"/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  <w:r w:rsidRPr="00A54DD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4A0E6E4" wp14:editId="1BC678F8">
            <wp:simplePos x="0" y="0"/>
            <wp:positionH relativeFrom="column">
              <wp:posOffset>1143000</wp:posOffset>
            </wp:positionH>
            <wp:positionV relativeFrom="paragraph">
              <wp:posOffset>18415</wp:posOffset>
            </wp:positionV>
            <wp:extent cx="2857500" cy="2530475"/>
            <wp:effectExtent l="0" t="0" r="0" b="0"/>
            <wp:wrapNone/>
            <wp:docPr id="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7927D5" w:rsidRPr="00A54DDF" w:rsidRDefault="007927D5" w:rsidP="007927D5">
      <w:pPr>
        <w:rPr>
          <w:b/>
          <w:sz w:val="24"/>
          <w:szCs w:val="24"/>
          <w:lang w:val="es-MX"/>
        </w:rPr>
      </w:pPr>
    </w:p>
    <w:p w:rsidR="00BC7CEE" w:rsidRDefault="007927D5" w:rsidP="00BC7CEE">
      <w:pPr>
        <w:jc w:val="both"/>
        <w:rPr>
          <w:sz w:val="24"/>
          <w:szCs w:val="24"/>
          <w:lang w:val="es-MX"/>
        </w:rPr>
      </w:pPr>
      <w:r w:rsidRPr="00A54DDF">
        <w:rPr>
          <w:sz w:val="24"/>
          <w:szCs w:val="24"/>
          <w:lang w:val="es-MX"/>
        </w:rPr>
        <w:t xml:space="preserve">La elasticidad de la demanda es igual a </w:t>
      </w:r>
      <w:r w:rsidRPr="00A54DDF">
        <w:rPr>
          <w:position w:val="-30"/>
          <w:sz w:val="24"/>
          <w:szCs w:val="24"/>
          <w:lang w:val="es-MX"/>
        </w:rPr>
        <w:object w:dxaOrig="1280" w:dyaOrig="700">
          <v:shape id="_x0000_i1030" type="#_x0000_t75" style="width:63.75pt;height:35.25pt" o:ole="">
            <v:imagedata r:id="rId24" o:title=""/>
          </v:shape>
          <o:OLEObject Type="Embed" ProgID="Equation.3" ShapeID="_x0000_i1030" DrawAspect="Content" ObjectID="_1471461143" r:id="rId25"/>
        </w:object>
      </w:r>
      <w:r w:rsidRPr="00A54DDF">
        <w:rPr>
          <w:sz w:val="24"/>
          <w:szCs w:val="24"/>
          <w:lang w:val="es-MX"/>
        </w:rPr>
        <w:t>, donde P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Q</w:t>
      </w:r>
      <w:r w:rsidRPr="00A54DDF">
        <w:rPr>
          <w:sz w:val="24"/>
          <w:szCs w:val="24"/>
          <w:vertAlign w:val="subscript"/>
          <w:lang w:val="es-MX"/>
        </w:rPr>
        <w:t>1</w:t>
      </w:r>
      <w:r w:rsidR="00BC7CEE">
        <w:rPr>
          <w:sz w:val="24"/>
          <w:szCs w:val="24"/>
          <w:vertAlign w:val="subscript"/>
          <w:lang w:val="es-MX"/>
        </w:rPr>
        <w:t xml:space="preserve"> </w:t>
      </w:r>
      <w:r w:rsidRPr="00A54DDF">
        <w:rPr>
          <w:sz w:val="24"/>
          <w:szCs w:val="24"/>
          <w:lang w:val="es-MX"/>
        </w:rPr>
        <w:t>son los precios de referencia en los que se quiere medir la elasticidad. Para un P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Q</w:t>
      </w:r>
      <w:r w:rsidRPr="00A54DDF">
        <w:rPr>
          <w:sz w:val="24"/>
          <w:szCs w:val="24"/>
          <w:vertAlign w:val="subscript"/>
          <w:lang w:val="es-MX"/>
        </w:rPr>
        <w:t xml:space="preserve">1 </w:t>
      </w:r>
      <w:r w:rsidRPr="00A54DDF">
        <w:rPr>
          <w:sz w:val="24"/>
          <w:szCs w:val="24"/>
          <w:lang w:val="es-MX"/>
        </w:rPr>
        <w:t>dados, si ΔQ = Q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</w:t>
      </w:r>
      <w:r w:rsidRPr="00A54DDF">
        <w:rPr>
          <w:position w:val="-10"/>
          <w:sz w:val="24"/>
          <w:szCs w:val="24"/>
          <w:lang w:val="es-MX"/>
        </w:rPr>
        <w:object w:dxaOrig="1060" w:dyaOrig="480">
          <v:shape id="_x0000_i1031" type="#_x0000_t75" style="width:53.25pt;height:24pt" o:ole="">
            <v:imagedata r:id="rId26" o:title=""/>
          </v:shape>
          <o:OLEObject Type="Embed" ProgID="Equation.3" ShapeID="_x0000_i1031" DrawAspect="Content" ObjectID="_1471461144" r:id="rId27"/>
        </w:object>
      </w:r>
      <w:r w:rsidRPr="00A54DDF">
        <w:rPr>
          <w:sz w:val="24"/>
          <w:szCs w:val="24"/>
          <w:lang w:val="es-MX"/>
        </w:rPr>
        <w:t xml:space="preserve">, done </w:t>
      </w:r>
      <w:r w:rsidRPr="00A54DDF">
        <w:rPr>
          <w:position w:val="-4"/>
          <w:sz w:val="24"/>
          <w:szCs w:val="24"/>
        </w:rPr>
        <w:object w:dxaOrig="240" w:dyaOrig="420">
          <v:shape id="_x0000_i1032" type="#_x0000_t75" style="width:12pt;height:21pt" o:ole="">
            <v:imagedata r:id="rId28" o:title=""/>
          </v:shape>
          <o:OLEObject Type="Embed" ProgID="Equation.3" ShapeID="_x0000_i1032" DrawAspect="Content" ObjectID="_1471461145" r:id="rId29"/>
        </w:object>
      </w:r>
      <w:r w:rsidRPr="00A54DDF">
        <w:rPr>
          <w:sz w:val="24"/>
          <w:szCs w:val="24"/>
        </w:rPr>
        <w:t xml:space="preserve">es la intersección de la curva de demanda en el eje del precio. Entonces </w:t>
      </w:r>
      <w:r w:rsidRPr="00A54DDF">
        <w:rPr>
          <w:position w:val="-42"/>
          <w:sz w:val="24"/>
          <w:szCs w:val="24"/>
          <w:lang w:val="es-MX"/>
        </w:rPr>
        <w:object w:dxaOrig="2140" w:dyaOrig="820">
          <v:shape id="_x0000_i1033" type="#_x0000_t75" style="width:107.2pt;height:41.25pt" o:ole="">
            <v:imagedata r:id="rId30" o:title=""/>
          </v:shape>
          <o:OLEObject Type="Embed" ProgID="Equation.3" ShapeID="_x0000_i1033" DrawAspect="Content" ObjectID="_1471461146" r:id="rId31"/>
        </w:object>
      </w:r>
      <w:r w:rsidRPr="00A54DDF">
        <w:rPr>
          <w:sz w:val="24"/>
          <w:szCs w:val="24"/>
          <w:lang w:val="es-MX"/>
        </w:rPr>
        <w:t>, o sea, si P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está por encima del punto medio de la demanda, entonces se está en el tramo elástico de la demanda.</w:t>
      </w:r>
      <w:r w:rsidR="00BC7CEE">
        <w:rPr>
          <w:sz w:val="24"/>
          <w:szCs w:val="24"/>
          <w:lang w:val="es-MX"/>
        </w:rPr>
        <w:t xml:space="preserve"> Y si </w:t>
      </w:r>
      <w:r w:rsidR="00BC7CEE" w:rsidRPr="00A54DDF">
        <w:rPr>
          <w:sz w:val="24"/>
          <w:szCs w:val="24"/>
          <w:lang w:val="es-MX"/>
        </w:rPr>
        <w:t>P</w:t>
      </w:r>
      <w:r w:rsidR="00BC7CEE" w:rsidRPr="00A54DDF">
        <w:rPr>
          <w:sz w:val="24"/>
          <w:szCs w:val="24"/>
          <w:vertAlign w:val="subscript"/>
          <w:lang w:val="es-MX"/>
        </w:rPr>
        <w:t>1</w:t>
      </w:r>
      <w:r w:rsidR="00BC7CEE" w:rsidRPr="00A54DDF">
        <w:rPr>
          <w:sz w:val="24"/>
          <w:szCs w:val="24"/>
          <w:lang w:val="es-MX"/>
        </w:rPr>
        <w:t xml:space="preserve"> está por</w:t>
      </w:r>
      <w:r w:rsidR="00BC7CEE">
        <w:rPr>
          <w:sz w:val="24"/>
          <w:szCs w:val="24"/>
          <w:lang w:val="es-MX"/>
        </w:rPr>
        <w:t xml:space="preserve"> debajo del punto medio, entonces se está en el tramo inelástico de la demanda.</w:t>
      </w:r>
    </w:p>
    <w:p w:rsidR="007927D5" w:rsidRPr="00A54DDF" w:rsidRDefault="007927D5" w:rsidP="00BC7CEE">
      <w:pPr>
        <w:jc w:val="both"/>
        <w:rPr>
          <w:sz w:val="24"/>
          <w:szCs w:val="24"/>
          <w:lang w:val="es-MX"/>
        </w:rPr>
      </w:pPr>
      <w:r w:rsidRPr="00A54DDF">
        <w:rPr>
          <w:sz w:val="24"/>
          <w:szCs w:val="24"/>
          <w:lang w:val="es-MX"/>
        </w:rPr>
        <w:t>Es así que D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2</w:t>
      </w:r>
      <w:r w:rsidRPr="00A54DDF">
        <w:rPr>
          <w:sz w:val="24"/>
          <w:szCs w:val="24"/>
          <w:lang w:val="es-MX"/>
        </w:rPr>
        <w:t xml:space="preserve"> tienen la misma elasticidad porque tienen el mismo punto de intersección en el eje del precio. Similarmente, D</w:t>
      </w:r>
      <w:r w:rsidRPr="00A54DDF">
        <w:rPr>
          <w:sz w:val="24"/>
          <w:szCs w:val="24"/>
          <w:vertAlign w:val="subscript"/>
          <w:lang w:val="es-MX"/>
        </w:rPr>
        <w:t>3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4</w:t>
      </w:r>
      <w:r w:rsidRPr="00A54DDF">
        <w:rPr>
          <w:sz w:val="24"/>
          <w:szCs w:val="24"/>
          <w:lang w:val="es-MX"/>
        </w:rPr>
        <w:t xml:space="preserve"> también tienen la misma elasticidad.</w:t>
      </w:r>
    </w:p>
    <w:p w:rsidR="007927D5" w:rsidRDefault="007927D5" w:rsidP="007927D5">
      <w:pPr>
        <w:rPr>
          <w:sz w:val="24"/>
          <w:szCs w:val="24"/>
          <w:lang w:val="es-MX"/>
        </w:rPr>
      </w:pPr>
      <w:r w:rsidRPr="00A54DDF">
        <w:rPr>
          <w:sz w:val="24"/>
          <w:szCs w:val="24"/>
          <w:lang w:val="es-MX"/>
        </w:rPr>
        <w:t>D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2</w:t>
      </w:r>
      <w:r w:rsidRPr="00A54DDF">
        <w:rPr>
          <w:sz w:val="24"/>
          <w:szCs w:val="24"/>
          <w:lang w:val="es-MX"/>
        </w:rPr>
        <w:t xml:space="preserve"> son curvas más inelásticas que D</w:t>
      </w:r>
      <w:r w:rsidRPr="00A54DDF">
        <w:rPr>
          <w:sz w:val="24"/>
          <w:szCs w:val="24"/>
          <w:vertAlign w:val="subscript"/>
          <w:lang w:val="es-MX"/>
        </w:rPr>
        <w:t>3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4</w:t>
      </w:r>
      <w:r w:rsidRPr="00A54DDF">
        <w:rPr>
          <w:sz w:val="24"/>
          <w:szCs w:val="24"/>
          <w:lang w:val="es-MX"/>
        </w:rPr>
        <w:t xml:space="preserve"> porque por ejemplo, cuando D</w:t>
      </w:r>
      <w:r w:rsidRPr="00A54DDF">
        <w:rPr>
          <w:sz w:val="24"/>
          <w:szCs w:val="24"/>
          <w:vertAlign w:val="subscript"/>
          <w:lang w:val="es-MX"/>
        </w:rPr>
        <w:t>1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2</w:t>
      </w:r>
      <w:r w:rsidRPr="00A54DDF">
        <w:rPr>
          <w:sz w:val="24"/>
          <w:szCs w:val="24"/>
          <w:lang w:val="es-MX"/>
        </w:rPr>
        <w:t xml:space="preserve"> están en el punto medio (entre 0 y la intersección de las curvas con el eje del precio), D</w:t>
      </w:r>
      <w:r w:rsidRPr="00A54DDF">
        <w:rPr>
          <w:sz w:val="24"/>
          <w:szCs w:val="24"/>
          <w:vertAlign w:val="subscript"/>
          <w:lang w:val="es-MX"/>
        </w:rPr>
        <w:t>3</w:t>
      </w:r>
      <w:r w:rsidRPr="00A54DDF">
        <w:rPr>
          <w:sz w:val="24"/>
          <w:szCs w:val="24"/>
          <w:lang w:val="es-MX"/>
        </w:rPr>
        <w:t xml:space="preserve"> y D</w:t>
      </w:r>
      <w:r w:rsidRPr="00A54DDF">
        <w:rPr>
          <w:sz w:val="24"/>
          <w:szCs w:val="24"/>
          <w:vertAlign w:val="subscript"/>
          <w:lang w:val="es-MX"/>
        </w:rPr>
        <w:t>4</w:t>
      </w:r>
      <w:r w:rsidRPr="00A54DDF">
        <w:rPr>
          <w:sz w:val="24"/>
          <w:szCs w:val="24"/>
          <w:lang w:val="es-MX"/>
        </w:rPr>
        <w:t xml:space="preserve"> están apenas iniciándose lo que significa que están en su tramo elástico.</w:t>
      </w:r>
    </w:p>
    <w:p w:rsidR="00717310" w:rsidRPr="00717310" w:rsidRDefault="00717310" w:rsidP="00717310">
      <w:pPr>
        <w:pStyle w:val="Prrafodelista"/>
        <w:numPr>
          <w:ilvl w:val="0"/>
          <w:numId w:val="7"/>
        </w:numPr>
        <w:spacing w:after="0" w:line="240" w:lineRule="auto"/>
        <w:rPr>
          <w:rFonts w:cstheme="minorHAnsi"/>
          <w:b/>
          <w:sz w:val="24"/>
          <w:szCs w:val="24"/>
          <w:lang w:val="es-CR"/>
        </w:rPr>
      </w:pPr>
      <w:r w:rsidRPr="00717310">
        <w:rPr>
          <w:rFonts w:cstheme="minorHAnsi"/>
          <w:b/>
          <w:sz w:val="24"/>
          <w:szCs w:val="24"/>
          <w:lang w:val="es-CR"/>
        </w:rPr>
        <w:t>Guerra de precios entre supermercados</w:t>
      </w:r>
    </w:p>
    <w:p w:rsidR="00717310" w:rsidRDefault="00717310" w:rsidP="00717310">
      <w:pPr>
        <w:spacing w:after="0" w:line="240" w:lineRule="auto"/>
        <w:ind w:left="-11"/>
        <w:rPr>
          <w:rFonts w:cstheme="minorHAnsi"/>
          <w:sz w:val="24"/>
          <w:szCs w:val="24"/>
          <w:lang w:val="es-CR"/>
        </w:rPr>
      </w:pPr>
    </w:p>
    <w:p w:rsidR="00717310" w:rsidRPr="00C51026" w:rsidRDefault="00717310" w:rsidP="00717310">
      <w:pPr>
        <w:spacing w:after="0" w:line="240" w:lineRule="auto"/>
        <w:ind w:left="-11"/>
        <w:jc w:val="both"/>
        <w:rPr>
          <w:rFonts w:cstheme="minorHAnsi"/>
          <w:b/>
          <w:sz w:val="24"/>
          <w:szCs w:val="24"/>
          <w:lang w:val="es-CR"/>
        </w:rPr>
      </w:pPr>
      <w:r w:rsidRPr="00C51026">
        <w:rPr>
          <w:rFonts w:cstheme="minorHAnsi"/>
          <w:sz w:val="24"/>
          <w:szCs w:val="24"/>
          <w:lang w:val="es-CR"/>
        </w:rPr>
        <w:t>Megasuper y Perimercados han decidido entrar en una guerra de precios con el fin de atraer compradores a sus negocios. La estrategia que ha adoptado Perimercados es regalar las primeras cuatro unidades del bien X a aquellas personas que se acerquen al supermercado (cada persona puede recibir el regalo una única vez), mientras que Megasuper ofrece un descuento de 50% sobre todas las unidades, siempre y cuando la persona compre cuatro o más unidades. Un consumidor dispone de 5.000 colones y desea comprar X en un único supermercado, el precio sin descuentos es igual a 500 colones y es el mismo en ambos supermercados, entonces:</w:t>
      </w:r>
    </w:p>
    <w:p w:rsidR="00717310" w:rsidRDefault="00717310" w:rsidP="00717310">
      <w:pPr>
        <w:spacing w:after="0" w:line="240" w:lineRule="auto"/>
        <w:jc w:val="both"/>
        <w:rPr>
          <w:rFonts w:cstheme="minorHAnsi"/>
          <w:sz w:val="24"/>
          <w:szCs w:val="24"/>
          <w:lang w:val="es-CR"/>
        </w:rPr>
      </w:pPr>
    </w:p>
    <w:p w:rsidR="00717310" w:rsidRPr="00C51026" w:rsidRDefault="00717310" w:rsidP="00717310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  <w:lang w:val="es-CR"/>
        </w:rPr>
      </w:pPr>
      <w:r w:rsidRPr="00C51026">
        <w:rPr>
          <w:rFonts w:cstheme="minorHAnsi"/>
          <w:sz w:val="24"/>
          <w:szCs w:val="24"/>
          <w:lang w:val="es-CR"/>
        </w:rPr>
        <w:t>Dibuje los dos sets presupuestarios en un mismo gráfico.</w:t>
      </w:r>
    </w:p>
    <w:p w:rsidR="00717310" w:rsidRPr="00C51026" w:rsidRDefault="00717310" w:rsidP="0071731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  <w:lang w:val="es-CR"/>
        </w:rPr>
      </w:pPr>
      <w:r w:rsidRPr="00C51026">
        <w:rPr>
          <w:rFonts w:cstheme="minorHAnsi"/>
          <w:sz w:val="24"/>
          <w:szCs w:val="24"/>
          <w:lang w:val="es-CR"/>
        </w:rPr>
        <w:t>¿En cuál supermercado le conviene comprar a este consumidor?</w:t>
      </w:r>
    </w:p>
    <w:p w:rsidR="00717310" w:rsidRPr="00C51026" w:rsidRDefault="00717310" w:rsidP="00717310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sz w:val="24"/>
          <w:szCs w:val="24"/>
          <w:lang w:val="es-CR"/>
        </w:rPr>
      </w:pPr>
      <w:r w:rsidRPr="00C51026">
        <w:rPr>
          <w:rFonts w:cstheme="minorHAnsi"/>
          <w:sz w:val="24"/>
          <w:szCs w:val="24"/>
          <w:lang w:val="es-CR"/>
        </w:rPr>
        <w:t>Se ha observado que este consumidor en una oportunidad tenía 7.000 colones y acudió a Megasuper a comprar 15 unidades del bien X, mientras que en otra oportunidad, el consumidor tenía 5.000 colones y compró 6 unidades del bien X. ¿Es este comportamiento racional con un consumidor que optimiza su satisfacción y por tanto cumple con los axiomas de las preferencias reveladas?</w:t>
      </w:r>
    </w:p>
    <w:p w:rsidR="00717310" w:rsidRPr="00717310" w:rsidRDefault="00717310" w:rsidP="007927D5">
      <w:pPr>
        <w:rPr>
          <w:sz w:val="24"/>
          <w:szCs w:val="24"/>
          <w:lang w:val="es-CR"/>
        </w:rPr>
      </w:pPr>
    </w:p>
    <w:sectPr w:rsidR="00717310" w:rsidRPr="00717310" w:rsidSect="00912C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F43" w:rsidRDefault="00A85F43" w:rsidP="00E56969">
      <w:pPr>
        <w:spacing w:after="0" w:line="240" w:lineRule="auto"/>
      </w:pPr>
      <w:r>
        <w:separator/>
      </w:r>
    </w:p>
  </w:endnote>
  <w:endnote w:type="continuationSeparator" w:id="0">
    <w:p w:rsidR="00A85F43" w:rsidRDefault="00A85F43" w:rsidP="00E5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F43" w:rsidRDefault="00A85F43" w:rsidP="00E56969">
      <w:pPr>
        <w:spacing w:after="0" w:line="240" w:lineRule="auto"/>
      </w:pPr>
      <w:r>
        <w:separator/>
      </w:r>
    </w:p>
  </w:footnote>
  <w:footnote w:type="continuationSeparator" w:id="0">
    <w:p w:rsidR="00A85F43" w:rsidRDefault="00A85F43" w:rsidP="00E5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9AE" w:rsidRDefault="0014072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815"/>
              <wp:effectExtent l="0" t="254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09AE" w:rsidRDefault="000036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5951" w:rsidRPr="000C5951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85.05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6E09AE" w:rsidRDefault="000036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5951" w:rsidRPr="000C5951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969" w:rsidRDefault="0014072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078230" cy="170815"/>
              <wp:effectExtent l="3175" t="254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823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6969" w:rsidRDefault="0000364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C5951" w:rsidRPr="000C595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3.7pt;margin-top:0;width:84.9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E56969" w:rsidRDefault="0000364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C5951" w:rsidRPr="000C595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05D84"/>
    <w:multiLevelType w:val="hybridMultilevel"/>
    <w:tmpl w:val="9CC6C0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E2261"/>
    <w:multiLevelType w:val="multilevel"/>
    <w:tmpl w:val="47A28C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31320B7"/>
    <w:multiLevelType w:val="hybridMultilevel"/>
    <w:tmpl w:val="8DF20B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E940B6E">
      <w:start w:val="1"/>
      <w:numFmt w:val="decimal"/>
      <w:lvlText w:val="%2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472103B"/>
    <w:multiLevelType w:val="multilevel"/>
    <w:tmpl w:val="B1689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D170246"/>
    <w:multiLevelType w:val="multilevel"/>
    <w:tmpl w:val="C00295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36850FE"/>
    <w:multiLevelType w:val="hybridMultilevel"/>
    <w:tmpl w:val="171849DC"/>
    <w:lvl w:ilvl="0" w:tplc="DD44349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HAnsi"/>
      </w:rPr>
    </w:lvl>
    <w:lvl w:ilvl="1" w:tplc="B05A0FC0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7085CA9"/>
    <w:multiLevelType w:val="multilevel"/>
    <w:tmpl w:val="FE6AD0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8727B62"/>
    <w:multiLevelType w:val="hybridMultilevel"/>
    <w:tmpl w:val="E8B290C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7A706D6A"/>
    <w:multiLevelType w:val="hybridMultilevel"/>
    <w:tmpl w:val="6FC09706"/>
    <w:lvl w:ilvl="0" w:tplc="0270FD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69"/>
    <w:rsid w:val="0000364A"/>
    <w:rsid w:val="000433D5"/>
    <w:rsid w:val="000729D2"/>
    <w:rsid w:val="00081890"/>
    <w:rsid w:val="000C5951"/>
    <w:rsid w:val="00123C4E"/>
    <w:rsid w:val="00140729"/>
    <w:rsid w:val="00263441"/>
    <w:rsid w:val="00322DB2"/>
    <w:rsid w:val="00454A7B"/>
    <w:rsid w:val="00682F18"/>
    <w:rsid w:val="00683058"/>
    <w:rsid w:val="006A69BA"/>
    <w:rsid w:val="006C0657"/>
    <w:rsid w:val="006C2FFA"/>
    <w:rsid w:val="006E09AE"/>
    <w:rsid w:val="006E503D"/>
    <w:rsid w:val="006E6985"/>
    <w:rsid w:val="00717310"/>
    <w:rsid w:val="00723CDF"/>
    <w:rsid w:val="00727841"/>
    <w:rsid w:val="0078619E"/>
    <w:rsid w:val="007927D5"/>
    <w:rsid w:val="008F4D4E"/>
    <w:rsid w:val="00912CD5"/>
    <w:rsid w:val="00A07529"/>
    <w:rsid w:val="00A85F43"/>
    <w:rsid w:val="00B46FAC"/>
    <w:rsid w:val="00B8307F"/>
    <w:rsid w:val="00BC37B8"/>
    <w:rsid w:val="00BC7CEE"/>
    <w:rsid w:val="00C770AC"/>
    <w:rsid w:val="00CA07A4"/>
    <w:rsid w:val="00CC44AD"/>
    <w:rsid w:val="00CE1830"/>
    <w:rsid w:val="00D06BDA"/>
    <w:rsid w:val="00D17FA8"/>
    <w:rsid w:val="00DF6D33"/>
    <w:rsid w:val="00E56969"/>
    <w:rsid w:val="00E64B6D"/>
    <w:rsid w:val="00F42C69"/>
    <w:rsid w:val="00FA2686"/>
    <w:rsid w:val="00F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D5B42F-13FE-4712-B6F5-1AB89860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6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969"/>
  </w:style>
  <w:style w:type="paragraph" w:styleId="Piedepgina">
    <w:name w:val="footer"/>
    <w:basedOn w:val="Normal"/>
    <w:link w:val="PiedepginaCar"/>
    <w:uiPriority w:val="99"/>
    <w:unhideWhenUsed/>
    <w:rsid w:val="00E56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969"/>
  </w:style>
  <w:style w:type="paragraph" w:styleId="Sinespaciado">
    <w:name w:val="No Spacing"/>
    <w:uiPriority w:val="1"/>
    <w:qFormat/>
    <w:rsid w:val="00723CD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E09A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9A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77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8.jpeg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819B-BAD5-4818-A75E-3CA0C2C5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Robles Cordero                                                                                                                             .</vt:lpstr>
    </vt:vector>
  </TitlesOfParts>
  <Company>Superintendencia de Pensiones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Robles Cordero                                                                                                                             .</dc:title>
  <dc:creator>Administrador</dc:creator>
  <cp:lastModifiedBy>Edgar Robles Cordero</cp:lastModifiedBy>
  <cp:revision>2</cp:revision>
  <dcterms:created xsi:type="dcterms:W3CDTF">2014-09-06T04:26:00Z</dcterms:created>
  <dcterms:modified xsi:type="dcterms:W3CDTF">2014-09-06T04:26:00Z</dcterms:modified>
</cp:coreProperties>
</file>