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09D5" w14:textId="6801B37E" w:rsidR="00BE7DE0" w:rsidRPr="002D6112" w:rsidRDefault="00BE7DE0" w:rsidP="002D6112">
      <w:pPr>
        <w:ind w:right="-1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420073F7" w14:textId="77777777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244FE229" w14:textId="266D9A9B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55D0654D" w14:textId="34105D13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Microeconomía I</w:t>
      </w:r>
    </w:p>
    <w:p w14:paraId="31C33B33" w14:textId="0AF02D47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I-2016</w:t>
      </w:r>
    </w:p>
    <w:p w14:paraId="36E237C5" w14:textId="77777777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55D0F7E9" w14:textId="479623E0" w:rsidR="00D60EA5" w:rsidRPr="006E51DD" w:rsidRDefault="00C66EAE" w:rsidP="006E51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Tarea </w:t>
      </w:r>
      <w:r w:rsidR="00CD317E">
        <w:rPr>
          <w:rFonts w:ascii="Arial" w:hAnsi="Arial" w:cs="Arial"/>
        </w:rPr>
        <w:t>6</w:t>
      </w:r>
    </w:p>
    <w:p w14:paraId="16312ADE" w14:textId="0C2FB2AF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7B4EFCF1" w14:textId="78BA0BDE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Nombre</w:t>
      </w:r>
      <w:proofErr w:type="gramStart"/>
      <w:r w:rsidRPr="006E51DD">
        <w:rPr>
          <w:rFonts w:ascii="Arial" w:hAnsi="Arial" w:cs="Arial"/>
        </w:rPr>
        <w:t>:_</w:t>
      </w:r>
      <w:proofErr w:type="gramEnd"/>
      <w:r w:rsidRPr="006E51DD">
        <w:rPr>
          <w:rFonts w:ascii="Arial" w:hAnsi="Arial" w:cs="Arial"/>
        </w:rPr>
        <w:t>___________________________</w:t>
      </w:r>
      <w:r w:rsidR="002D6112" w:rsidRPr="006E51DD">
        <w:rPr>
          <w:rFonts w:ascii="Arial" w:hAnsi="Arial" w:cs="Arial"/>
        </w:rPr>
        <w:t>__________</w:t>
      </w:r>
      <w:r w:rsidR="006E51DD">
        <w:rPr>
          <w:rFonts w:ascii="Arial" w:hAnsi="Arial" w:cs="Arial"/>
        </w:rPr>
        <w:t>__</w:t>
      </w:r>
      <w:r w:rsidR="002D6112" w:rsidRPr="006E51DD">
        <w:rPr>
          <w:rFonts w:ascii="Arial" w:hAnsi="Arial" w:cs="Arial"/>
        </w:rPr>
        <w:t>Carné:_______________</w:t>
      </w:r>
      <w:r w:rsidR="007725B1">
        <w:rPr>
          <w:rFonts w:ascii="Arial" w:hAnsi="Arial" w:cs="Arial"/>
        </w:rPr>
        <w:t>Grupo:_____</w:t>
      </w:r>
    </w:p>
    <w:p w14:paraId="583988AF" w14:textId="6CAAE33A" w:rsidR="00BE7DE0" w:rsidRPr="006E51DD" w:rsidRDefault="00BE7DE0" w:rsidP="006E51DD">
      <w:pPr>
        <w:jc w:val="both"/>
        <w:rPr>
          <w:rFonts w:ascii="Arial" w:hAnsi="Arial" w:cs="Arial"/>
        </w:rPr>
      </w:pPr>
    </w:p>
    <w:p w14:paraId="0FCB0AB8" w14:textId="654B0D29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Indicaciones: Por favor muestre todo su trabajo. Respuestas sin procedimientos no se van a revisar. Escriba las respuestas en el espacio provisto. Sea ordenado a la hora de graficar, gráficos difíciles de leer se castigan con puntos.</w:t>
      </w:r>
    </w:p>
    <w:p w14:paraId="764D0B2F" w14:textId="77777777" w:rsidR="00026C77" w:rsidRDefault="00026C77" w:rsidP="001E772F">
      <w:pPr>
        <w:ind w:left="360"/>
        <w:rPr>
          <w:rFonts w:ascii="Arial" w:hAnsi="Arial" w:cs="Arial"/>
        </w:rPr>
      </w:pPr>
    </w:p>
    <w:p w14:paraId="5FDAC203" w14:textId="77777777" w:rsidR="00026C77" w:rsidRPr="00002D46" w:rsidRDefault="00026C77" w:rsidP="00E52366">
      <w:pPr>
        <w:ind w:left="360"/>
        <w:jc w:val="both"/>
        <w:rPr>
          <w:rFonts w:ascii="Arial" w:hAnsi="Arial" w:cs="Arial"/>
        </w:rPr>
      </w:pPr>
    </w:p>
    <w:p w14:paraId="1F4ABFF1" w14:textId="77777777" w:rsidR="002A5041" w:rsidRPr="00CC3864" w:rsidRDefault="002A5041" w:rsidP="002A5041">
      <w:pPr>
        <w:jc w:val="both"/>
        <w:rPr>
          <w:rFonts w:ascii="Arial" w:hAnsi="Arial" w:cs="Arial"/>
          <w:lang w:val="es-CR"/>
        </w:rPr>
      </w:pPr>
    </w:p>
    <w:p w14:paraId="1773CAE2" w14:textId="762A22A4" w:rsidR="001A7CFC" w:rsidRDefault="001A28F7" w:rsidP="002A5041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1) </w:t>
      </w:r>
      <w:r w:rsidRPr="001A28F7">
        <w:rPr>
          <w:rFonts w:ascii="Arial" w:hAnsi="Arial" w:cs="Arial"/>
          <w:lang w:val="es-CR"/>
        </w:rPr>
        <w:t xml:space="preserve">En </w:t>
      </w:r>
      <w:r>
        <w:rPr>
          <w:rFonts w:ascii="Arial" w:hAnsi="Arial" w:cs="Arial"/>
          <w:lang w:val="es-CR"/>
        </w:rPr>
        <w:t>el mercado de fontanero se tiene</w:t>
      </w:r>
      <w:r w:rsidRPr="001A28F7">
        <w:rPr>
          <w:rFonts w:ascii="Arial" w:hAnsi="Arial" w:cs="Arial"/>
          <w:lang w:val="es-CR"/>
        </w:rPr>
        <w:t xml:space="preserve"> la opción de unirse a los sindicatos o trabajando como fontaneros no sindicalizados. La oferta a corto plazo total de </w:t>
      </w:r>
      <w:proofErr w:type="gramStart"/>
      <w:r w:rsidRPr="001A28F7">
        <w:rPr>
          <w:rFonts w:ascii="Arial" w:hAnsi="Arial" w:cs="Arial"/>
          <w:lang w:val="es-CR"/>
        </w:rPr>
        <w:t>fontaneros</w:t>
      </w:r>
      <w:proofErr w:type="gramEnd"/>
      <w:r w:rsidRPr="001A28F7">
        <w:rPr>
          <w:rFonts w:ascii="Arial" w:hAnsi="Arial" w:cs="Arial"/>
          <w:lang w:val="es-CR"/>
        </w:rPr>
        <w:t xml:space="preserve"> es perfectamente inelástica a 500 trabajadores por día. Las demandas de los fontaneros no sindicalizados y sindicalizados, respectivamente, son los siguientes:</w:t>
      </w:r>
    </w:p>
    <w:p w14:paraId="497FF785" w14:textId="12C71DEF" w:rsidR="001A28F7" w:rsidRDefault="001A28F7" w:rsidP="00056B18">
      <w:pPr>
        <w:jc w:val="center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W</w:t>
      </w:r>
      <w:r>
        <w:rPr>
          <w:rFonts w:ascii="Arial" w:hAnsi="Arial" w:cs="Arial"/>
          <w:vertAlign w:val="subscript"/>
          <w:lang w:val="es-CR"/>
        </w:rPr>
        <w:t>NS</w:t>
      </w:r>
      <w:r>
        <w:rPr>
          <w:rFonts w:ascii="Arial" w:hAnsi="Arial" w:cs="Arial"/>
          <w:lang w:val="es-CR"/>
        </w:rPr>
        <w:t xml:space="preserve"> = 30 - 0.04L        W</w:t>
      </w:r>
      <w:r>
        <w:rPr>
          <w:rFonts w:ascii="Arial" w:hAnsi="Arial" w:cs="Arial"/>
          <w:vertAlign w:val="subscript"/>
          <w:lang w:val="es-CR"/>
        </w:rPr>
        <w:t>S</w:t>
      </w:r>
      <w:r w:rsidR="00056B18">
        <w:rPr>
          <w:rFonts w:ascii="Arial" w:hAnsi="Arial" w:cs="Arial"/>
          <w:lang w:val="es-CR"/>
        </w:rPr>
        <w:t xml:space="preserve"> = 30 - 0.10L</w:t>
      </w:r>
    </w:p>
    <w:p w14:paraId="127263CA" w14:textId="47363291" w:rsidR="00056B18" w:rsidRDefault="00056B18" w:rsidP="00056B18">
      <w:pPr>
        <w:jc w:val="center"/>
        <w:rPr>
          <w:rFonts w:ascii="Arial" w:hAnsi="Arial" w:cs="Arial"/>
          <w:lang w:val="es-CR"/>
        </w:rPr>
      </w:pPr>
    </w:p>
    <w:p w14:paraId="7B5F6378" w14:textId="77777777" w:rsidR="00056B18" w:rsidRPr="00056B18" w:rsidRDefault="00056B18" w:rsidP="00056B18">
      <w:pPr>
        <w:jc w:val="both"/>
        <w:rPr>
          <w:rFonts w:ascii="Arial" w:hAnsi="Arial" w:cs="Arial"/>
          <w:lang w:val="es-CR"/>
        </w:rPr>
      </w:pPr>
    </w:p>
    <w:p w14:paraId="1577FBDE" w14:textId="77777777" w:rsidR="00056B18" w:rsidRPr="00056B18" w:rsidRDefault="00056B18" w:rsidP="00056B18">
      <w:pPr>
        <w:jc w:val="both"/>
        <w:rPr>
          <w:rFonts w:ascii="Arial" w:hAnsi="Arial" w:cs="Arial"/>
          <w:lang w:val="es-CR"/>
        </w:rPr>
      </w:pPr>
      <w:r w:rsidRPr="00056B18">
        <w:rPr>
          <w:rFonts w:ascii="Arial" w:hAnsi="Arial" w:cs="Arial"/>
          <w:lang w:val="es-CR"/>
        </w:rPr>
        <w:t xml:space="preserve">El salario es en W $ / </w:t>
      </w:r>
      <w:proofErr w:type="spellStart"/>
      <w:r w:rsidRPr="00056B18">
        <w:rPr>
          <w:rFonts w:ascii="Arial" w:hAnsi="Arial" w:cs="Arial"/>
          <w:lang w:val="es-CR"/>
        </w:rPr>
        <w:t>hr</w:t>
      </w:r>
      <w:proofErr w:type="spellEnd"/>
      <w:r w:rsidRPr="00056B18">
        <w:rPr>
          <w:rFonts w:ascii="Arial" w:hAnsi="Arial" w:cs="Arial"/>
          <w:lang w:val="es-CR"/>
        </w:rPr>
        <w:t xml:space="preserve">. </w:t>
      </w:r>
      <w:proofErr w:type="gramStart"/>
      <w:r w:rsidRPr="00056B18">
        <w:rPr>
          <w:rFonts w:ascii="Arial" w:hAnsi="Arial" w:cs="Arial"/>
          <w:lang w:val="es-CR"/>
        </w:rPr>
        <w:t>y</w:t>
      </w:r>
      <w:proofErr w:type="gramEnd"/>
      <w:r w:rsidRPr="00056B18">
        <w:rPr>
          <w:rFonts w:ascii="Arial" w:hAnsi="Arial" w:cs="Arial"/>
          <w:lang w:val="es-CR"/>
        </w:rPr>
        <w:t xml:space="preserve"> el número de trabajadores por día es L.</w:t>
      </w:r>
    </w:p>
    <w:p w14:paraId="37061E22" w14:textId="77777777" w:rsidR="00056B18" w:rsidRPr="00056B18" w:rsidRDefault="00056B18" w:rsidP="00056B18">
      <w:pPr>
        <w:jc w:val="both"/>
        <w:rPr>
          <w:rFonts w:ascii="Arial" w:hAnsi="Arial" w:cs="Arial"/>
          <w:lang w:val="es-CR"/>
        </w:rPr>
      </w:pPr>
    </w:p>
    <w:p w14:paraId="00BED7D2" w14:textId="2F91822A" w:rsidR="00056B18" w:rsidRPr="00056B18" w:rsidRDefault="00056B18" w:rsidP="00056B1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CR"/>
        </w:rPr>
      </w:pPr>
      <w:r w:rsidRPr="00056B18">
        <w:rPr>
          <w:rFonts w:ascii="Arial" w:hAnsi="Arial" w:cs="Arial"/>
          <w:lang w:val="es-CR"/>
        </w:rPr>
        <w:t>Determinar la demanda total de los fontaneros.</w:t>
      </w:r>
    </w:p>
    <w:p w14:paraId="346A421F" w14:textId="7C3B5C05" w:rsidR="00056B18" w:rsidRPr="00056B18" w:rsidRDefault="00056B18" w:rsidP="00056B1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CR"/>
        </w:rPr>
      </w:pPr>
      <w:r w:rsidRPr="00056B18">
        <w:rPr>
          <w:rFonts w:ascii="Arial" w:hAnsi="Arial" w:cs="Arial"/>
          <w:lang w:val="es-CR"/>
        </w:rPr>
        <w:t>Calcular el salario de mercado total de los fontaneros, suponiendo que los fontaneros sindicalizados y no sindicalizados reciben el mismo salario.</w:t>
      </w:r>
    </w:p>
    <w:p w14:paraId="6B7766E4" w14:textId="4C38AC10" w:rsidR="00056B18" w:rsidRPr="00056B18" w:rsidRDefault="00056B18" w:rsidP="00056B1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CR"/>
        </w:rPr>
      </w:pPr>
      <w:r w:rsidRPr="00056B18">
        <w:rPr>
          <w:rFonts w:ascii="Arial" w:hAnsi="Arial" w:cs="Arial"/>
          <w:lang w:val="es-CR"/>
        </w:rPr>
        <w:t>Si los trabajadores sindicalizados</w:t>
      </w:r>
      <w:r>
        <w:rPr>
          <w:rFonts w:ascii="Arial" w:hAnsi="Arial" w:cs="Arial"/>
          <w:lang w:val="es-CR"/>
        </w:rPr>
        <w:t xml:space="preserve"> lograron que su salario aumentara</w:t>
      </w:r>
      <w:r w:rsidRPr="00056B18">
        <w:rPr>
          <w:rFonts w:ascii="Arial" w:hAnsi="Arial" w:cs="Arial"/>
          <w:lang w:val="es-CR"/>
        </w:rPr>
        <w:t xml:space="preserve"> a $ 20.00 por hora, el número de trabajadores sindicalizados </w:t>
      </w:r>
      <w:r>
        <w:rPr>
          <w:rFonts w:ascii="Arial" w:hAnsi="Arial" w:cs="Arial"/>
          <w:lang w:val="es-CR"/>
        </w:rPr>
        <w:t>perderán</w:t>
      </w:r>
      <w:r w:rsidRPr="00056B18">
        <w:rPr>
          <w:rFonts w:ascii="Arial" w:hAnsi="Arial" w:cs="Arial"/>
          <w:lang w:val="es-CR"/>
        </w:rPr>
        <w:t xml:space="preserve"> sus puestos de trabajo</w:t>
      </w:r>
      <w:proofErr w:type="gramStart"/>
      <w:r w:rsidRPr="00056B18">
        <w:rPr>
          <w:rFonts w:ascii="Arial" w:hAnsi="Arial" w:cs="Arial"/>
          <w:lang w:val="es-CR"/>
        </w:rPr>
        <w:t>?</w:t>
      </w:r>
      <w:proofErr w:type="gramEnd"/>
    </w:p>
    <w:p w14:paraId="053EB108" w14:textId="29FEC0D6" w:rsidR="00480DC8" w:rsidRDefault="00056B18" w:rsidP="00056B1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CR"/>
        </w:rPr>
      </w:pPr>
      <w:r w:rsidRPr="00056B18">
        <w:rPr>
          <w:rFonts w:ascii="Arial" w:hAnsi="Arial" w:cs="Arial"/>
          <w:lang w:val="es-CR"/>
        </w:rPr>
        <w:t xml:space="preserve">Si los trabajadores sindicalizados en (c), que perdieron sus trabajos </w:t>
      </w:r>
      <w:r>
        <w:rPr>
          <w:rFonts w:ascii="Arial" w:hAnsi="Arial" w:cs="Arial"/>
          <w:lang w:val="es-CR"/>
        </w:rPr>
        <w:t>buscan</w:t>
      </w:r>
      <w:r w:rsidRPr="00056B18">
        <w:rPr>
          <w:rFonts w:ascii="Arial" w:hAnsi="Arial" w:cs="Arial"/>
          <w:lang w:val="es-CR"/>
        </w:rPr>
        <w:t xml:space="preserve"> empleos </w:t>
      </w:r>
      <w:r>
        <w:rPr>
          <w:rFonts w:ascii="Arial" w:hAnsi="Arial" w:cs="Arial"/>
          <w:lang w:val="es-CR"/>
        </w:rPr>
        <w:t>como</w:t>
      </w:r>
      <w:r w:rsidRPr="00056B18">
        <w:rPr>
          <w:rFonts w:ascii="Arial" w:hAnsi="Arial" w:cs="Arial"/>
          <w:lang w:val="es-CR"/>
        </w:rPr>
        <w:t xml:space="preserve"> trabajadores no sindicalizados, </w:t>
      </w:r>
      <w:r w:rsidR="00480DC8">
        <w:rPr>
          <w:rFonts w:ascii="Arial" w:hAnsi="Arial" w:cs="Arial"/>
          <w:lang w:val="es-CR"/>
        </w:rPr>
        <w:t>¿</w:t>
      </w:r>
      <w:r w:rsidRPr="00056B18">
        <w:rPr>
          <w:rFonts w:ascii="Arial" w:hAnsi="Arial" w:cs="Arial"/>
          <w:lang w:val="es-CR"/>
        </w:rPr>
        <w:t xml:space="preserve">cuánto y en qué dirección </w:t>
      </w:r>
      <w:r>
        <w:rPr>
          <w:rFonts w:ascii="Arial" w:hAnsi="Arial" w:cs="Arial"/>
          <w:lang w:val="es-CR"/>
        </w:rPr>
        <w:t>van</w:t>
      </w:r>
      <w:r w:rsidRPr="00056B18">
        <w:rPr>
          <w:rFonts w:ascii="Arial" w:hAnsi="Arial" w:cs="Arial"/>
          <w:lang w:val="es-CR"/>
        </w:rPr>
        <w:t xml:space="preserve"> a cambiar los salarios no sindicalizados?</w:t>
      </w:r>
    </w:p>
    <w:p w14:paraId="11DF70E2" w14:textId="77777777" w:rsidR="00480DC8" w:rsidRDefault="00480DC8">
      <w:pPr>
        <w:rPr>
          <w:rFonts w:ascii="Arial" w:hAnsi="Arial" w:cs="Arial"/>
          <w:lang w:val="es-CR"/>
        </w:rPr>
      </w:pPr>
    </w:p>
    <w:p w14:paraId="2D38951B" w14:textId="3358A7D9" w:rsidR="00480DC8" w:rsidRDefault="00480DC8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2) </w:t>
      </w:r>
      <w:r w:rsidRPr="00480DC8">
        <w:rPr>
          <w:rFonts w:ascii="Arial" w:hAnsi="Arial" w:cs="Arial"/>
          <w:lang w:val="es-CR"/>
        </w:rPr>
        <w:t xml:space="preserve">Una empresa utiliza tanto trabajo como máquina en la producción. Explique por qué una subida del salario medio provoca una tanto un movimiento a lo largo de la curva de demanda de trabajo como </w:t>
      </w:r>
      <w:r w:rsidR="00653642">
        <w:rPr>
          <w:rFonts w:ascii="Arial" w:hAnsi="Arial" w:cs="Arial"/>
          <w:lang w:val="es-CR"/>
        </w:rPr>
        <w:t>un desplazamiento de la curva.</w:t>
      </w:r>
      <w:r>
        <w:rPr>
          <w:rFonts w:ascii="Arial" w:hAnsi="Arial" w:cs="Arial"/>
          <w:lang w:val="es-CR"/>
        </w:rPr>
        <w:br w:type="page"/>
      </w:r>
    </w:p>
    <w:p w14:paraId="18C072BF" w14:textId="77777777" w:rsidR="00056B18" w:rsidRDefault="00056B18" w:rsidP="00480DC8">
      <w:pPr>
        <w:pStyle w:val="Prrafodelista"/>
        <w:jc w:val="both"/>
        <w:rPr>
          <w:rFonts w:ascii="Arial" w:hAnsi="Arial" w:cs="Arial"/>
          <w:lang w:val="es-CR"/>
        </w:rPr>
      </w:pPr>
    </w:p>
    <w:p w14:paraId="65060B10" w14:textId="2CA17967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49BB3531" w14:textId="4D2BE31C" w:rsidR="00480DC8" w:rsidRDefault="00480DC8" w:rsidP="00480DC8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3) Considere el siguiente dibujo:</w:t>
      </w:r>
    </w:p>
    <w:p w14:paraId="6645EAD5" w14:textId="15FCE82F" w:rsidR="00480DC8" w:rsidRDefault="00480DC8" w:rsidP="00480DC8">
      <w:pPr>
        <w:jc w:val="both"/>
        <w:rPr>
          <w:rFonts w:ascii="Arial" w:hAnsi="Arial" w:cs="Arial"/>
          <w:lang w:val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 wp14:anchorId="2A07A88B" wp14:editId="2F2AA9F6">
            <wp:simplePos x="0" y="0"/>
            <wp:positionH relativeFrom="page">
              <wp:posOffset>1943100</wp:posOffset>
            </wp:positionH>
            <wp:positionV relativeFrom="paragraph">
              <wp:posOffset>164465</wp:posOffset>
            </wp:positionV>
            <wp:extent cx="372364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38" y="21417"/>
                <wp:lineTo x="214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8" t="28818" r="32540" b="33543"/>
                    <a:stretch/>
                  </pic:blipFill>
                  <pic:spPr bwMode="auto">
                    <a:xfrm>
                      <a:off x="0" y="0"/>
                      <a:ext cx="37236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6A769" w14:textId="126AC423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24F325BE" w14:textId="375C6157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6E0F277C" w14:textId="566ABAEE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5792121A" w14:textId="19CD60E4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770ABE73" w14:textId="723947BF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1A8261E6" w14:textId="16F2839B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70AF9CFC" w14:textId="1C265AEC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067ACE74" w14:textId="304EECE4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5EE2BBDF" w14:textId="3B4E3A12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43169922" w14:textId="54FD89F6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1DA28FB1" w14:textId="006F2D4E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4429BF0F" w14:textId="1093855C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066FD060" w14:textId="0A999DF6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424DAADA" w14:textId="38A047C9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77EEB4A5" w14:textId="02070095" w:rsidR="00480DC8" w:rsidRDefault="00480DC8" w:rsidP="00480DC8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¿Cuál es el salario de competencia perfecta? ¿El salario de monopolio? ¿El salario de monopsonio? Y, ¿el salario de monopolio bilateral?</w:t>
      </w:r>
    </w:p>
    <w:p w14:paraId="61AE06EE" w14:textId="35FA8B7A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4CAF84AC" w14:textId="055597DE" w:rsidR="00480DC8" w:rsidRPr="00480DC8" w:rsidRDefault="00480DC8" w:rsidP="00480DC8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4) </w:t>
      </w:r>
      <w:r w:rsidRPr="00480DC8">
        <w:rPr>
          <w:rFonts w:ascii="Arial" w:hAnsi="Arial" w:cs="Arial"/>
          <w:lang w:val="es-CR"/>
        </w:rPr>
        <w:t>Suponga que hay dos grupos de trabajadores: sindicalizados y no sindicalizados. La Asamblea Legislativa aprueba una ley que exige la afiliación de todos los trabajadores a un sindicato. Responda las siguientes preguntas con la ayuda de gráficos que muestren el equilibrio en el mercado de trabajo.</w:t>
      </w:r>
    </w:p>
    <w:p w14:paraId="5A65BFB2" w14:textId="77777777" w:rsidR="00480DC8" w:rsidRDefault="00480DC8" w:rsidP="00480DC8">
      <w:pPr>
        <w:jc w:val="both"/>
        <w:rPr>
          <w:rFonts w:ascii="Arial" w:hAnsi="Arial" w:cs="Arial"/>
          <w:lang w:val="es-CR"/>
        </w:rPr>
      </w:pPr>
    </w:p>
    <w:p w14:paraId="04818C3C" w14:textId="459E0655" w:rsidR="00480DC8" w:rsidRPr="00480DC8" w:rsidRDefault="00480DC8" w:rsidP="00480DC8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lang w:val="es-CR"/>
        </w:rPr>
      </w:pPr>
      <w:r w:rsidRPr="00480DC8">
        <w:rPr>
          <w:rFonts w:ascii="Arial" w:hAnsi="Arial" w:cs="Arial"/>
          <w:lang w:val="es-CR"/>
        </w:rPr>
        <w:t>¿Qué se espera que ocurra con los salarios de los trabajadores que antes no estaban sindicalizados?</w:t>
      </w:r>
    </w:p>
    <w:p w14:paraId="67C5A175" w14:textId="38FB5CD7" w:rsidR="00480DC8" w:rsidRDefault="00480DC8" w:rsidP="00480DC8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lang w:val="es-CR"/>
        </w:rPr>
      </w:pPr>
      <w:r w:rsidRPr="00480DC8">
        <w:rPr>
          <w:rFonts w:ascii="Arial" w:hAnsi="Arial" w:cs="Arial"/>
          <w:lang w:val="es-CR"/>
        </w:rPr>
        <w:t>¿Qué se espera que ocurra con los salarios de los trabajadores que antes estaban sindicalizados?</w:t>
      </w:r>
    </w:p>
    <w:p w14:paraId="0A5135D3" w14:textId="77777777" w:rsidR="00653642" w:rsidRDefault="00653642" w:rsidP="00480DC8">
      <w:pPr>
        <w:jc w:val="both"/>
        <w:rPr>
          <w:rFonts w:ascii="Arial" w:hAnsi="Arial" w:cs="Arial"/>
          <w:lang w:val="es-CR"/>
        </w:rPr>
      </w:pPr>
    </w:p>
    <w:p w14:paraId="1E256D76" w14:textId="79B845F4" w:rsidR="00653642" w:rsidRDefault="00480DC8" w:rsidP="00480DC8">
      <w:pPr>
        <w:jc w:val="both"/>
        <w:rPr>
          <w:rFonts w:ascii="Arial" w:hAnsi="Arial" w:cs="Arial"/>
          <w:lang w:val="es-CR"/>
        </w:rPr>
      </w:pPr>
      <w:r w:rsidRPr="0073128C">
        <w:rPr>
          <w:noProof/>
          <w:lang w:val="es-CR" w:eastAsia="es-CR"/>
        </w:rPr>
        <w:drawing>
          <wp:anchor distT="0" distB="0" distL="114300" distR="114300" simplePos="0" relativeHeight="251659264" behindDoc="1" locked="0" layoutInCell="1" allowOverlap="1" wp14:anchorId="6C30919E" wp14:editId="6827B75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5612130" cy="2740337"/>
            <wp:effectExtent l="0" t="0" r="0" b="0"/>
            <wp:wrapTight wrapText="bothSides">
              <wp:wrapPolygon edited="0">
                <wp:start x="1760" y="300"/>
                <wp:lineTo x="1760" y="1201"/>
                <wp:lineTo x="8798" y="3003"/>
                <wp:lineTo x="10778" y="3003"/>
                <wp:lineTo x="440" y="4055"/>
                <wp:lineTo x="147" y="5406"/>
                <wp:lineTo x="587" y="5406"/>
                <wp:lineTo x="587" y="7809"/>
                <wp:lineTo x="293" y="9010"/>
                <wp:lineTo x="293" y="10212"/>
                <wp:lineTo x="587" y="17420"/>
                <wp:lineTo x="587" y="19823"/>
                <wp:lineTo x="9018" y="20123"/>
                <wp:lineTo x="9018" y="20874"/>
                <wp:lineTo x="20236" y="20874"/>
                <wp:lineTo x="20383" y="19973"/>
                <wp:lineTo x="19650" y="19823"/>
                <wp:lineTo x="19870" y="19072"/>
                <wp:lineTo x="17890" y="17420"/>
                <wp:lineTo x="17157" y="15017"/>
                <wp:lineTo x="18257" y="12615"/>
                <wp:lineTo x="19723" y="10212"/>
                <wp:lineTo x="20969" y="8860"/>
                <wp:lineTo x="20896" y="8109"/>
                <wp:lineTo x="19210" y="7809"/>
                <wp:lineTo x="20236" y="7208"/>
                <wp:lineTo x="19870" y="5707"/>
                <wp:lineTo x="17597" y="5406"/>
                <wp:lineTo x="17303" y="4355"/>
                <wp:lineTo x="10778" y="3003"/>
                <wp:lineTo x="16790" y="1201"/>
                <wp:lineTo x="17157" y="901"/>
                <wp:lineTo x="16790" y="300"/>
                <wp:lineTo x="1760" y="30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AC07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568EEB91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6A603DF7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79CC1384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4C1B6135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61745484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614582E8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3DD4729D" w14:textId="1A3DB646" w:rsidR="00653642" w:rsidRDefault="00653642" w:rsidP="00653642">
      <w:pPr>
        <w:rPr>
          <w:rFonts w:ascii="Arial" w:hAnsi="Arial" w:cs="Arial"/>
          <w:lang w:val="es-CR"/>
        </w:rPr>
      </w:pPr>
    </w:p>
    <w:p w14:paraId="4C86489C" w14:textId="569C76D1" w:rsidR="00653642" w:rsidRDefault="00653642" w:rsidP="00653642">
      <w:pPr>
        <w:rPr>
          <w:rFonts w:ascii="Arial" w:hAnsi="Arial" w:cs="Arial"/>
          <w:lang w:val="es-CR"/>
        </w:rPr>
      </w:pPr>
    </w:p>
    <w:p w14:paraId="4B870A37" w14:textId="169FB51A" w:rsidR="00653642" w:rsidRDefault="00653642" w:rsidP="00653642">
      <w:pPr>
        <w:rPr>
          <w:rFonts w:ascii="Arial" w:hAnsi="Arial" w:cs="Arial"/>
          <w:lang w:val="es-CR"/>
        </w:rPr>
      </w:pPr>
    </w:p>
    <w:p w14:paraId="07F3671D" w14:textId="1FC76DA6" w:rsidR="00653642" w:rsidRDefault="00653642" w:rsidP="00653642">
      <w:pPr>
        <w:rPr>
          <w:rFonts w:ascii="Arial" w:hAnsi="Arial" w:cs="Arial"/>
          <w:lang w:val="es-CR"/>
        </w:rPr>
      </w:pPr>
    </w:p>
    <w:p w14:paraId="40C62FED" w14:textId="0E2980E6" w:rsidR="00653642" w:rsidRDefault="00653642" w:rsidP="00653642">
      <w:pPr>
        <w:rPr>
          <w:rFonts w:ascii="Arial" w:hAnsi="Arial" w:cs="Arial"/>
          <w:lang w:val="es-CR"/>
        </w:rPr>
      </w:pPr>
    </w:p>
    <w:p w14:paraId="6942BD50" w14:textId="40658406" w:rsidR="00653642" w:rsidRDefault="00653642" w:rsidP="00653642">
      <w:pPr>
        <w:rPr>
          <w:rFonts w:ascii="Arial" w:hAnsi="Arial" w:cs="Arial"/>
          <w:lang w:val="es-CR"/>
        </w:rPr>
      </w:pPr>
    </w:p>
    <w:p w14:paraId="1186AB7B" w14:textId="766D443A" w:rsidR="00653642" w:rsidRDefault="00653642" w:rsidP="00653642">
      <w:pPr>
        <w:rPr>
          <w:rFonts w:ascii="Arial" w:hAnsi="Arial" w:cs="Arial"/>
          <w:lang w:val="es-CR"/>
        </w:rPr>
      </w:pPr>
    </w:p>
    <w:p w14:paraId="58DF6E43" w14:textId="2DA844B3" w:rsidR="00653642" w:rsidRDefault="00653642" w:rsidP="00653642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5) En el</w:t>
      </w:r>
      <w:r w:rsidRPr="00653642">
        <w:rPr>
          <w:rFonts w:ascii="Arial" w:hAnsi="Arial" w:cs="Arial"/>
          <w:lang w:val="es-CR"/>
        </w:rPr>
        <w:t xml:space="preserve"> proceso de enlatado de </w:t>
      </w:r>
      <w:r>
        <w:rPr>
          <w:rFonts w:ascii="Arial" w:hAnsi="Arial" w:cs="Arial"/>
          <w:lang w:val="es-CR"/>
        </w:rPr>
        <w:t xml:space="preserve">melocotón de melocotones frescos se </w:t>
      </w:r>
      <w:r w:rsidRPr="00653642">
        <w:rPr>
          <w:rFonts w:ascii="Arial" w:hAnsi="Arial" w:cs="Arial"/>
          <w:lang w:val="es-CR"/>
        </w:rPr>
        <w:t>producen tres productos. Los primeros, los melocotones en cons</w:t>
      </w:r>
      <w:r>
        <w:rPr>
          <w:rFonts w:ascii="Arial" w:hAnsi="Arial" w:cs="Arial"/>
          <w:lang w:val="es-CR"/>
        </w:rPr>
        <w:t xml:space="preserve">erva, se </w:t>
      </w:r>
      <w:proofErr w:type="gramStart"/>
      <w:r>
        <w:rPr>
          <w:rFonts w:ascii="Arial" w:hAnsi="Arial" w:cs="Arial"/>
          <w:lang w:val="es-CR"/>
        </w:rPr>
        <w:t>vende</w:t>
      </w:r>
      <w:proofErr w:type="gramEnd"/>
      <w:r>
        <w:rPr>
          <w:rFonts w:ascii="Arial" w:hAnsi="Arial" w:cs="Arial"/>
          <w:lang w:val="es-CR"/>
        </w:rPr>
        <w:t xml:space="preserve"> en el mercado. Los</w:t>
      </w:r>
      <w:r w:rsidRPr="00653642">
        <w:rPr>
          <w:rFonts w:ascii="Arial" w:hAnsi="Arial" w:cs="Arial"/>
          <w:lang w:val="es-CR"/>
        </w:rPr>
        <w:t xml:space="preserve"> demás, líquidos y residuos sólidos, son subproductos que deben ser removidos. El líquido se mantiene a veces temporalmente en estanques de almacenamiento y posteriormente puesto en libertad en una corriente o una alcantarilla cercana. Líquido vertido en la corriente representa una externalidad negativa a los usuarios intermedios. En la región de cultivo de melocotón, los costes externos marginales del proceso de envasado se han calculado como:</w:t>
      </w:r>
    </w:p>
    <w:p w14:paraId="2B54379D" w14:textId="7A201755" w:rsidR="00653642" w:rsidRPr="00653642" w:rsidRDefault="00AB1E16" w:rsidP="00653642">
      <w:pPr>
        <w:pStyle w:val="NormalText"/>
        <w:keepLines/>
        <w:tabs>
          <w:tab w:val="left" w:pos="720"/>
        </w:tabs>
        <w:spacing w:line="280" w:lineRule="atLeast"/>
        <w:jc w:val="center"/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</w:pPr>
      <w:r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>CE</w:t>
      </w:r>
      <w:r w:rsidR="00653642"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 xml:space="preserve"> = 0.000043Q,</w:t>
      </w:r>
    </w:p>
    <w:p w14:paraId="6D257451" w14:textId="2ACE31E5" w:rsidR="00653642" w:rsidRPr="00653642" w:rsidRDefault="00653642" w:rsidP="00653642">
      <w:pPr>
        <w:pStyle w:val="NormalText"/>
        <w:keepLines/>
        <w:tabs>
          <w:tab w:val="left" w:pos="720"/>
        </w:tabs>
        <w:spacing w:line="280" w:lineRule="atLeast"/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</w:pPr>
      <w:proofErr w:type="gramStart"/>
      <w:r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>donde</w:t>
      </w:r>
      <w:proofErr w:type="gramEnd"/>
      <w:r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 xml:space="preserve"> Q representa la producción de duraznos enlatados en los casos por semana. El costo marginal de conservas de melocotones es: </w:t>
      </w:r>
    </w:p>
    <w:p w14:paraId="724E8651" w14:textId="00DFF532" w:rsidR="00653642" w:rsidRPr="00653642" w:rsidRDefault="00AB1E16" w:rsidP="00653642">
      <w:pPr>
        <w:pStyle w:val="NormalText"/>
        <w:keepLines/>
        <w:tabs>
          <w:tab w:val="left" w:pos="720"/>
        </w:tabs>
        <w:spacing w:line="280" w:lineRule="atLeast"/>
        <w:jc w:val="center"/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</w:pPr>
      <w:r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>CM</w:t>
      </w:r>
      <w:r w:rsidR="00653642"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 xml:space="preserve"> = 2.00 + 0.000157Q,</w:t>
      </w:r>
    </w:p>
    <w:p w14:paraId="4983B5C1" w14:textId="3B21DCD9" w:rsidR="00653642" w:rsidRPr="00653642" w:rsidRDefault="00653642" w:rsidP="00653642">
      <w:pPr>
        <w:pStyle w:val="NormalText"/>
        <w:keepLines/>
        <w:tabs>
          <w:tab w:val="left" w:pos="720"/>
        </w:tabs>
        <w:spacing w:line="280" w:lineRule="atLeast"/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</w:pPr>
      <w:r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 xml:space="preserve">Y la demanda de melocotones es: </w:t>
      </w:r>
    </w:p>
    <w:p w14:paraId="3ACB90BB" w14:textId="435CE78A" w:rsidR="00653642" w:rsidRPr="00653642" w:rsidRDefault="00653642" w:rsidP="00AB1E16">
      <w:pPr>
        <w:pStyle w:val="NormalText"/>
        <w:keepLines/>
        <w:tabs>
          <w:tab w:val="left" w:pos="720"/>
        </w:tabs>
        <w:spacing w:line="280" w:lineRule="atLeast"/>
        <w:jc w:val="center"/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</w:pPr>
      <w:r w:rsidRPr="00653642">
        <w:rPr>
          <w:rFonts w:ascii="Arial" w:eastAsiaTheme="minorEastAsia" w:hAnsi="Arial" w:cs="Arial"/>
          <w:color w:val="auto"/>
          <w:sz w:val="24"/>
          <w:szCs w:val="24"/>
          <w:lang w:val="es-CR" w:eastAsia="es-ES"/>
        </w:rPr>
        <w:t>P = 9.00 - 0.000243Q.</w:t>
      </w:r>
    </w:p>
    <w:p w14:paraId="2B60601E" w14:textId="77777777" w:rsidR="00653642" w:rsidRPr="00653642" w:rsidRDefault="00653642" w:rsidP="00653642">
      <w:pPr>
        <w:rPr>
          <w:rFonts w:ascii="Arial" w:hAnsi="Arial" w:cs="Arial"/>
          <w:lang w:val="es-CR"/>
        </w:rPr>
      </w:pPr>
    </w:p>
    <w:p w14:paraId="6AC8D674" w14:textId="77777777" w:rsidR="00AE2DA5" w:rsidRPr="00AE2DA5" w:rsidRDefault="00AE2DA5" w:rsidP="00AE2DA5">
      <w:pPr>
        <w:rPr>
          <w:rFonts w:ascii="Arial" w:hAnsi="Arial" w:cs="Arial"/>
          <w:lang w:val="es-CR"/>
        </w:rPr>
      </w:pPr>
    </w:p>
    <w:p w14:paraId="35D80E36" w14:textId="6B3951CD" w:rsidR="00AE2DA5" w:rsidRPr="00AE2DA5" w:rsidRDefault="00AE2DA5" w:rsidP="00AE2DA5">
      <w:pPr>
        <w:pStyle w:val="Prrafodelista"/>
        <w:numPr>
          <w:ilvl w:val="0"/>
          <w:numId w:val="36"/>
        </w:numPr>
        <w:rPr>
          <w:rFonts w:ascii="Arial" w:hAnsi="Arial" w:cs="Arial"/>
          <w:lang w:val="es-CR"/>
        </w:rPr>
      </w:pPr>
      <w:r w:rsidRPr="00AE2DA5">
        <w:rPr>
          <w:rFonts w:ascii="Arial" w:hAnsi="Arial" w:cs="Arial"/>
          <w:lang w:val="es-CR"/>
        </w:rPr>
        <w:t xml:space="preserve">¿Cuántos </w:t>
      </w:r>
      <w:r>
        <w:rPr>
          <w:rFonts w:ascii="Arial" w:hAnsi="Arial" w:cs="Arial"/>
          <w:lang w:val="es-CR"/>
        </w:rPr>
        <w:t>frascos</w:t>
      </w:r>
      <w:r w:rsidRPr="00AE2DA5">
        <w:rPr>
          <w:rFonts w:ascii="Arial" w:hAnsi="Arial" w:cs="Arial"/>
          <w:lang w:val="es-CR"/>
        </w:rPr>
        <w:t xml:space="preserve"> de melocotones se producirá por semana durante la temporada de crecimiento, y </w:t>
      </w:r>
      <w:r>
        <w:rPr>
          <w:rFonts w:ascii="Arial" w:hAnsi="Arial" w:cs="Arial"/>
          <w:lang w:val="es-CR"/>
        </w:rPr>
        <w:t>cuál será</w:t>
      </w:r>
      <w:r w:rsidRPr="00AE2DA5">
        <w:rPr>
          <w:rFonts w:ascii="Arial" w:hAnsi="Arial" w:cs="Arial"/>
          <w:lang w:val="es-CR"/>
        </w:rPr>
        <w:t xml:space="preserve"> el precio de venta por </w:t>
      </w:r>
      <w:proofErr w:type="spellStart"/>
      <w:r>
        <w:rPr>
          <w:rFonts w:ascii="Arial" w:hAnsi="Arial" w:cs="Arial"/>
          <w:lang w:val="es-CR"/>
        </w:rPr>
        <w:t>frascp</w:t>
      </w:r>
      <w:proofErr w:type="spellEnd"/>
      <w:r w:rsidRPr="00AE2DA5">
        <w:rPr>
          <w:rFonts w:ascii="Arial" w:hAnsi="Arial" w:cs="Arial"/>
          <w:lang w:val="es-CR"/>
        </w:rPr>
        <w:t xml:space="preserve"> si los productores ignoran los costos impuestos a otros?</w:t>
      </w:r>
    </w:p>
    <w:p w14:paraId="3CA60103" w14:textId="06547FE3" w:rsidR="00AE2DA5" w:rsidRDefault="00AE2DA5" w:rsidP="00AE2DA5">
      <w:pPr>
        <w:pStyle w:val="Prrafodelista"/>
        <w:numPr>
          <w:ilvl w:val="0"/>
          <w:numId w:val="36"/>
        </w:num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¿</w:t>
      </w:r>
      <w:r w:rsidRPr="00AE2DA5">
        <w:rPr>
          <w:rFonts w:ascii="Arial" w:hAnsi="Arial" w:cs="Arial"/>
          <w:lang w:val="es-CR"/>
        </w:rPr>
        <w:t>Si los productores se ven obligados a incorporar los costes externos marginales e</w:t>
      </w:r>
      <w:r>
        <w:rPr>
          <w:rFonts w:ascii="Arial" w:hAnsi="Arial" w:cs="Arial"/>
          <w:lang w:val="es-CR"/>
        </w:rPr>
        <w:t xml:space="preserve">n sus decisiones de producción hará que </w:t>
      </w:r>
      <w:r w:rsidRPr="00AE2DA5">
        <w:rPr>
          <w:rFonts w:ascii="Arial" w:hAnsi="Arial" w:cs="Arial"/>
          <w:lang w:val="es-CR"/>
        </w:rPr>
        <w:t>producción y el precio de venta sea</w:t>
      </w:r>
      <w:r>
        <w:rPr>
          <w:rFonts w:ascii="Arial" w:hAnsi="Arial" w:cs="Arial"/>
          <w:lang w:val="es-CR"/>
        </w:rPr>
        <w:t>n</w:t>
      </w:r>
      <w:r w:rsidRPr="00AE2DA5">
        <w:rPr>
          <w:rFonts w:ascii="Arial" w:hAnsi="Arial" w:cs="Arial"/>
          <w:lang w:val="es-CR"/>
        </w:rPr>
        <w:t>?</w:t>
      </w:r>
    </w:p>
    <w:p w14:paraId="72BADC70" w14:textId="280BEB9C" w:rsidR="00412393" w:rsidRDefault="00412393" w:rsidP="00412393">
      <w:pPr>
        <w:rPr>
          <w:rFonts w:ascii="Arial" w:hAnsi="Arial" w:cs="Arial"/>
          <w:lang w:val="es-CR"/>
        </w:rPr>
      </w:pPr>
    </w:p>
    <w:p w14:paraId="6C5A8A86" w14:textId="71C3BCE7" w:rsidR="00412393" w:rsidRPr="00412393" w:rsidRDefault="00412393" w:rsidP="00412393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6) </w:t>
      </w:r>
      <w:r w:rsidRPr="00412393">
        <w:rPr>
          <w:rFonts w:ascii="Arial" w:hAnsi="Arial" w:cs="Arial"/>
          <w:lang w:val="es-CR"/>
        </w:rPr>
        <w:t>Considere una situación en la que el gobierno tiene información limitada sobre los costes y beneficios de la reducción de la contaminación asociada a una determinada industria. Sin embargo, se sabe que la curva de costo marginal social para las em</w:t>
      </w:r>
      <w:r>
        <w:rPr>
          <w:rFonts w:ascii="Arial" w:hAnsi="Arial" w:cs="Arial"/>
          <w:lang w:val="es-CR"/>
        </w:rPr>
        <w:t>isiones es mucho más pronunciada</w:t>
      </w:r>
      <w:r w:rsidRPr="00412393">
        <w:rPr>
          <w:rFonts w:ascii="Arial" w:hAnsi="Arial" w:cs="Arial"/>
          <w:lang w:val="es-CR"/>
        </w:rPr>
        <w:t xml:space="preserve"> que el costo marginal de la curva de disminución (en términos absolutos). En esta situación, </w:t>
      </w:r>
      <w:r>
        <w:rPr>
          <w:rFonts w:ascii="Arial" w:hAnsi="Arial" w:cs="Arial"/>
          <w:lang w:val="es-CR"/>
        </w:rPr>
        <w:t>¿</w:t>
      </w:r>
      <w:r w:rsidRPr="00412393">
        <w:rPr>
          <w:rFonts w:ascii="Arial" w:hAnsi="Arial" w:cs="Arial"/>
          <w:lang w:val="es-CR"/>
        </w:rPr>
        <w:t xml:space="preserve">qué método de control de emisiones es preferible cuando la mayor preocupación es una precisión de control más que el costo del control? Es decir, </w:t>
      </w:r>
      <w:r>
        <w:rPr>
          <w:rFonts w:ascii="Arial" w:hAnsi="Arial" w:cs="Arial"/>
          <w:lang w:val="es-CR"/>
        </w:rPr>
        <w:t>¿</w:t>
      </w:r>
      <w:r w:rsidRPr="00412393">
        <w:rPr>
          <w:rFonts w:ascii="Arial" w:hAnsi="Arial" w:cs="Arial"/>
          <w:lang w:val="es-CR"/>
        </w:rPr>
        <w:t>se debe utilizar una cuota o se debe utilizar una norma? Explique.</w:t>
      </w:r>
    </w:p>
    <w:p w14:paraId="2D6089DE" w14:textId="1395A78E" w:rsidR="00480DC8" w:rsidRDefault="00480DC8" w:rsidP="00412393">
      <w:pPr>
        <w:jc w:val="both"/>
        <w:rPr>
          <w:rFonts w:ascii="Arial" w:hAnsi="Arial" w:cs="Arial"/>
          <w:lang w:val="es-CR"/>
        </w:rPr>
      </w:pPr>
    </w:p>
    <w:p w14:paraId="7FCB397C" w14:textId="77777777" w:rsidR="009F593B" w:rsidRPr="009F593B" w:rsidRDefault="009F593B" w:rsidP="009F593B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7) </w:t>
      </w:r>
      <w:r w:rsidRPr="009F593B">
        <w:rPr>
          <w:rFonts w:ascii="Arial" w:hAnsi="Arial" w:cs="Arial"/>
          <w:lang w:val="es-CR"/>
        </w:rPr>
        <w:t xml:space="preserve">Para cada una de las siguientes afirmaciones, debe iniciar la explicación indicando si la afirmación es falsa o verdadera. </w:t>
      </w:r>
    </w:p>
    <w:p w14:paraId="5FE71DD0" w14:textId="314DFA0E" w:rsidR="009F593B" w:rsidRPr="009F593B" w:rsidRDefault="009F593B" w:rsidP="009F593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R"/>
        </w:rPr>
      </w:pPr>
      <w:r w:rsidRPr="009F593B">
        <w:rPr>
          <w:rFonts w:ascii="Arial" w:hAnsi="Arial" w:cs="Arial"/>
          <w:lang w:val="es-CR"/>
        </w:rPr>
        <w:t>Tres consumidores tienen demandas por un bien público en común que a pesar de ser distintas todos</w:t>
      </w:r>
      <w:r>
        <w:rPr>
          <w:rFonts w:ascii="Arial" w:hAnsi="Arial" w:cs="Arial"/>
          <w:lang w:val="es-CR"/>
        </w:rPr>
        <w:t xml:space="preserve"> tienen</w:t>
      </w:r>
      <w:r w:rsidRPr="009F593B">
        <w:rPr>
          <w:rFonts w:ascii="Arial" w:hAnsi="Arial" w:cs="Arial"/>
          <w:lang w:val="es-CR"/>
        </w:rPr>
        <w:t xml:space="preserve"> la misma elasticidad precio. De esta forma, para financiar la cantidad óptima del bien público, en el óptimo los tres consumidores deben pagar la misma cuantía del precio.</w:t>
      </w:r>
    </w:p>
    <w:p w14:paraId="1D913DB0" w14:textId="751A4B90" w:rsidR="009F593B" w:rsidRPr="009F593B" w:rsidRDefault="009F593B" w:rsidP="009F593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9F593B">
        <w:rPr>
          <w:rFonts w:ascii="Arial" w:hAnsi="Arial" w:cs="Arial"/>
        </w:rPr>
        <w:t xml:space="preserve">Las siguientes actividades son todas externalidades y pueden solucionarse aplicando el teorema de </w:t>
      </w:r>
      <w:proofErr w:type="spellStart"/>
      <w:r w:rsidRPr="009F593B">
        <w:rPr>
          <w:rFonts w:ascii="Arial" w:hAnsi="Arial" w:cs="Arial"/>
        </w:rPr>
        <w:t>Coase</w:t>
      </w:r>
      <w:proofErr w:type="spellEnd"/>
      <w:r w:rsidRPr="009F593B">
        <w:rPr>
          <w:rFonts w:ascii="Arial" w:hAnsi="Arial" w:cs="Arial"/>
        </w:rPr>
        <w:t xml:space="preserve">: </w:t>
      </w:r>
    </w:p>
    <w:p w14:paraId="646990DC" w14:textId="7201B7D0" w:rsidR="009F593B" w:rsidRPr="009F593B" w:rsidRDefault="009F593B" w:rsidP="009F593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9F593B">
        <w:rPr>
          <w:rFonts w:ascii="Arial" w:hAnsi="Arial" w:cs="Arial"/>
        </w:rPr>
        <w:t>BP extrae petróleo en el Golfo de México, sin contaminar el medio ambiente.</w:t>
      </w:r>
    </w:p>
    <w:p w14:paraId="46F59EF9" w14:textId="3220564D" w:rsidR="009F593B" w:rsidRPr="009F593B" w:rsidRDefault="009F593B" w:rsidP="009F593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9F593B">
        <w:rPr>
          <w:rFonts w:ascii="Arial" w:hAnsi="Arial" w:cs="Arial"/>
        </w:rPr>
        <w:t>La compra de un carro con extras adicionales que lo hacen más seguro para sus pasajeros (bolsas de aire, frenos ABS, etc.) y previene la muerte de los pasajeros en caso de accidentes.</w:t>
      </w:r>
    </w:p>
    <w:sectPr w:rsidR="009F593B" w:rsidRPr="009F593B" w:rsidSect="001219F7">
      <w:headerReference w:type="default" r:id="rId9"/>
      <w:pgSz w:w="12242" w:h="15842" w:code="122"/>
      <w:pgMar w:top="1418" w:right="1469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FA3E" w14:textId="77777777" w:rsidR="00451A5B" w:rsidRDefault="00451A5B" w:rsidP="00AA258D">
      <w:r>
        <w:separator/>
      </w:r>
    </w:p>
  </w:endnote>
  <w:endnote w:type="continuationSeparator" w:id="0">
    <w:p w14:paraId="27A1A832" w14:textId="77777777" w:rsidR="00451A5B" w:rsidRDefault="00451A5B" w:rsidP="00AA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3D81B" w14:textId="77777777" w:rsidR="00451A5B" w:rsidRDefault="00451A5B" w:rsidP="00AA258D">
      <w:r>
        <w:separator/>
      </w:r>
    </w:p>
  </w:footnote>
  <w:footnote w:type="continuationSeparator" w:id="0">
    <w:p w14:paraId="77A2FE98" w14:textId="77777777" w:rsidR="00451A5B" w:rsidRDefault="00451A5B" w:rsidP="00AA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791E0" w14:textId="79A38D25" w:rsidR="00BD732D" w:rsidRDefault="00BD732D">
    <w:pPr>
      <w:pStyle w:val="Encabezado"/>
    </w:pP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126AB8CF" wp14:editId="7440B8FB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764780" cy="1181100"/>
          <wp:effectExtent l="0" t="0" r="762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_membretada_opc2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8245"/>
                  <a:stretch/>
                </pic:blipFill>
                <pic:spPr bwMode="auto">
                  <a:xfrm>
                    <a:off x="0" y="0"/>
                    <a:ext cx="7764780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3CC"/>
    <w:multiLevelType w:val="hybridMultilevel"/>
    <w:tmpl w:val="D3285CF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0E6D"/>
    <w:multiLevelType w:val="hybridMultilevel"/>
    <w:tmpl w:val="4DA2C716"/>
    <w:lvl w:ilvl="0" w:tplc="A58EA1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B9A"/>
    <w:multiLevelType w:val="hybridMultilevel"/>
    <w:tmpl w:val="8856E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C44"/>
    <w:multiLevelType w:val="hybridMultilevel"/>
    <w:tmpl w:val="B90A3C00"/>
    <w:lvl w:ilvl="0" w:tplc="AB7661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5F13BC"/>
    <w:multiLevelType w:val="hybridMultilevel"/>
    <w:tmpl w:val="7D128AB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69D1"/>
    <w:multiLevelType w:val="singleLevel"/>
    <w:tmpl w:val="97A62B30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  <w:rPr>
        <w:rFonts w:asciiTheme="minorHAnsi" w:eastAsiaTheme="minorHAnsi" w:hAnsiTheme="minorHAnsi" w:cstheme="minorBidi"/>
        <w:b w:val="0"/>
        <w:i w:val="0"/>
        <w:sz w:val="24"/>
        <w:u w:val="none"/>
      </w:rPr>
    </w:lvl>
  </w:abstractNum>
  <w:abstractNum w:abstractNumId="6" w15:restartNumberingAfterBreak="0">
    <w:nsid w:val="18232237"/>
    <w:multiLevelType w:val="hybridMultilevel"/>
    <w:tmpl w:val="C3F6340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06E13"/>
    <w:multiLevelType w:val="hybridMultilevel"/>
    <w:tmpl w:val="F2D0D0BA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B65ED"/>
    <w:multiLevelType w:val="hybridMultilevel"/>
    <w:tmpl w:val="501EEE9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B4227"/>
    <w:multiLevelType w:val="hybridMultilevel"/>
    <w:tmpl w:val="23AE24B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884FBE"/>
    <w:multiLevelType w:val="hybridMultilevel"/>
    <w:tmpl w:val="D656430E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84385"/>
    <w:multiLevelType w:val="hybridMultilevel"/>
    <w:tmpl w:val="35348DCA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4C3FD9"/>
    <w:multiLevelType w:val="hybridMultilevel"/>
    <w:tmpl w:val="526EBBE2"/>
    <w:lvl w:ilvl="0" w:tplc="953CA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7830"/>
    <w:multiLevelType w:val="hybridMultilevel"/>
    <w:tmpl w:val="1B141C8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211F6"/>
    <w:multiLevelType w:val="hybridMultilevel"/>
    <w:tmpl w:val="84B24A7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01FA1"/>
    <w:multiLevelType w:val="hybridMultilevel"/>
    <w:tmpl w:val="424A8730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E4D63"/>
    <w:multiLevelType w:val="hybridMultilevel"/>
    <w:tmpl w:val="174E4DD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E0475"/>
    <w:multiLevelType w:val="hybridMultilevel"/>
    <w:tmpl w:val="631E0E5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F60E5"/>
    <w:multiLevelType w:val="hybridMultilevel"/>
    <w:tmpl w:val="3AFA0326"/>
    <w:lvl w:ilvl="0" w:tplc="5F5E2E9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405E3"/>
    <w:multiLevelType w:val="hybridMultilevel"/>
    <w:tmpl w:val="0CBE2B06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CF4A05"/>
    <w:multiLevelType w:val="hybridMultilevel"/>
    <w:tmpl w:val="E43091E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6D84"/>
    <w:multiLevelType w:val="hybridMultilevel"/>
    <w:tmpl w:val="6A7C822E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FE17A0"/>
    <w:multiLevelType w:val="hybridMultilevel"/>
    <w:tmpl w:val="13F86A06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A57E8"/>
    <w:multiLevelType w:val="hybridMultilevel"/>
    <w:tmpl w:val="E1C85564"/>
    <w:lvl w:ilvl="0" w:tplc="4C863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08606A"/>
    <w:multiLevelType w:val="hybridMultilevel"/>
    <w:tmpl w:val="230C0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E285E"/>
    <w:multiLevelType w:val="hybridMultilevel"/>
    <w:tmpl w:val="A5309238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37810"/>
    <w:multiLevelType w:val="hybridMultilevel"/>
    <w:tmpl w:val="BD362FE4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D7007"/>
    <w:multiLevelType w:val="hybridMultilevel"/>
    <w:tmpl w:val="3314DC8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61E28"/>
    <w:multiLevelType w:val="hybridMultilevel"/>
    <w:tmpl w:val="09C2B2E4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C44DE"/>
    <w:multiLevelType w:val="hybridMultilevel"/>
    <w:tmpl w:val="DD128304"/>
    <w:lvl w:ilvl="0" w:tplc="76EE0C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173A6F"/>
    <w:multiLevelType w:val="hybridMultilevel"/>
    <w:tmpl w:val="74F8DA82"/>
    <w:lvl w:ilvl="0" w:tplc="3670E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95940"/>
    <w:multiLevelType w:val="hybridMultilevel"/>
    <w:tmpl w:val="768A1F0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E617D"/>
    <w:multiLevelType w:val="hybridMultilevel"/>
    <w:tmpl w:val="A6F4872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23B53"/>
    <w:multiLevelType w:val="hybridMultilevel"/>
    <w:tmpl w:val="61A4269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E2515"/>
    <w:multiLevelType w:val="hybridMultilevel"/>
    <w:tmpl w:val="84E25D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33973"/>
    <w:multiLevelType w:val="hybridMultilevel"/>
    <w:tmpl w:val="689471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C0241"/>
    <w:multiLevelType w:val="hybridMultilevel"/>
    <w:tmpl w:val="4A9823B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C2D4C"/>
    <w:multiLevelType w:val="hybridMultilevel"/>
    <w:tmpl w:val="CB7A9834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8"/>
  </w:num>
  <w:num w:numId="5">
    <w:abstractNumId w:val="22"/>
  </w:num>
  <w:num w:numId="6">
    <w:abstractNumId w:val="28"/>
  </w:num>
  <w:num w:numId="7">
    <w:abstractNumId w:val="4"/>
  </w:num>
  <w:num w:numId="8">
    <w:abstractNumId w:val="35"/>
  </w:num>
  <w:num w:numId="9">
    <w:abstractNumId w:val="14"/>
  </w:num>
  <w:num w:numId="10">
    <w:abstractNumId w:val="12"/>
  </w:num>
  <w:num w:numId="11">
    <w:abstractNumId w:val="25"/>
  </w:num>
  <w:num w:numId="12">
    <w:abstractNumId w:val="34"/>
  </w:num>
  <w:num w:numId="13">
    <w:abstractNumId w:val="17"/>
  </w:num>
  <w:num w:numId="14">
    <w:abstractNumId w:val="21"/>
  </w:num>
  <w:num w:numId="15">
    <w:abstractNumId w:val="30"/>
  </w:num>
  <w:num w:numId="16">
    <w:abstractNumId w:val="9"/>
  </w:num>
  <w:num w:numId="17">
    <w:abstractNumId w:val="3"/>
  </w:num>
  <w:num w:numId="18">
    <w:abstractNumId w:val="27"/>
  </w:num>
  <w:num w:numId="19">
    <w:abstractNumId w:val="16"/>
  </w:num>
  <w:num w:numId="20">
    <w:abstractNumId w:val="31"/>
  </w:num>
  <w:num w:numId="21">
    <w:abstractNumId w:val="19"/>
  </w:num>
  <w:num w:numId="22">
    <w:abstractNumId w:val="26"/>
  </w:num>
  <w:num w:numId="23">
    <w:abstractNumId w:val="32"/>
  </w:num>
  <w:num w:numId="24">
    <w:abstractNumId w:val="1"/>
  </w:num>
  <w:num w:numId="25">
    <w:abstractNumId w:val="24"/>
  </w:num>
  <w:num w:numId="26">
    <w:abstractNumId w:val="29"/>
  </w:num>
  <w:num w:numId="27">
    <w:abstractNumId w:val="23"/>
  </w:num>
  <w:num w:numId="28">
    <w:abstractNumId w:val="5"/>
  </w:num>
  <w:num w:numId="29">
    <w:abstractNumId w:val="2"/>
  </w:num>
  <w:num w:numId="30">
    <w:abstractNumId w:val="20"/>
  </w:num>
  <w:num w:numId="31">
    <w:abstractNumId w:val="33"/>
  </w:num>
  <w:num w:numId="32">
    <w:abstractNumId w:val="37"/>
  </w:num>
  <w:num w:numId="33">
    <w:abstractNumId w:val="13"/>
  </w:num>
  <w:num w:numId="34">
    <w:abstractNumId w:val="0"/>
  </w:num>
  <w:num w:numId="35">
    <w:abstractNumId w:val="36"/>
  </w:num>
  <w:num w:numId="36">
    <w:abstractNumId w:val="6"/>
  </w:num>
  <w:num w:numId="37">
    <w:abstractNumId w:val="1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021CC"/>
    <w:rsid w:val="00002D46"/>
    <w:rsid w:val="00020236"/>
    <w:rsid w:val="00026C77"/>
    <w:rsid w:val="00045E3B"/>
    <w:rsid w:val="00056B18"/>
    <w:rsid w:val="00072716"/>
    <w:rsid w:val="00086E16"/>
    <w:rsid w:val="0009147B"/>
    <w:rsid w:val="000E78FB"/>
    <w:rsid w:val="001219F7"/>
    <w:rsid w:val="001223A5"/>
    <w:rsid w:val="001A28F7"/>
    <w:rsid w:val="001A7CFC"/>
    <w:rsid w:val="001B1B2F"/>
    <w:rsid w:val="001C0096"/>
    <w:rsid w:val="001E772F"/>
    <w:rsid w:val="002042B6"/>
    <w:rsid w:val="00226107"/>
    <w:rsid w:val="00292041"/>
    <w:rsid w:val="002A5041"/>
    <w:rsid w:val="002D6112"/>
    <w:rsid w:val="00321BE6"/>
    <w:rsid w:val="00350927"/>
    <w:rsid w:val="003908B6"/>
    <w:rsid w:val="0039383B"/>
    <w:rsid w:val="00397078"/>
    <w:rsid w:val="004033F5"/>
    <w:rsid w:val="00412393"/>
    <w:rsid w:val="00433708"/>
    <w:rsid w:val="0043399A"/>
    <w:rsid w:val="00433D9E"/>
    <w:rsid w:val="00451A5B"/>
    <w:rsid w:val="00466592"/>
    <w:rsid w:val="00480DC8"/>
    <w:rsid w:val="00482A50"/>
    <w:rsid w:val="004871B2"/>
    <w:rsid w:val="004B01C0"/>
    <w:rsid w:val="00545C59"/>
    <w:rsid w:val="00603E1B"/>
    <w:rsid w:val="00613382"/>
    <w:rsid w:val="00620E83"/>
    <w:rsid w:val="006249D1"/>
    <w:rsid w:val="00630210"/>
    <w:rsid w:val="00653642"/>
    <w:rsid w:val="00683E14"/>
    <w:rsid w:val="00692330"/>
    <w:rsid w:val="006E51DD"/>
    <w:rsid w:val="006E6165"/>
    <w:rsid w:val="007251AA"/>
    <w:rsid w:val="007348FC"/>
    <w:rsid w:val="00754C3D"/>
    <w:rsid w:val="007725B1"/>
    <w:rsid w:val="007942F5"/>
    <w:rsid w:val="008641A0"/>
    <w:rsid w:val="008A4468"/>
    <w:rsid w:val="008C7910"/>
    <w:rsid w:val="008D0F0F"/>
    <w:rsid w:val="00917546"/>
    <w:rsid w:val="00931AFC"/>
    <w:rsid w:val="00940751"/>
    <w:rsid w:val="00951376"/>
    <w:rsid w:val="00970311"/>
    <w:rsid w:val="00985162"/>
    <w:rsid w:val="00986A7E"/>
    <w:rsid w:val="009D44E6"/>
    <w:rsid w:val="009F1245"/>
    <w:rsid w:val="009F1614"/>
    <w:rsid w:val="009F593B"/>
    <w:rsid w:val="00A14986"/>
    <w:rsid w:val="00A229B6"/>
    <w:rsid w:val="00A7419F"/>
    <w:rsid w:val="00AA258D"/>
    <w:rsid w:val="00AB1E16"/>
    <w:rsid w:val="00AE2DA5"/>
    <w:rsid w:val="00AF274E"/>
    <w:rsid w:val="00B1587A"/>
    <w:rsid w:val="00B158B5"/>
    <w:rsid w:val="00B47DAC"/>
    <w:rsid w:val="00B54BBD"/>
    <w:rsid w:val="00B91010"/>
    <w:rsid w:val="00BA0C79"/>
    <w:rsid w:val="00BA7D0A"/>
    <w:rsid w:val="00BD732D"/>
    <w:rsid w:val="00BE7DE0"/>
    <w:rsid w:val="00C47EEE"/>
    <w:rsid w:val="00C514F5"/>
    <w:rsid w:val="00C66EAE"/>
    <w:rsid w:val="00C921ED"/>
    <w:rsid w:val="00CC3864"/>
    <w:rsid w:val="00CD317E"/>
    <w:rsid w:val="00D1590C"/>
    <w:rsid w:val="00D16028"/>
    <w:rsid w:val="00D20358"/>
    <w:rsid w:val="00D27EF9"/>
    <w:rsid w:val="00D41CCC"/>
    <w:rsid w:val="00D60EA5"/>
    <w:rsid w:val="00DB26E2"/>
    <w:rsid w:val="00DB664E"/>
    <w:rsid w:val="00E03224"/>
    <w:rsid w:val="00E52366"/>
    <w:rsid w:val="00E84B51"/>
    <w:rsid w:val="00F14DE4"/>
    <w:rsid w:val="00F22ED0"/>
    <w:rsid w:val="00F844A8"/>
    <w:rsid w:val="00FC565F"/>
    <w:rsid w:val="00FD64B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B09D5"/>
  <w15:docId w15:val="{EF9F4153-6AA1-4000-9497-F6AC5798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4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4E6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D20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358"/>
  </w:style>
  <w:style w:type="paragraph" w:styleId="Piedepgina">
    <w:name w:val="footer"/>
    <w:basedOn w:val="Normal"/>
    <w:link w:val="PiedepginaCar"/>
    <w:unhideWhenUsed/>
    <w:rsid w:val="00D20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358"/>
  </w:style>
  <w:style w:type="character" w:styleId="Hipervnculo">
    <w:name w:val="Hyperlink"/>
    <w:basedOn w:val="Fuentedeprrafopredeter"/>
    <w:uiPriority w:val="99"/>
    <w:rsid w:val="00D203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1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styleId="Prrafodelista">
    <w:name w:val="List Paragraph"/>
    <w:basedOn w:val="Normal"/>
    <w:uiPriority w:val="34"/>
    <w:qFormat/>
    <w:rsid w:val="002D6112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14986"/>
    <w:rPr>
      <w:sz w:val="22"/>
      <w:szCs w:val="22"/>
      <w:lang w:val="es-CR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ps">
    <w:name w:val="hps"/>
    <w:basedOn w:val="Fuentedeprrafopredeter"/>
    <w:rsid w:val="006E51DD"/>
  </w:style>
  <w:style w:type="paragraph" w:styleId="Descripcin">
    <w:name w:val="caption"/>
    <w:basedOn w:val="Normal"/>
    <w:next w:val="Normal"/>
    <w:uiPriority w:val="35"/>
    <w:unhideWhenUsed/>
    <w:qFormat/>
    <w:rsid w:val="001E772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tn">
    <w:name w:val="atn"/>
    <w:basedOn w:val="Fuentedeprrafopredeter"/>
    <w:rsid w:val="008641A0"/>
  </w:style>
  <w:style w:type="paragraph" w:customStyle="1" w:styleId="NormalText">
    <w:name w:val="Normal Text"/>
    <w:rsid w:val="00CC3864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Marielos UCR</dc:creator>
  <cp:lastModifiedBy>Edgar Robles</cp:lastModifiedBy>
  <cp:revision>2</cp:revision>
  <dcterms:created xsi:type="dcterms:W3CDTF">2016-03-05T19:48:00Z</dcterms:created>
  <dcterms:modified xsi:type="dcterms:W3CDTF">2016-03-05T19:48:00Z</dcterms:modified>
</cp:coreProperties>
</file>