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FAB" w:rsidRDefault="00ED7D4E">
      <w:pPr>
        <w:rPr>
          <w:rFonts w:ascii="NimbusRomNo9L-Medi" w:hAnsi="NimbusRomNo9L-Medi" w:cs="NimbusRomNo9L-Medi"/>
          <w:color w:val="111212"/>
          <w:sz w:val="32"/>
          <w:szCs w:val="32"/>
        </w:rPr>
      </w:pPr>
      <w:r>
        <w:rPr>
          <w:rFonts w:ascii="NimbusRomNo9L-Medi" w:hAnsi="NimbusRomNo9L-Medi" w:cs="NimbusRomNo9L-Medi"/>
          <w:color w:val="111212"/>
          <w:sz w:val="32"/>
          <w:szCs w:val="32"/>
        </w:rPr>
        <w:t>Grundzü</w:t>
      </w:r>
      <w:r>
        <w:rPr>
          <w:rFonts w:ascii="NimbusRomNo9L-Medi" w:hAnsi="NimbusRomNo9L-Medi" w:cs="NimbusRomNo9L-Medi"/>
          <w:color w:val="111212"/>
          <w:sz w:val="32"/>
          <w:szCs w:val="32"/>
        </w:rPr>
        <w:t>ge des Rasch-Modells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>Latent vs. Manifeste Eigenschaften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>Konzeptspezifikation: Dimensionen und Indikatoren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>Dimension: Mathematikkompetenz (möglichst eindimensional erfassen, Lesekompetenz soll ja nicht erfasst werden</w:t>
      </w:r>
      <w:r w:rsidR="00B01EC5">
        <w:t>) =&gt; Sachaufgabe, Kopfrechnen, etc.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>Ist Instrument fair und valide? =&gt; Rasch Modell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>Item Response Theorie: geht davon aus</w:t>
      </w:r>
      <w:r>
        <w:t xml:space="preserve">, </w:t>
      </w:r>
      <w:r>
        <w:t>„</w:t>
      </w:r>
      <w:r>
        <w:t>dass aus manifesten Daten (z. B. den Antworten auf Testaufgaben)</w:t>
      </w:r>
      <w:r>
        <w:t xml:space="preserve"> </w:t>
      </w:r>
      <w:r>
        <w:t xml:space="preserve">auf </w:t>
      </w:r>
      <w:proofErr w:type="gramStart"/>
      <w:r>
        <w:t>zugrunde liegende</w:t>
      </w:r>
      <w:proofErr w:type="gramEnd"/>
      <w:r>
        <w:t xml:space="preserve"> latente Variablen (z. B. die mathematische Kompetenz) einer</w:t>
      </w:r>
      <w:r>
        <w:t xml:space="preserve"> Person geschlossen werden kann.“</w:t>
      </w:r>
    </w:p>
    <w:p w:rsidR="00ED7D4E" w:rsidRDefault="00ED7D4E" w:rsidP="00ED7D4E">
      <w:pPr>
        <w:pStyle w:val="Listenabsatz"/>
        <w:numPr>
          <w:ilvl w:val="0"/>
          <w:numId w:val="1"/>
        </w:numPr>
      </w:pPr>
      <w:r>
        <w:t xml:space="preserve">Ein Modell davon, ist Rasch. </w:t>
      </w:r>
      <w:r>
        <w:t>Rasch-Modell. Es basiert auf der Annahme, dass sich die Kompetenz</w:t>
      </w:r>
      <w:r>
        <w:t xml:space="preserve"> einer Person anhand ihrer Fä</w:t>
      </w:r>
      <w:r>
        <w:t>higkeit sowie der Schwierigkeit der gestellten Testaufgaben</w:t>
      </w:r>
      <w:r>
        <w:t xml:space="preserve"> eindimensional beschreiben lä</w:t>
      </w:r>
      <w:r>
        <w:t>sst (Rasch 1960</w:t>
      </w:r>
      <w:r>
        <w:t>)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 xml:space="preserve">Was wird ermittelt? </w:t>
      </w:r>
      <w:r>
        <w:t>Fä</w:t>
      </w:r>
      <w:r w:rsidRPr="00972DDB">
        <w:t>higkeit, Schwierigkeit und Wahrscheinlichkeit</w:t>
      </w:r>
    </w:p>
    <w:p w:rsidR="00972DDB" w:rsidRDefault="00ED7D4E" w:rsidP="00972DDB">
      <w:pPr>
        <w:pStyle w:val="Listenabsatz"/>
        <w:numPr>
          <w:ilvl w:val="0"/>
          <w:numId w:val="1"/>
        </w:numPr>
      </w:pPr>
      <w:r>
        <w:t xml:space="preserve">Messung: Glück, Zufall, Tagesform sind inbegriffen =&gt; Zufallskomponente=&gt; </w:t>
      </w:r>
      <w:proofErr w:type="spellStart"/>
      <w:r>
        <w:t>probabilistische</w:t>
      </w:r>
      <w:proofErr w:type="spellEnd"/>
      <w:r>
        <w:t xml:space="preserve"> Beschreibung der Fähigkeit =&gt; </w:t>
      </w:r>
      <w:r>
        <w:t xml:space="preserve">einer gewissen Wahrscheinlichkeit, d. h </w:t>
      </w:r>
      <w:proofErr w:type="spellStart"/>
      <w:r>
        <w:t>probabilistisch</w:t>
      </w:r>
      <w:proofErr w:type="spellEnd"/>
      <w:r>
        <w:t>,</w:t>
      </w:r>
      <w:r w:rsidR="00972DDB">
        <w:t xml:space="preserve"> </w:t>
      </w:r>
      <w:r>
        <w:t>auf die F</w:t>
      </w:r>
      <w:r w:rsidR="00972DDB">
        <w:t>ä</w:t>
      </w:r>
      <w:r>
        <w:t>higkeit einer Person geschlossen wird</w:t>
      </w:r>
    </w:p>
    <w:p w:rsidR="00972DDB" w:rsidRPr="00972DDB" w:rsidRDefault="00972DDB" w:rsidP="00972DDB">
      <w:pPr>
        <w:pStyle w:val="Listenabsatz"/>
        <w:numPr>
          <w:ilvl w:val="0"/>
          <w:numId w:val="1"/>
        </w:numPr>
      </w:pPr>
      <w:r w:rsidRPr="00972DDB">
        <w:rPr>
          <w:rFonts w:ascii="NimbusRomNo9L-Regu" w:hAnsi="NimbusRomNo9L-Regu" w:cs="NimbusRomNo9L-Regu"/>
          <w:color w:val="111212"/>
          <w:sz w:val="20"/>
          <w:szCs w:val="20"/>
        </w:rPr>
        <w:t>Die zweite oben abgebildete Datenmatrix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972DDB">
        <w:rPr>
          <w:rFonts w:ascii="NimbusRomNo9L-Regu" w:hAnsi="NimbusRomNo9L-Regu" w:cs="NimbusRomNo9L-Regu"/>
          <w:color w:val="111212"/>
          <w:sz w:val="20"/>
          <w:szCs w:val="20"/>
        </w:rPr>
        <w:t>zeigt, wie die Summe der gelö</w:t>
      </w:r>
      <w:r w:rsidRPr="00972DDB">
        <w:rPr>
          <w:rFonts w:ascii="NimbusRomNo9L-Regu" w:hAnsi="NimbusRomNo9L-Regu" w:cs="NimbusRomNo9L-Regu"/>
          <w:color w:val="111212"/>
          <w:sz w:val="20"/>
          <w:szCs w:val="20"/>
        </w:rPr>
        <w:t>sten Aufgaben in einem Test dazu verwendet werden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972DDB">
        <w:rPr>
          <w:rFonts w:ascii="NimbusRomNo9L-Regu" w:hAnsi="NimbusRomNo9L-Regu" w:cs="NimbusRomNo9L-Regu"/>
          <w:color w:val="111212"/>
          <w:sz w:val="20"/>
          <w:szCs w:val="20"/>
        </w:rPr>
        <w:t>kann, auf die Kompetenz einer Person zu schließen.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>Durch die Sortierung der Personen</w:t>
      </w:r>
      <w:r>
        <w:t xml:space="preserve"> </w:t>
      </w:r>
      <w:r>
        <w:t>n</w:t>
      </w:r>
      <w:r>
        <w:t>ach der Zahl der von ihnen gelö</w:t>
      </w:r>
      <w:r>
        <w:t>sten Aufgaben sowie der Aufgaben nach der</w:t>
      </w:r>
      <w:r>
        <w:t xml:space="preserve"> Häufigkeit ihrer Lö</w:t>
      </w:r>
      <w:r>
        <w:t>sung (Anzahl der Personen, die d</w:t>
      </w:r>
      <w:r>
        <w:t>iese Aufgabe lö</w:t>
      </w:r>
      <w:r>
        <w:t>sen konnten)</w:t>
      </w:r>
      <w:r>
        <w:t xml:space="preserve"> wird bereits die Schä</w:t>
      </w:r>
      <w:r>
        <w:t>tzung d</w:t>
      </w:r>
      <w:r>
        <w:t>er Eigenschaften von Person (Fä</w:t>
      </w:r>
      <w:r>
        <w:t>higkeit) und Aufgabe</w:t>
      </w:r>
      <w:r>
        <w:t xml:space="preserve"> </w:t>
      </w:r>
      <w:r>
        <w:t>(Schwierigkeit) vorbereitet.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 xml:space="preserve">0/1: Logistische Verteilungsfunktion: 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aufgabencharakteristische Kurve (engl. </w:t>
      </w:r>
      <w:r>
        <w:rPr>
          <w:rFonts w:ascii="NimbusRomNo9L-ReguItal" w:hAnsi="NimbusRomNo9L-ReguItal" w:cs="NimbusRomNo9L-ReguItal"/>
          <w:i/>
          <w:iCs/>
          <w:color w:val="111212"/>
          <w:sz w:val="20"/>
          <w:szCs w:val="20"/>
        </w:rPr>
        <w:t xml:space="preserve">Item </w:t>
      </w:r>
      <w:proofErr w:type="spellStart"/>
      <w:r>
        <w:rPr>
          <w:rFonts w:ascii="NimbusRomNo9L-ReguItal" w:hAnsi="NimbusRomNo9L-ReguItal" w:cs="NimbusRomNo9L-ReguItal"/>
          <w:i/>
          <w:iCs/>
          <w:color w:val="111212"/>
          <w:sz w:val="20"/>
          <w:szCs w:val="20"/>
        </w:rPr>
        <w:t>Characteristic</w:t>
      </w:r>
      <w:proofErr w:type="spellEnd"/>
      <w:r>
        <w:rPr>
          <w:rFonts w:ascii="NimbusRomNo9L-ReguItal" w:hAnsi="NimbusRomNo9L-ReguItal" w:cs="NimbusRomNo9L-ReguItal"/>
          <w:i/>
          <w:iCs/>
          <w:color w:val="111212"/>
          <w:sz w:val="20"/>
          <w:szCs w:val="20"/>
        </w:rPr>
        <w:t xml:space="preserve"> </w:t>
      </w:r>
      <w:proofErr w:type="spellStart"/>
      <w:r>
        <w:rPr>
          <w:rFonts w:ascii="NimbusRomNo9L-ReguItal" w:hAnsi="NimbusRomNo9L-ReguItal" w:cs="NimbusRomNo9L-ReguItal"/>
          <w:i/>
          <w:iCs/>
          <w:color w:val="111212"/>
          <w:sz w:val="20"/>
          <w:szCs w:val="20"/>
        </w:rPr>
        <w:t>Curve</w:t>
      </w:r>
      <w:proofErr w:type="spellEnd"/>
      <w:r>
        <w:rPr>
          <w:rFonts w:ascii="NimbusRomNo9L-Regu" w:hAnsi="NimbusRomNo9L-Regu" w:cs="NimbusRomNo9L-Regu"/>
          <w:color w:val="111212"/>
          <w:sz w:val="20"/>
          <w:szCs w:val="20"/>
        </w:rPr>
        <w:t>, ICC)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=&gt; beschreibt im Grund den Schweregrad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rPr>
          <w:noProof/>
          <w:lang w:eastAsia="de-DE"/>
        </w:rPr>
        <w:drawing>
          <wp:inline distT="0" distB="0" distL="0" distR="0" wp14:anchorId="5C1F393D" wp14:editId="3B5A49D7">
            <wp:extent cx="3501126" cy="2492314"/>
            <wp:effectExtent l="0" t="0" r="4445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490" cy="24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>Im mittleren Bereich wird eine lineare Beziehung zwischen</w:t>
      </w:r>
      <w:r>
        <w:t xml:space="preserve"> der Lö</w:t>
      </w:r>
      <w:r>
        <w:t>sungswahrschein</w:t>
      </w:r>
      <w:r>
        <w:t>lichkeit einer Aufgabe (beschrä</w:t>
      </w:r>
      <w:r>
        <w:t>nkt auf das Intervall von 0</w:t>
      </w:r>
      <w:r>
        <w:t xml:space="preserve"> bis 1) und der latenten Fä</w:t>
      </w:r>
      <w:r>
        <w:t>higkeit einer Person (unbegrenzt) angenommen.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>Wenn eine Aufgabe also zu leicht oder zu sc</w:t>
      </w:r>
      <w:r>
        <w:t>hwer ist, beeinflusst eine Verä</w:t>
      </w:r>
      <w:r>
        <w:t>nderung</w:t>
      </w:r>
      <w:r>
        <w:t xml:space="preserve"> der Fähigkeit nur geringfügig die Lö</w:t>
      </w:r>
      <w:r>
        <w:t>sungswahrscheinlichkeit.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lastRenderedPageBreak/>
        <w:t>Die Steigung im mittleren</w:t>
      </w:r>
      <w:r>
        <w:t xml:space="preserve"> </w:t>
      </w:r>
      <w:r>
        <w:t>Bereich der ICC, also am Wendepunkt, be</w:t>
      </w:r>
      <w:r>
        <w:t>zeichnet man auch als Trennschä</w:t>
      </w:r>
      <w:r>
        <w:t>rfe</w:t>
      </w:r>
      <w:r>
        <w:t xml:space="preserve"> </w:t>
      </w:r>
      <w:r>
        <w:t>der Aufgabe (Rost 2004).</w:t>
      </w:r>
    </w:p>
    <w:p w:rsidR="00972DDB" w:rsidRDefault="00972DDB" w:rsidP="00972DDB">
      <w:pPr>
        <w:pStyle w:val="Listenabsatz"/>
        <w:numPr>
          <w:ilvl w:val="0"/>
          <w:numId w:val="1"/>
        </w:numPr>
      </w:pPr>
      <w:r>
        <w:t>Die Trennschä</w:t>
      </w:r>
      <w:r>
        <w:t>rfe einer Aufgabe gibt</w:t>
      </w:r>
      <w:r>
        <w:t xml:space="preserve"> außerdem Auskunft darüber, inwieweit die Lösung oder Nicht-Lö</w:t>
      </w:r>
      <w:r>
        <w:t>sung einer Aufgabe</w:t>
      </w:r>
      <w:r>
        <w:t xml:space="preserve"> </w:t>
      </w:r>
      <w:r>
        <w:t>dazu dienen kan</w:t>
      </w:r>
      <w:r>
        <w:t>n, Personen mit hoher Fä</w:t>
      </w:r>
      <w:r>
        <w:t>higkeit von Personen mit geringerer</w:t>
      </w:r>
      <w:r>
        <w:t xml:space="preserve"> Fä</w:t>
      </w:r>
      <w:r>
        <w:t>higkeit zu unterscheiden bzw. zu trennen (Strobl 2012).</w:t>
      </w:r>
    </w:p>
    <w:p w:rsidR="00B01EC5" w:rsidRDefault="00B01EC5" w:rsidP="00B01EC5">
      <w:pPr>
        <w:pStyle w:val="Listenabsatz"/>
        <w:numPr>
          <w:ilvl w:val="0"/>
          <w:numId w:val="1"/>
        </w:numPr>
      </w:pPr>
      <w:r>
        <w:t>Schä</w:t>
      </w:r>
      <w:r>
        <w:t>tzen heiß</w:t>
      </w:r>
      <w:r>
        <w:t>t dabei die Bestimmung eines Näherungswertes fü</w:t>
      </w:r>
      <w:r>
        <w:t>r die Aufgaben-</w:t>
      </w:r>
      <w:r>
        <w:t xml:space="preserve"> </w:t>
      </w:r>
      <w:r>
        <w:t>und die Personenparameter. Das Rasch-Modell ist ein solcher Skalierungsansatz.</w:t>
      </w:r>
    </w:p>
    <w:p w:rsidR="00B01EC5" w:rsidRDefault="00B01EC5" w:rsidP="00B01EC5">
      <w:pPr>
        <w:pStyle w:val="Listenabsatz"/>
        <w:numPr>
          <w:ilvl w:val="0"/>
          <w:numId w:val="1"/>
        </w:numPr>
      </w:pPr>
      <w:r>
        <w:t>Damit die Ergebnisse aus den</w:t>
      </w:r>
      <w:r>
        <w:t xml:space="preserve"> </w:t>
      </w:r>
      <w:r>
        <w:t xml:space="preserve">unterschiedlichen Testheften miteinander verglichen werden </w:t>
      </w:r>
      <w:proofErr w:type="spellStart"/>
      <w:r>
        <w:t>k¨onnen</w:t>
      </w:r>
      <w:proofErr w:type="spellEnd"/>
      <w:r>
        <w:t xml:space="preserve">, </w:t>
      </w:r>
      <w:proofErr w:type="spellStart"/>
      <w:r>
        <w:t>m¨ussen</w:t>
      </w:r>
      <w:proofErr w:type="spellEnd"/>
      <w:r>
        <w:t xml:space="preserve"> die</w:t>
      </w:r>
      <w:r>
        <w:t xml:space="preserve"> </w:t>
      </w:r>
      <w:r>
        <w:t xml:space="preserve">Leistungen der </w:t>
      </w:r>
      <w:proofErr w:type="spellStart"/>
      <w:r>
        <w:t>Sch¨ulerinnen</w:t>
      </w:r>
      <w:proofErr w:type="spellEnd"/>
      <w:r>
        <w:t xml:space="preserve"> und </w:t>
      </w:r>
      <w:proofErr w:type="spellStart"/>
      <w:r>
        <w:t>Sch¨uler</w:t>
      </w:r>
      <w:proofErr w:type="spellEnd"/>
      <w:r>
        <w:t xml:space="preserve"> auf einer gemeinsamen Skala abgebildet</w:t>
      </w:r>
      <w:r>
        <w:t xml:space="preserve"> </w:t>
      </w:r>
      <w:r>
        <w:t xml:space="preserve">werden. Eine </w:t>
      </w:r>
      <w:proofErr w:type="spellStart"/>
      <w:r>
        <w:t>M¨oglichkeit</w:t>
      </w:r>
      <w:proofErr w:type="spellEnd"/>
      <w:r>
        <w:t xml:space="preserve"> </w:t>
      </w:r>
      <w:proofErr w:type="spellStart"/>
      <w:r>
        <w:t>hierf¨ur</w:t>
      </w:r>
      <w:proofErr w:type="spellEnd"/>
      <w:r>
        <w:t xml:space="preserve"> bietet das Rasch-Modell</w:t>
      </w:r>
    </w:p>
    <w:p w:rsidR="00B01EC5" w:rsidRDefault="00B01EC5" w:rsidP="00B01EC5">
      <w:pPr>
        <w:pStyle w:val="Listenabsatz"/>
        <w:numPr>
          <w:ilvl w:val="0"/>
          <w:numId w:val="1"/>
        </w:numPr>
      </w:pPr>
      <w:r>
        <w:t xml:space="preserve">3 Domänen: </w:t>
      </w:r>
      <w:r>
        <w:t>Lesekompetenz, mathematische</w:t>
      </w:r>
      <w:r>
        <w:t xml:space="preserve"> </w:t>
      </w:r>
      <w:r>
        <w:t>Kompetenz sowie naturwissenschaftliche Kompetenz</w:t>
      </w:r>
    </w:p>
    <w:p w:rsidR="00B01EC5" w:rsidRDefault="00B01EC5" w:rsidP="00B01EC5">
      <w:pPr>
        <w:pStyle w:val="Listenabsatz"/>
        <w:numPr>
          <w:ilvl w:val="0"/>
          <w:numId w:val="1"/>
        </w:numPr>
      </w:pPr>
      <w:r>
        <w:t xml:space="preserve">Unterschiedliche Testhefte =&gt; besseren Schätzung von </w:t>
      </w:r>
      <w:proofErr w:type="spellStart"/>
      <w:r>
        <w:t>Populationsparamter</w:t>
      </w:r>
    </w:p>
    <w:p w:rsidR="00B01EC5" w:rsidRPr="00B01EC5" w:rsidRDefault="00B01EC5" w:rsidP="00B01EC5">
      <w:pPr>
        <w:pStyle w:val="Listenabsatz"/>
        <w:numPr>
          <w:ilvl w:val="0"/>
          <w:numId w:val="1"/>
        </w:numPr>
      </w:pPr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>F¨ur</w:t>
      </w:r>
      <w:proofErr w:type="spellEnd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einen fairen und objektiven Vergleich der Kompetenzen zwischen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Gruppen von </w:t>
      </w:r>
      <w:proofErr w:type="spellStart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>Sch¨ulerinnen</w:t>
      </w:r>
      <w:proofErr w:type="spellEnd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und </w:t>
      </w:r>
      <w:proofErr w:type="spellStart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>Sch¨ulern</w:t>
      </w:r>
      <w:proofErr w:type="spellEnd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(z. B. in verschiedenen Staaten oder zwischen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proofErr w:type="spellStart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>M¨adchen</w:t>
      </w:r>
      <w:proofErr w:type="spellEnd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und Jungen) muss die jeweilige </w:t>
      </w:r>
      <w:r w:rsidRPr="00B01EC5">
        <w:rPr>
          <w:rFonts w:ascii="NimbusRomNo9L-Regu" w:hAnsi="NimbusRomNo9L-Regu" w:cs="NimbusRomNo9L-Regu"/>
          <w:b/>
          <w:color w:val="111212"/>
          <w:sz w:val="20"/>
          <w:szCs w:val="20"/>
        </w:rPr>
        <w:t>Schwierigkeit</w:t>
      </w:r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der unterschiedlichen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vorgelegten Aufgaben </w:t>
      </w:r>
      <w:proofErr w:type="spellStart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>ber¨ucksichtigt</w:t>
      </w:r>
      <w:proofErr w:type="spellEnd"/>
      <w:r w:rsidRPr="00B01EC5">
        <w:rPr>
          <w:rFonts w:ascii="NimbusRomNo9L-Regu" w:hAnsi="NimbusRomNo9L-Regu" w:cs="NimbusRomNo9L-Regu"/>
          <w:color w:val="111212"/>
          <w:sz w:val="20"/>
          <w:szCs w:val="20"/>
        </w:rPr>
        <w:t xml:space="preserve"> werden (Heine et al. 2013).</w:t>
      </w:r>
    </w:p>
    <w:p w:rsidR="00B01EC5" w:rsidRPr="00A60E73" w:rsidRDefault="00B01EC5" w:rsidP="00B01EC5">
      <w:pPr>
        <w:pStyle w:val="Listenabsatz"/>
        <w:numPr>
          <w:ilvl w:val="0"/>
          <w:numId w:val="1"/>
        </w:numPr>
      </w:pPr>
      <w:r>
        <w:rPr>
          <w:rFonts w:ascii="NimbusRomNo9L-Regu" w:hAnsi="NimbusRomNo9L-Regu" w:cs="NimbusRomNo9L-Regu"/>
          <w:color w:val="111212"/>
          <w:sz w:val="20"/>
          <w:szCs w:val="20"/>
        </w:rPr>
        <w:t>Schätzung der Kompetenz: Welcher Parameter für die Kompetenz passt am besten zum beobachteten Testverhalten?</w:t>
      </w:r>
    </w:p>
    <w:p w:rsidR="00A60E73" w:rsidRDefault="00A60E73" w:rsidP="00A60E73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>
        <w:rPr>
          <w:rFonts w:ascii="NimbusRomNo9L-Regu" w:hAnsi="NimbusRomNo9L-Regu" w:cs="NimbusRomNo9L-Regu"/>
          <w:color w:val="111212"/>
          <w:sz w:val="20"/>
          <w:szCs w:val="20"/>
        </w:rPr>
        <w:t>=&gt; Angestrebt wird eine mö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glichst gute Passung zwischen den latenten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geschä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 xml:space="preserve">tzten Kompetenzen der </w:t>
      </w:r>
      <w:proofErr w:type="spellStart"/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Sch¨ulerinnen</w:t>
      </w:r>
      <w:proofErr w:type="spellEnd"/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 xml:space="preserve"> und </w:t>
      </w:r>
      <w:proofErr w:type="spellStart"/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Sch¨uler</w:t>
      </w:r>
      <w:proofErr w:type="spellEnd"/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 xml:space="preserve"> und dem Abbild ihrer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Antworten auf die PISA-Fragen</w:t>
      </w:r>
    </w:p>
    <w:p w:rsidR="00A60E73" w:rsidRDefault="00A60E73" w:rsidP="00A60E73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So kann letzten Endes von den gegebenen Antworten im Test auf die latente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Fähigkeit der Schülerinnen und Schü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ler bzw. auf die Schwierigkeit der Testaufgaben</w:t>
      </w:r>
      <w:r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A60E73">
        <w:rPr>
          <w:rFonts w:ascii="NimbusRomNo9L-Regu" w:hAnsi="NimbusRomNo9L-Regu" w:cs="NimbusRomNo9L-Regu"/>
          <w:color w:val="111212"/>
          <w:sz w:val="20"/>
          <w:szCs w:val="20"/>
        </w:rPr>
        <w:t>geschlossen werden</w:t>
      </w:r>
    </w:p>
    <w:p w:rsidR="004E3CE1" w:rsidRDefault="00A60E73" w:rsidP="004E3CE1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>
        <w:rPr>
          <w:rFonts w:ascii="NimbusRomNo9L-Regu" w:hAnsi="NimbusRomNo9L-Regu" w:cs="NimbusRomNo9L-Regu"/>
          <w:color w:val="111212"/>
          <w:sz w:val="20"/>
          <w:szCs w:val="20"/>
        </w:rPr>
        <w:t>Punktschätzer für die Populationsparameter (Länder) nicht Individualebene (Randomisierung/Blocks der Aufgaben)</w:t>
      </w:r>
    </w:p>
    <w:p w:rsidR="004E3CE1" w:rsidRDefault="004E3CE1" w:rsidP="004E3CE1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>
        <w:rPr>
          <w:rFonts w:ascii="NimbusRomNo9L-Regu" w:hAnsi="NimbusRomNo9L-Regu" w:cs="NimbusRomNo9L-Regu"/>
          <w:color w:val="111212"/>
          <w:sz w:val="20"/>
          <w:szCs w:val="20"/>
        </w:rPr>
        <w:t>Items sollen Rasch konform sein!</w:t>
      </w:r>
    </w:p>
    <w:p w:rsidR="00A60E73" w:rsidRDefault="00A60E73" w:rsidP="004E3CE1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Rasch-Modell-konform sind Aufgaben dann, wenn sie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die Annahme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erf¨ullen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, dass die Kompetenz einer Person sich anhand ihrer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F¨ahigkeit</w:t>
      </w:r>
      <w:proofErr w:type="spellEnd"/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sowie der Schwierigkeit der gestell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>ten Testaufgaben beschreiben lä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sst (Rasch 1960).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Eine besonders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f¨ahige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(kompetente) Person muss schwierige Aufgaben folglich mit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einer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h¨oheren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Wahrscheinlichkeit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l¨osen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k¨onnen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als eine weniger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f¨ahige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Person. In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einigen Erweiterungen des Rasch-Modells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k¨onnen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auch Zufallskomponenten wie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etwa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zuf¨allig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richtige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L¨osungen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durch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Gl¨uck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beim Raten oder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Fl¨uchtigkeitsfehler</w:t>
      </w:r>
      <w:proofErr w:type="spellEnd"/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ber¨ucksichtigt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werden (vgl. etwa Can und Stokes 2008; Woods 2008; Yen 1984).</w:t>
      </w:r>
      <w:r w:rsid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=&gt; auch zwischen den Ländern müssen Item rasch konform sein</w:t>
      </w:r>
    </w:p>
    <w:p w:rsidR="004E3CE1" w:rsidRPr="004E3CE1" w:rsidRDefault="004E3CE1" w:rsidP="004E3CE1">
      <w:pPr>
        <w:pStyle w:val="Listenabsatz"/>
        <w:numPr>
          <w:ilvl w:val="0"/>
          <w:numId w:val="1"/>
        </w:numPr>
        <w:rPr>
          <w:rFonts w:ascii="NimbusRomNo9L-Regu" w:hAnsi="NimbusRomNo9L-Regu" w:cs="NimbusRomNo9L-Regu"/>
          <w:color w:val="111212"/>
          <w:sz w:val="20"/>
          <w:szCs w:val="20"/>
        </w:rPr>
      </w:pPr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Teaching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to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</w:t>
      </w:r>
      <w:proofErr w:type="spellStart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>the</w:t>
      </w:r>
      <w:proofErr w:type="spellEnd"/>
      <w:r w:rsidRPr="004E3CE1">
        <w:rPr>
          <w:rFonts w:ascii="NimbusRomNo9L-Regu" w:hAnsi="NimbusRomNo9L-Regu" w:cs="NimbusRomNo9L-Regu"/>
          <w:color w:val="111212"/>
          <w:sz w:val="20"/>
          <w:szCs w:val="20"/>
        </w:rPr>
        <w:t xml:space="preserve"> Test</w:t>
      </w:r>
      <w:bookmarkStart w:id="0" w:name="_GoBack"/>
      <w:bookmarkEnd w:id="0"/>
    </w:p>
    <w:sectPr w:rsidR="004E3CE1" w:rsidRPr="004E3C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Ita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610D7"/>
    <w:multiLevelType w:val="hybridMultilevel"/>
    <w:tmpl w:val="5CAED732"/>
    <w:lvl w:ilvl="0" w:tplc="77542FB4">
      <w:numFmt w:val="bullet"/>
      <w:lvlText w:val="-"/>
      <w:lvlJc w:val="left"/>
      <w:pPr>
        <w:ind w:left="720" w:hanging="360"/>
      </w:pPr>
      <w:rPr>
        <w:rFonts w:ascii="NimbusRomNo9L-Medi" w:eastAsiaTheme="minorHAnsi" w:hAnsi="NimbusRomNo9L-Medi" w:cs="NimbusRomNo9L-Medi" w:hint="default"/>
        <w:color w:val="111212"/>
        <w:sz w:val="3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4E"/>
    <w:rsid w:val="004E3CE1"/>
    <w:rsid w:val="00972DDB"/>
    <w:rsid w:val="00983FAB"/>
    <w:rsid w:val="00A60E73"/>
    <w:rsid w:val="00B01EC5"/>
    <w:rsid w:val="00ED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D5CF3"/>
  <w15:chartTrackingRefBased/>
  <w15:docId w15:val="{0214758F-9BA1-44AA-AC6E-C061DAEC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7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Friedrich-Alexander-Universität Erlangen-Nürnberg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Treischl, Edgar</dc:creator>
  <cp:keywords/>
  <dc:description/>
  <cp:lastModifiedBy>Treischl, Edgar</cp:lastModifiedBy>
  <cp:revision>2</cp:revision>
  <dcterms:created xsi:type="dcterms:W3CDTF">2021-04-17T14:43:00Z</dcterms:created>
  <dcterms:modified xsi:type="dcterms:W3CDTF">2021-04-17T15:45:00Z</dcterms:modified>
</cp:coreProperties>
</file>