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sz w:val="32"/>
          <w:szCs w:val="24"/>
          <w:lang w:val="nb-NO"/>
        </w:rPr>
        <w:t>Nettverks-eksternalitet og lock-in</w:t>
      </w:r>
    </w:p>
    <w:p>
      <w:pPr>
        <w:pStyle w:val="style0"/>
        <w:spacing w:line="360" w:lineRule="auto"/>
      </w:pPr>
      <w:r>
        <w:rPr>
          <w:sz w:val="24"/>
          <w:szCs w:val="24"/>
          <w:lang w:val="nb-NO"/>
        </w:rPr>
        <w:t>Ein nettverks-eksternalitet er eit fenomen som blir brukt til å beskriva korleis ei gode får auka nytteverd når mengda brukarar aukar. Eksempel på dette er telekommunikasjon og sosiale nettverk på internett. Når antall personar som eig telefon eller brukar sosiale media, som Facebook og Twitter, aukar vil nytteverda for alle brukarar auke. Du kan no ringa til fleire personar, og du kan dele ting om livet ditt med fleire på sosiale media.</w:t>
      </w:r>
    </w:p>
    <w:p>
      <w:pPr>
        <w:pStyle w:val="style0"/>
        <w:spacing w:line="360" w:lineRule="auto"/>
      </w:pPr>
      <w:r>
        <w:rPr>
          <w:sz w:val="24"/>
          <w:szCs w:val="24"/>
          <w:lang w:val="nb-NO"/>
        </w:rPr>
        <w:t>Lock-in heng ofte saman med Nettverks-eksternalitetar. Lock-in vil seie at skifting fra eit produkt eller standard til eit anna produkt / standard vil føre til store kostnader fordi produkta ikkje er kompatible med kvarandre. Dette kan føre til at kunder blir bundet til eit produkt og ikkje kan bytte til eit anna uten å betale store byttekostnadar. Eksempel på dette finn me på mobilar. Dette gjeld ikkje like mykje no lenger, fordi det har vore auka standarisering av korleis kontaktar mobilane brukar, men me kan framleis finne eksempel på det. Det finnest ein haug av forskjellige ekstrautstyr til mobilar no til dags; ladar, billadar, overføringskabel til datamaskin, headset, høytalere osv. Viss ein då skal ha seg ny telefon, og den ikkje er frå samme produsent som den førre, vil du då vere nøydd å kjøpe inn alt ekstrautstyret igjen fordi den nye mobilen sin kontakt ikkje stemmer overeins med den gamle.</w:t>
      </w:r>
    </w:p>
    <w:p>
      <w:pPr>
        <w:pStyle w:val="style0"/>
        <w:spacing w:line="360" w:lineRule="auto"/>
      </w:pPr>
      <w:r>
        <w:rPr/>
      </w:r>
    </w:p>
    <w:p>
      <w:pPr>
        <w:pStyle w:val="style0"/>
        <w:spacing w:line="360" w:lineRule="auto"/>
        <w:jc w:val="center"/>
      </w:pPr>
      <w:r>
        <w:rPr>
          <w:sz w:val="32"/>
          <w:szCs w:val="24"/>
          <w:lang w:val="nb-NO"/>
        </w:rPr>
        <w:t>Fra FM til DAB</w:t>
      </w:r>
    </w:p>
    <w:p>
      <w:pPr>
        <w:pStyle w:val="style0"/>
        <w:spacing w:line="360" w:lineRule="auto"/>
      </w:pPr>
      <w:r>
        <w:rPr>
          <w:sz w:val="24"/>
          <w:szCs w:val="24"/>
          <w:lang w:val="nb-NO"/>
        </w:rPr>
        <w:t xml:space="preserve">Vi er nå i 2012 midt inne i en stort teknologiskifte i norsk radio. Den gamle FM standaren er på veg ut og skal bli erstatta med nyare og betre digital radio. Den gamle teknologien som blir brukt til å motta og sende fm signal må byttast ut med ny, og dette vil kreve ein stor omstilling for både forbrukarane og leverandørane. I denne teksten vil eg ta for meg korleis ny teknologi blir innført, domestiseringa(å innføre noko som blir ein del av kvardagen), og kva roller dei ulike interessegruppene har. </w:t>
      </w:r>
    </w:p>
    <w:p>
      <w:pPr>
        <w:pStyle w:val="style0"/>
        <w:spacing w:line="360" w:lineRule="auto"/>
      </w:pPr>
      <w:r>
        <w:rPr/>
      </w:r>
    </w:p>
    <w:p>
      <w:pPr>
        <w:pStyle w:val="style0"/>
        <w:spacing w:line="360" w:lineRule="auto"/>
      </w:pPr>
      <w:r>
        <w:rPr>
          <w:sz w:val="24"/>
          <w:szCs w:val="24"/>
          <w:lang w:val="nb-NO"/>
        </w:rPr>
        <w:t xml:space="preserve">For at DAB-radio skal fungere er det naudsynt med entreprenørar og / eller hjelp frå staten for å få bygd opp den infrastrukturen som denne nye teknologien treng. Dette er ein variant av «push» modelen der innovasjonen skapar økonomisk vekst. DAB-radio er ikkje noko dei fleste nordmenn stiller eit krav til, fordi mange tykjer FM-dekninga er god nok. Det er i dag ein lock-in på radio standaren, fordi det er den einaste teknologien som er utbygd. Staten, eller andre må då ta initiativet for å innføra den nye teknologien og bygge ut infrastrukturen som den treng. </w:t>
      </w:r>
    </w:p>
    <w:p>
      <w:pPr>
        <w:pStyle w:val="style0"/>
        <w:spacing w:line="360" w:lineRule="auto"/>
      </w:pPr>
      <w:r>
        <w:rPr>
          <w:sz w:val="24"/>
          <w:szCs w:val="24"/>
          <w:lang w:val="nb-NO"/>
        </w:rPr>
        <w:t xml:space="preserve">Korleis allmennheiten vil motta denne nye teknologien, og bli integrert med den er vanskelig å seie med sikkerheit, men me kan spekulera litt. Når FM-nettet blir stengd i 2017, og alle radioar då som kun baserar seg på FM vil då bli ubruklege(i Noreg). Hovudsaklig så eig folk to radioar; den dei har heime, og den dei har i bilen. Alle brukarar blir nøydde å gå til innkjøp av ny radio for å framleis kunne høyre på radio. I bilane er det litt forskjellig. I følge den eine vedlagde teksten kan me lesa at bilprodusentane har planar om å inkludera DAB-radiomottakarar i bilane sine når me nærma oss kuttinga av FM-nettet. Mange bilførara blir då nøydd å skaffe seg ekstrautstyr til bilane sine for å få støtte for DAB. Dette gjeld ikkje dei som kjøper ny bil når me nærma oss 2017, desse vil ikkje trenge å gjere noko spesielt for å få tilgang på DAB. </w:t>
      </w:r>
    </w:p>
    <w:p>
      <w:pPr>
        <w:pStyle w:val="style0"/>
        <w:spacing w:line="360" w:lineRule="auto"/>
      </w:pPr>
      <w:r>
        <w:rPr>
          <w:sz w:val="24"/>
          <w:szCs w:val="24"/>
          <w:lang w:val="nb-NO"/>
        </w:rPr>
        <w:t xml:space="preserve">Forbrukarane her vil etter kvart begynne å bruke denne teknologien, og vil skape den økonomiske veksten. Dei er nødt til å aktivt gå til innkjøp for å få tillgang til dette, men sett bort frå dette trengs det ikkje noko anna for å nytte teknologien fullt ut. Ei anna interessegruppe er dei som tidlegare leverte FM-radioar, slik som bilprodusentane. Dei er nødt til å innovere produksjonen heilt fordi etterspurnaden for FM-radioar vil sakte dale fram til 2017, og så vere ikkje-eksisterande. Viss dei ikkje innoverar og heng seg på denne nye teknologien vil det føre til at dei vil gå med økonomiske tap. Internasjonale radioprodusentar, og andre selskap som brukar radioane frå produsentane står ved eit problem. Problemet er at forskjellige land går for forskjellige standarar, noko som fører til at </w:t>
      </w:r>
    </w:p>
    <w:p>
      <w:pPr>
        <w:pStyle w:val="style0"/>
        <w:spacing w:line="360" w:lineRule="auto"/>
      </w:pPr>
      <w:r>
        <w:rPr/>
      </w:r>
    </w:p>
    <w:p>
      <w:pPr>
        <w:pStyle w:val="style0"/>
        <w:spacing w:line="360" w:lineRule="auto"/>
      </w:pPr>
      <w:r>
        <w:rPr>
          <w:sz w:val="24"/>
          <w:szCs w:val="24"/>
          <w:lang w:val="nb-NO"/>
        </w:rPr>
        <w:t>produsentane må kunne klare å lage fleire typar produkt for å få størst markedsandel.</w:t>
      </w:r>
    </w:p>
    <w:p>
      <w:pPr>
        <w:pStyle w:val="style0"/>
        <w:spacing w:line="360" w:lineRule="auto"/>
      </w:pPr>
      <w:r>
        <w:rPr>
          <w:sz w:val="24"/>
          <w:szCs w:val="24"/>
          <w:lang w:val="nb-NO"/>
        </w:rPr>
        <w:t>Innføringa av DAB-radio i Noreg vil kreve at mykje ny infrastruktur må bli bygd, og sidan staten innfører dette vil forbrukarane ikkje ha anna valg enn å ta i bruk denne nye teknologien viss dei vil fortsette å høyre på radio. Dei forskjellige interessegruppene har ulike krav til den nye teknologien, og sidan det ikkje er nokon internasjonal standard får radioprodusentane nokre problem. DAB-radioen er ein ny og betre teknologi, men sidan det ikkje har vært stor pågang frå forbrukarane om at dette er noko dei vil ha, blir staten nødt til å innføre den nye teknologien.</w:t>
      </w:r>
    </w:p>
    <w:p>
      <w:pPr>
        <w:pStyle w:val="style0"/>
        <w:spacing w:line="100" w:lineRule="atLeast"/>
      </w:pPr>
      <w:r>
        <w:rPr>
          <w:b/>
          <w:bCs/>
          <w:sz w:val="24"/>
          <w:szCs w:val="24"/>
          <w:lang w:val="nb-NO"/>
        </w:rPr>
        <w:t>Kilder:</w:t>
      </w:r>
    </w:p>
    <w:p>
      <w:pPr>
        <w:pStyle w:val="style0"/>
        <w:spacing w:line="100" w:lineRule="atLeast"/>
      </w:pPr>
      <w:r>
        <w:rPr>
          <w:b w:val="false"/>
          <w:bCs w:val="false"/>
          <w:sz w:val="24"/>
          <w:szCs w:val="24"/>
          <w:lang w:val="nb-NO"/>
        </w:rPr>
        <w:t>Sørensen, Knut H(red.)(2006): «IT1603 Informasjonsteknologi, kultur og samfunn kompendium»(1. Utg). Trondheim:Tapir akademisk forlag</w:t>
      </w:r>
    </w:p>
    <w:p>
      <w:pPr>
        <w:pStyle w:val="style0"/>
        <w:spacing w:line="100" w:lineRule="atLeast"/>
      </w:pPr>
      <w:r>
        <w:rPr>
          <w:b w:val="false"/>
          <w:bCs w:val="false"/>
          <w:sz w:val="24"/>
          <w:szCs w:val="24"/>
          <w:lang w:val="nb-NO"/>
        </w:rPr>
        <w:t>Ukjent(2005): «IT1603 IKT, kultur og samfunn tillegskompendium»(1. Utg). Trondheim: Tapir akademisk forlag</w:t>
      </w:r>
    </w:p>
    <w:p>
      <w:pPr>
        <w:pStyle w:val="style0"/>
        <w:spacing w:line="100" w:lineRule="atLeast"/>
      </w:pPr>
      <w:hyperlink r:id="rId2">
        <w:r>
          <w:rPr>
            <w:rStyle w:val="style18"/>
            <w:b w:val="false"/>
            <w:bCs w:val="false"/>
            <w:sz w:val="24"/>
            <w:szCs w:val="24"/>
            <w:lang w:val="nb-NO"/>
          </w:rPr>
          <w:t>http://en.wikipedia.org/wiki/Network_effect</w:t>
        </w:r>
      </w:hyperlink>
    </w:p>
    <w:p>
      <w:pPr>
        <w:pStyle w:val="style0"/>
        <w:spacing w:line="100" w:lineRule="atLeast"/>
      </w:pPr>
      <w:r>
        <w:rPr>
          <w:b w:val="false"/>
          <w:bCs w:val="false"/>
        </w:rPr>
      </w:r>
    </w:p>
    <w:p>
      <w:pPr>
        <w:pStyle w:val="style0"/>
        <w:spacing w:line="100" w:lineRule="atLeast"/>
      </w:pPr>
      <w:r>
        <w:rPr>
          <w:b/>
          <w:bCs/>
        </w:rPr>
      </w:r>
    </w:p>
    <w:p>
      <w:pPr>
        <w:pStyle w:val="style0"/>
        <w:spacing w:line="360" w:lineRule="auto"/>
      </w:pPr>
      <w:r>
        <w:rPr>
          <w:b w:val="false"/>
          <w:bCs w:val="false"/>
        </w:rPr>
      </w:r>
    </w:p>
    <w:p>
      <w:pPr>
        <w:pStyle w:val="style0"/>
        <w:spacing w:after="200" w:before="0" w:line="360" w:lineRule="auto"/>
      </w:pPr>
      <w:r>
        <w:rPr>
          <w:sz w:val="24"/>
          <w:szCs w:val="24"/>
          <w:lang w:val="nb-NO"/>
        </w:rPr>
        <w:t xml:space="preserve"> </w:t>
      </w:r>
    </w:p>
    <w:sectPr>
      <w:headerReference r:id="rId3" w:type="default"/>
      <w:footerReference r:id="rId4" w:type="default"/>
      <w:type w:val="nextPage"/>
      <w:pgSz w:h="16838" w:w="11906"/>
      <w:pgMar w:bottom="1417" w:footer="708" w:gutter="0" w:header="708"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fldChar w:fldCharType="begin"/>
    </w:r>
    <w:r>
      <w:instrText> PAGE </w:instrText>
    </w:r>
    <w:r>
      <w:fldChar w:fldCharType="separate"/>
    </w:r>
    <w:r>
      <w:t>3</w:t>
    </w:r>
    <w:r>
      <w:fldChar w:fldCharType="end"/>
    </w:r>
  </w:p>
  <w:p>
    <w:pPr>
      <w:pStyle w:val="style2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lang w:val="nb-NO"/>
      </w:rPr>
      <w:t>Edgar Vedvik</w:t>
      <w:tab/>
      <w:tab/>
      <w:t>08.10.2012</w:t>
    </w:r>
  </w:p>
  <w:p>
    <w:pPr>
      <w:pStyle w:val="style24"/>
    </w:pPr>
    <w:r>
      <w:rPr>
        <w:lang w:val="nb-NO"/>
      </w:rPr>
      <w:t>IKT, kultur og samfunn</w:t>
    </w:r>
  </w:p>
  <w:p>
    <w:pPr>
      <w:pStyle w:val="style24"/>
    </w:pPr>
    <w:r>
      <w:rPr>
        <w:lang w:val="nb-NO"/>
      </w:rPr>
      <w:t>Øving 2</w:t>
    </w:r>
  </w:p>
</w:hdr>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en-GB"/>
    </w:rPr>
  </w:style>
  <w:style w:styleId="style15" w:type="character">
    <w:name w:val="Default Paragraph Font"/>
    <w:next w:val="style15"/>
    <w:rPr/>
  </w:style>
  <w:style w:styleId="style16" w:type="character">
    <w:name w:val="Header Char"/>
    <w:basedOn w:val="style15"/>
    <w:next w:val="style16"/>
    <w:rPr>
      <w:lang w:val="en-GB"/>
    </w:rPr>
  </w:style>
  <w:style w:styleId="style17" w:type="character">
    <w:name w:val="Footer Char"/>
    <w:basedOn w:val="style15"/>
    <w:next w:val="style17"/>
    <w:rPr>
      <w:lang w:val="en-GB"/>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536" w:val="center"/>
        <w:tab w:leader="none" w:pos="9072" w:val="right"/>
      </w:tabs>
      <w:spacing w:after="0" w:before="0" w:line="100" w:lineRule="atLeast"/>
    </w:pPr>
    <w:rPr/>
  </w:style>
  <w:style w:styleId="style25" w:type="paragraph">
    <w:name w:val="Footer"/>
    <w:basedOn w:val="style0"/>
    <w:next w:val="style25"/>
    <w:pPr>
      <w:suppressLineNumbers/>
      <w:tabs>
        <w:tab w:leader="none" w:pos="4536" w:val="center"/>
        <w:tab w:leader="none" w:pos="9072"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Network_effec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2012-10-08T00:29:00.00Z</dcterms:created>
  <dc:creator>Edgar</dc:creator>
  <cp:lastModifiedBy>Edgar</cp:lastModifiedBy>
  <dcterms:modified xsi:type="dcterms:W3CDTF">2012-10-08T02:19:00.00Z</dcterms:modified>
  <cp:revision>2</cp:revision>
</cp:coreProperties>
</file>