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Московский Государственный Университет</w:t>
      </w:r>
    </w:p>
    <w:p>
      <w:pPr>
        <w:pStyle w:val="Style2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имени М. В. Ломоносова</w:t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2493645</wp:posOffset>
            </wp:positionH>
            <wp:positionV relativeFrom="paragraph">
              <wp:posOffset>1905</wp:posOffset>
            </wp:positionV>
            <wp:extent cx="1343025" cy="139065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left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Компьютерный практикум по учебному курсу</w:t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«ВВЕДЕНИЕ В ЧИСЛЕННЫЕ МЕТОДЫ»</w:t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ЗАДАНИЕ № 2</w:t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Подвариант №</w:t>
      </w:r>
      <w:r>
        <w:rPr>
          <w:rFonts w:ascii="Times New Roman" w:hAnsi="Times New Roman"/>
          <w:b/>
          <w:bCs/>
          <w:sz w:val="34"/>
          <w:szCs w:val="34"/>
          <w:lang w:val="ru-RU"/>
        </w:rPr>
        <w:t>2</w:t>
      </w:r>
      <w:r>
        <w:rPr>
          <w:rFonts w:ascii="Times New Roman" w:hAnsi="Times New Roman"/>
          <w:b/>
          <w:bCs/>
          <w:sz w:val="34"/>
          <w:szCs w:val="34"/>
          <w:lang w:val="ru-RU"/>
        </w:rPr>
        <w:br/>
        <w:br/>
        <w:t>«РЕШЕНИЕ КРАЕВОЙ ЗАДАЧИ ДЛЯ ОБЫКНОВЕННОГО ДИФФЕРЕНЦИАЛЬНОГО УРАВНЕНИЯ ВТОРОГО ПОРЯДКА, РАЗРЕШЕННОГО ОТНОСИТЕЛЬНО СТАРШЕЙ ПРОИЗВОДНОЙ»</w:t>
        <w:br/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>
          <w:rFonts w:ascii="Times New Roman" w:hAnsi="Times New Roman"/>
          <w:b/>
          <w:b/>
          <w:bCs/>
          <w:sz w:val="34"/>
          <w:szCs w:val="34"/>
          <w:lang w:val="ru-RU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sz w:val="34"/>
          <w:szCs w:val="34"/>
          <w:lang w:val="ru-RU"/>
        </w:rPr>
        <w:t xml:space="preserve">ОТЧЕТ </w:t>
        <w:br/>
        <w:t xml:space="preserve">о выполненном задании </w:t>
        <w:br/>
      </w:r>
      <w:r>
        <w:rPr>
          <w:rFonts w:ascii="Times New Roman" w:hAnsi="Times New Roman"/>
          <w:b w:val="false"/>
          <w:bCs w:val="false"/>
          <w:sz w:val="34"/>
          <w:szCs w:val="34"/>
          <w:lang w:val="ru-RU"/>
        </w:rPr>
        <w:t xml:space="preserve">студента 206 учебной группы факультета ВМК МГУ </w:t>
        <w:br/>
        <w:t xml:space="preserve">Оганисяна Эдгара Гагиковича </w:t>
        <w:br/>
        <w:br/>
        <w:br/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Москва, 2019 г.</w:t>
      </w:r>
    </w:p>
    <w:p>
      <w:pPr>
        <w:pStyle w:val="Style20"/>
        <w:spacing w:lineRule="auto" w:line="288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Цель работы</w:t>
        <w:br/>
      </w:r>
      <w:bookmarkStart w:id="0" w:name="__DdeLink__1129_774467841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Освоить метод прогонки решения краевой задачи для дифференциального уравнения второго порядка</w:t>
      </w:r>
      <w:bookmarkEnd w:id="0"/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br/>
        <w:t>Постановка задачи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Рассматривается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линейное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дифференциальное уравнение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второго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порядка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br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''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</m:t>
        </m:r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br/>
        <w:t>с дополнительным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услови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ями в начальных точках:</w:t>
        <w:br/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'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1,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y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'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2.</m:t>
                      </m:r>
                    </m:sub>
                  </m:sSub>
                </m:e>
              </m:mr>
            </m:m>
          </m:e>
        </m:d>
      </m:oMath>
    </w:p>
    <w:p>
      <w:pPr>
        <w:pStyle w:val="Style20"/>
        <w:spacing w:lineRule="auto" w:line="2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Цели и задачи практической работы</w:t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Решить краевую задачу  методом конечных разностей, аппроксимировав ее разностной схемой второго порядка точности (на равномерной сетке); полученную систему конечно-разностных уравнений решить методом прогонки;</w:t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Найти разностное решение задачи и построить его график;</w:t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Найденное разностное решение сравнить с точным решением дифференциального уравнения.</w:t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20"/>
        <w:spacing w:lineRule="auto" w:line="288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Описание метода решения</w:t>
      </w:r>
    </w:p>
    <w:p>
      <w:pPr>
        <w:pStyle w:val="Style20"/>
        <w:spacing w:lineRule="auto" w:line="288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Сначала строим равномерную сетку с шагом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h: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h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br/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Заменяем производные на разностные формулы:</w:t>
      </w:r>
    </w:p>
    <w:p>
      <w:pPr>
        <w:pStyle w:val="Style20"/>
        <w:spacing w:lineRule="auto" w:line="288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После преобразования этих формул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получим систему уравнений:</w:t>
        <w:br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/>
                  </m:r>
                  <m:r>
                    <w:rPr>
                      <w:rFonts w:ascii="Cambria Math" w:hAnsi="Cambria Math"/>
                    </w:rPr>
                    <m:t xml:space="preserve">1,2,</m:t>
                  </m:r>
                  <m:r>
                    <w:rPr>
                      <w:rFonts w:ascii="Cambria Math" w:hAnsi="Cambria Math"/>
                    </w:rPr>
                    <m:t xml:space="preserve">...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br/>
        <w:t xml:space="preserve">  Она содержит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n-1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неизвестных, а матрица данной система является трехдиагональной, следовательно можем решить ее методом прогонки. Решения ищем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рекуррентно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: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i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где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α и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β</w:t>
      </w:r>
      <w:r>
        <w:rPr>
          <w:rFonts w:ascii="Times New Roman" w:hAnsi="Times New Roman"/>
          <w:i/>
          <w:iCs/>
          <w:lang w:val="ru-RU"/>
        </w:rPr>
        <w:t xml:space="preserve"> —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прогоночные коэффициенты, которые мы находим по рекуррентным формулам:</w:t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 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i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0,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О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стальные значения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y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ru-RU"/>
        </w:rPr>
        <w:t>i</w:t>
      </w:r>
      <w:r>
        <w:rPr>
          <w:rFonts w:ascii="Times New Roman" w:hAnsi="Times New Roman"/>
          <w:i w:val="false"/>
          <w:iCs w:val="false"/>
          <w:sz w:val="28"/>
          <w:szCs w:val="28"/>
          <w:vertAlign w:val="subscript"/>
          <w:lang w:val="ru-RU"/>
        </w:rPr>
        <w:t xml:space="preserve">  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находятся по указанной выше формуле.</w:t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spacing w:lineRule="auto" w:line="288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position w:val="0"/>
          <w:sz w:val="32"/>
          <w:sz w:val="32"/>
          <w:szCs w:val="32"/>
          <w:vertAlign w:val="baseline"/>
          <w:lang w:val="ru-RU"/>
        </w:rPr>
        <w:t>Описание и листинг программы</w:t>
        <w:br/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Т.к программа достаточна велика, здесь приведем пояснения ко всем функциям. Текст программы будет доступен в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приложении.</w:t>
      </w:r>
    </w:p>
    <w:p>
      <w:pPr>
        <w:pStyle w:val="Style20"/>
        <w:spacing w:lineRule="auto" w:line="288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position w:val="0"/>
          <w:sz w:val="22"/>
          <w:sz w:val="28"/>
          <w:szCs w:val="28"/>
          <w:vertAlign w:val="baseline"/>
          <w:lang w:val="ru-RU"/>
        </w:rPr>
      </w:pPr>
      <w:r>
        <w:rPr/>
      </w:r>
    </w:p>
    <w:p>
      <w:pPr>
        <w:pStyle w:val="Style20"/>
        <w:numPr>
          <w:ilvl w:val="0"/>
          <w:numId w:val="3"/>
        </w:numPr>
        <w:spacing w:lineRule="auto" w:line="28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присутствуют две основные функции:</w:t>
        <w:br/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void alpha_beta_search(double *alpha, double *beta, double a, double h, double s1, double g1, double d1, double (*p)(double), double (*q)(double), </w:t>
        <w:br/>
        <w:t>double (*f)(double), int n);</w:t>
      </w:r>
    </w:p>
    <w:p>
      <w:pPr>
        <w:pStyle w:val="Style20"/>
        <w:spacing w:lineRule="auto" w:line="288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Данная ф-ция вычисляет коэффициенты </w:t>
      </w:r>
      <w:r>
        <w:rPr>
          <w:rFonts w:ascii="Times New Roman" w:hAnsi="Times New Roman"/>
          <w:b/>
          <w:bCs/>
          <w:i/>
          <w:iCs/>
          <w:position w:val="0"/>
          <w:sz w:val="28"/>
          <w:sz w:val="28"/>
          <w:szCs w:val="28"/>
          <w:vertAlign w:val="baseline"/>
          <w:lang w:val="ru-RU"/>
        </w:rPr>
        <w:t>α, β :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i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20"/>
        <w:spacing w:lineRule="auto" w:line="288"/>
        <w:jc w:val="left"/>
        <w:rPr>
          <w:rFonts w:ascii="Times New Roman" w:hAnsi="Times New Roman"/>
          <w:i/>
          <w:i/>
          <w:iCs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20"/>
        <w:spacing w:lineRule="auto" w:line="288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void sweep_method(double *y, double *alpha, double *beta, double s2, double g2, double d2, double h, int n);</w:t>
        <w:br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 xml:space="preserve">Данная ф-ция уже зная коэффициенты </w:t>
      </w:r>
      <w:r>
        <w:rPr>
          <w:rFonts w:ascii="Times New Roman" w:hAnsi="Times New Roman"/>
          <w:b/>
          <w:bCs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α, β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находит </w:t>
      </w:r>
      <w:r>
        <w:rPr>
          <w:rFonts w:ascii="Times New Roman" w:hAnsi="Times New Roman"/>
          <w:b/>
          <w:bCs/>
          <w:i/>
          <w:iCs/>
          <w:position w:val="0"/>
          <w:sz w:val="28"/>
          <w:sz w:val="28"/>
          <w:szCs w:val="28"/>
          <w:vertAlign w:val="baseline"/>
          <w:lang w:val="ru-RU"/>
        </w:rPr>
        <w:t>y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ru-RU"/>
        </w:rPr>
        <w:t xml:space="preserve"> методом прогонки.</w:t>
        <w:br/>
        <w:br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Имена всех параметров ф-ции соответствуют их значениям в теоретических расчетах представленных в описании метода и постановке задачи</w:t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position w:val="0"/>
          <w:sz w:val="28"/>
          <w:vertAlign w:val="baseline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20"/>
        <w:numPr>
          <w:ilvl w:val="0"/>
          <w:numId w:val="2"/>
        </w:numPr>
        <w:spacing w:lineRule="auto" w:line="288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Вспомогательные / тестовые функции:</w:t>
        <w:br/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f1(double x) {return 1;}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p1(double x) {return 0;}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q1(double x) {return 1;}</w:t>
        <w:br/>
        <w:t>double f2(double x) {return 2.*x;}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p2(double x) {return 0;}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q2(double x) {return -1;}</w:t>
        <w:br/>
        <w:t>double f3(double x) {return 0;}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p3(double x) {return -1;}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double q3(double x) {return 0;}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br/>
      </w:r>
    </w:p>
    <w:p>
      <w:pPr>
        <w:pStyle w:val="Style20"/>
        <w:numPr>
          <w:ilvl w:val="0"/>
          <w:numId w:val="1"/>
        </w:numPr>
        <w:spacing w:lineRule="auto" w:line="288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Точные решения дифференциальных уравнений: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vertAlign w:val="baseline"/>
          <w:lang w:val="ru-RU"/>
        </w:rPr>
        <w:t xml:space="preserve">double y1_exac(double x) {return 1 - sin(x) - cos(x);} </w:t>
        <w:br/>
        <w:t xml:space="preserve">double y2_exac(double x) {return sinh(x)/sinh(1) - 2*x;} </w:t>
        <w:br/>
        <w:t>double y3_exac(double x) {return pow(2.7182818284, x)-2;}</w:t>
        <w:br/>
        <w:br/>
        <w:br/>
      </w:r>
    </w:p>
    <w:p>
      <w:pPr>
        <w:pStyle w:val="Style20"/>
        <w:spacing w:lineRule="auto" w:line="288"/>
        <w:jc w:val="left"/>
        <w:rPr>
          <w:i w:val="false"/>
          <w:i w:val="false"/>
          <w:iCs w:val="false"/>
          <w:position w:val="0"/>
          <w:sz w:val="28"/>
          <w:sz w:val="26"/>
          <w:szCs w:val="26"/>
          <w:vertAlign w:val="baseline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Style20"/>
        <w:spacing w:lineRule="auto" w:line="288"/>
        <w:jc w:val="left"/>
        <w:rPr>
          <w:i w:val="false"/>
          <w:i w:val="false"/>
          <w:iCs w:val="false"/>
          <w:position w:val="0"/>
          <w:sz w:val="28"/>
          <w:sz w:val="26"/>
          <w:szCs w:val="26"/>
          <w:vertAlign w:val="baseline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Style20"/>
        <w:spacing w:lineRule="auto" w:line="288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olor w:val="auto"/>
          <w:sz w:val="36"/>
          <w:szCs w:val="36"/>
          <w:lang w:val="ru-RU"/>
        </w:rPr>
        <w:t>Тесты</w:t>
      </w:r>
    </w:p>
    <w:p>
      <w:pPr>
        <w:pStyle w:val="Style20"/>
        <w:spacing w:lineRule="auto" w:line="288"/>
        <w:jc w:val="left"/>
        <w:rPr>
          <w:rFonts w:ascii="Courier New" w:hAnsi="Courier New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36"/>
          <w:sz w:val="36"/>
          <w:szCs w:val="36"/>
          <w:vertAlign w:val="baseline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Результаты тестов будут представлены в виде графиков с приближенными и точными решениями</w:t>
      </w:r>
    </w:p>
    <w:p>
      <w:pPr>
        <w:pStyle w:val="Style20"/>
        <w:spacing w:lineRule="auto" w:line="288"/>
        <w:jc w:val="left"/>
        <w:rPr>
          <w:rFonts w:ascii="Times New Roman" w:hAnsi="Times New Roman"/>
          <w:i w:val="false"/>
          <w:i w:val="false"/>
          <w:iCs w:val="false"/>
          <w:color w:val="auto"/>
          <w:position w:val="0"/>
          <w:sz w:val="28"/>
          <w:vertAlign w:val="baseline"/>
          <w:lang w:val="ru-RU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Style20"/>
        <w:numPr>
          <w:ilvl w:val="0"/>
          <w:numId w:val="4"/>
        </w:numPr>
        <w:spacing w:lineRule="auto" w:line="288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</w:t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ест №1</w:t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Решение: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      </w:t>
      </w:r>
      <w:r>
        <w:rPr>
          <w:rFonts w:ascii="Courier New" w:hAnsi="Courier New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x        approximate y     real 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0.000         0.000         0.000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0.105        -0.099        -0.099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0.209        -0.186        -0.186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0.314        -0.260        -0.260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0.419        -0.321        -0.320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0.524        -0.366        -0.366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0.628        -0.397        -0.397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0.733        -0.413        -0.412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0.838        -0.413        -0.412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0.942        -0.397        -0.397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1.047        -0.366        -0.366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1.152        -0.321        -0.320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1.257        -0.260        -0.260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1.361        -0.186        -0.186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1.466        -0.099        -0.099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-438150</wp:posOffset>
            </wp:positionH>
            <wp:positionV relativeFrom="paragraph">
              <wp:posOffset>235585</wp:posOffset>
            </wp:positionV>
            <wp:extent cx="6832600" cy="40989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1.571         0.000        -0.000</w:t>
      </w:r>
    </w:p>
    <w:p>
      <w:pPr>
        <w:pStyle w:val="Style20"/>
        <w:numPr>
          <w:ilvl w:val="0"/>
          <w:numId w:val="4"/>
        </w:numPr>
        <w:spacing w:lineRule="auto" w:line="288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Тест №2</w:t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Решение: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f>
          <m:num>
            <m:r>
              <w:rPr>
                <w:rFonts w:ascii="Cambria Math" w:hAnsi="Cambria Math"/>
              </w:rPr>
              <m:t xml:space="preserve">sh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      </w:t>
      </w:r>
      <w:r>
        <w:rPr>
          <w:rFonts w:ascii="Courier New" w:hAnsi="Courier New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x        approximate y     real 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0.000          0.000         0.000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0.100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-0.115        -0.115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0.200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-0.229        -0.229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0.300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-0.341        -0.341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0.400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-0.450        -0.450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0.500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-0.557        -0.557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0.600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-0.658        -0.658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0.700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-0.754        -0.755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0.800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-0.844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-0.844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0.900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-0.926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-0.927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-777240</wp:posOffset>
            </wp:positionH>
            <wp:positionV relativeFrom="paragraph">
              <wp:posOffset>513080</wp:posOffset>
            </wp:positionV>
            <wp:extent cx="7560310" cy="45358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1.000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-1.000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-1.000</w:t>
      </w:r>
    </w:p>
    <w:p>
      <w:pPr>
        <w:pStyle w:val="Style20"/>
        <w:spacing w:lineRule="auto" w:line="288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Style20"/>
        <w:spacing w:lineRule="auto" w:line="288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Style20"/>
        <w:spacing w:lineRule="auto" w:line="288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pStyle w:val="Style20"/>
        <w:numPr>
          <w:ilvl w:val="0"/>
          <w:numId w:val="4"/>
        </w:numPr>
        <w:spacing w:lineRule="auto" w:line="288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Тест №3</w:t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</m:oMath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Решение: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2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      </w:t>
      </w:r>
      <w:r>
        <w:rPr>
          <w:rFonts w:ascii="Courier New" w:hAnsi="Courier New"/>
          <w:b/>
          <w:bCs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x        approximate y     real 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0.000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-0.100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-1.000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0.100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0.130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-0.895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0.200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0.384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-0.779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0.300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0.664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-0.650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0.400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0.975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-0.508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0.500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1.318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-0.351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0.600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1.696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-0.178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0.700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2.115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0.014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0.800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2.578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0.226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0.900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3.090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0.460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-428625</wp:posOffset>
            </wp:positionH>
            <wp:positionV relativeFrom="paragraph">
              <wp:posOffset>290830</wp:posOffset>
            </wp:positionV>
            <wp:extent cx="6565900" cy="393890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1.000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3.656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0.718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br/>
      </w:r>
      <w:r>
        <w:rPr>
          <w:rFonts w:ascii="Times New Roman" w:hAnsi="Times New Roman"/>
          <w:b/>
          <w:bCs/>
          <w:i w:val="false"/>
          <w:iCs w:val="false"/>
          <w:color w:val="auto"/>
          <w:position w:val="0"/>
          <w:sz w:val="36"/>
          <w:sz w:val="36"/>
          <w:szCs w:val="36"/>
          <w:vertAlign w:val="baseline"/>
          <w:lang w:val="ru-RU"/>
        </w:rPr>
        <w:t>Выводы</w:t>
      </w:r>
    </w:p>
    <w:p>
      <w:pPr>
        <w:pStyle w:val="Style20"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Был освоен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метод прогонки решения краевой задачи для дифференциального уравнения второго порядка.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Экспериментально показана высокая точность вычислений.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овый блок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7</Pages>
  <Words>582</Words>
  <Characters>3417</Characters>
  <CharactersWithSpaces>4742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2019-12-24T01:41:06Z</dcterms:created>
  <dc:creator/>
  <dc:description/>
  <dc:language>ru-RU</dc:language>
  <cp:lastModifiedBy/>
  <dcterms:modified xsi:type="dcterms:W3CDTF">2019-12-24T06:05:04Z</dcterms:modified>
  <cp:revision>1</cp:revision>
  <dc:subject/>
  <dc:title/>
</cp:coreProperties>
</file>