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AE73C09" w14:textId="77777777" w:rsidR="005D3291" w:rsidRPr="000D6C8A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3F6EC9B" w14:textId="77777777" w:rsidR="005D3291" w:rsidRPr="000D6C8A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2DFA6CA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90E5ADD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6C0B510" w14:textId="77777777" w:rsidR="005D3291" w:rsidRPr="000D6C8A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9EF0C6A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2BC240A" w14:textId="77777777" w:rsidR="005D3291" w:rsidRDefault="004C2698" w:rsidP="000D6C8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0B5394"/>
          <w:sz w:val="48"/>
          <w:szCs w:val="48"/>
        </w:rPr>
      </w:pPr>
      <w:r>
        <w:rPr>
          <w:rFonts w:ascii="Calibri" w:eastAsia="Calibri" w:hAnsi="Calibri" w:cs="Calibri"/>
          <w:b/>
          <w:color w:val="0B5394"/>
          <w:sz w:val="48"/>
          <w:szCs w:val="48"/>
        </w:rPr>
        <w:t xml:space="preserve">Plan para la Gestión del Alcance </w:t>
      </w:r>
    </w:p>
    <w:p w14:paraId="56BF4BD4" w14:textId="77777777" w:rsidR="005D3291" w:rsidRDefault="004C2698" w:rsidP="000D6C8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3D85C6"/>
          <w:sz w:val="28"/>
          <w:szCs w:val="28"/>
        </w:rPr>
        <w:t>Nombre del proyecto: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CCCCCC"/>
          <w:sz w:val="28"/>
          <w:szCs w:val="28"/>
        </w:rPr>
        <w:t>[Ingresar nombre del proyecto]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03CCE6B3" w14:textId="77777777" w:rsidR="005D3291" w:rsidRDefault="004C2698" w:rsidP="000D6C8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CCCCCC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color w:val="3D85C6"/>
          <w:sz w:val="28"/>
          <w:szCs w:val="28"/>
        </w:rPr>
        <w:t xml:space="preserve">dentificador del </w:t>
      </w:r>
      <w:proofErr w:type="gramStart"/>
      <w:r>
        <w:rPr>
          <w:rFonts w:ascii="Calibri" w:eastAsia="Calibri" w:hAnsi="Calibri" w:cs="Calibri"/>
          <w:b/>
          <w:color w:val="3D85C6"/>
          <w:sz w:val="28"/>
          <w:szCs w:val="28"/>
        </w:rPr>
        <w:t>proyecto:</w:t>
      </w:r>
      <w:r>
        <w:rPr>
          <w:rFonts w:ascii="Calibri" w:eastAsia="Calibri" w:hAnsi="Calibri" w:cs="Calibri"/>
          <w:b/>
          <w:color w:val="CCCCCC"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b/>
          <w:color w:val="CCCCCC"/>
          <w:sz w:val="28"/>
          <w:szCs w:val="28"/>
        </w:rPr>
        <w:t>Ingresar identificador del proyecto]</w:t>
      </w:r>
    </w:p>
    <w:p w14:paraId="66BB1CF8" w14:textId="77777777" w:rsidR="005D3291" w:rsidRPr="000D6C8A" w:rsidRDefault="004C2698" w:rsidP="000D6C8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3D85C6"/>
          <w:sz w:val="28"/>
          <w:szCs w:val="28"/>
        </w:rPr>
        <w:t>Fecha elaboración: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CCCCCC"/>
          <w:sz w:val="28"/>
          <w:szCs w:val="28"/>
        </w:rPr>
        <w:t>[</w:t>
      </w:r>
      <w:r w:rsidRPr="000D6C8A">
        <w:rPr>
          <w:rFonts w:ascii="Calibri" w:eastAsia="Calibri" w:hAnsi="Calibri" w:cs="Calibri"/>
          <w:b/>
          <w:color w:val="CCCCCC"/>
          <w:sz w:val="28"/>
          <w:szCs w:val="28"/>
        </w:rPr>
        <w:t>Ingresar fecha]</w:t>
      </w:r>
      <w:r w:rsidRPr="000D6C8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33533BEC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CCCCCC"/>
          <w:sz w:val="28"/>
          <w:szCs w:val="28"/>
        </w:rPr>
      </w:pPr>
    </w:p>
    <w:p w14:paraId="1B2EA0CE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6DBD108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9EF03B7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16E34DD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BEEAA4B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E07FF4E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3D9FC52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CB1BD57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9B98D7F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E760147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01BC6DB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4A86CAA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C5D9CF0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E5A699E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D92C8B5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6"/>
          <w:szCs w:val="36"/>
        </w:rPr>
      </w:pPr>
    </w:p>
    <w:p w14:paraId="332AC0C4" w14:textId="77777777" w:rsidR="005D3291" w:rsidRDefault="004C2698" w:rsidP="000D6C8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lastRenderedPageBreak/>
        <w:t>Contenido</w:t>
      </w:r>
    </w:p>
    <w:p w14:paraId="0A31E02B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sdt>
      <w:sdtPr>
        <w:id w:val="1781610362"/>
        <w:docPartObj>
          <w:docPartGallery w:val="Table of Contents"/>
          <w:docPartUnique/>
        </w:docPartObj>
      </w:sdtPr>
      <w:sdtContent>
        <w:p w14:paraId="3671979B" w14:textId="77777777" w:rsidR="005D3291" w:rsidRPr="000D6C8A" w:rsidRDefault="004C2698" w:rsidP="000D6C8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k43gnh1qrli" w:history="1">
            <w:r w:rsidRPr="000D6C8A">
              <w:rPr>
                <w:color w:val="1155CC"/>
                <w:u w:val="single"/>
              </w:rPr>
              <w:t>Información del Proyecto</w:t>
            </w:r>
          </w:hyperlink>
        </w:p>
        <w:p w14:paraId="3ED1E1D0" w14:textId="77777777" w:rsidR="005D3291" w:rsidRPr="000D6C8A" w:rsidRDefault="00000000" w:rsidP="000D6C8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oxsernu4u310" w:history="1">
            <w:r w:rsidR="004C2698" w:rsidRPr="000D6C8A">
              <w:rPr>
                <w:color w:val="1155CC"/>
                <w:u w:val="single"/>
              </w:rPr>
              <w:t>1.- Desarrollo del Enunciado del Alcance (Ver: Enunciado del alcance del proyecto)</w:t>
            </w:r>
          </w:hyperlink>
        </w:p>
        <w:p w14:paraId="14D0AD80" w14:textId="77777777" w:rsidR="005D3291" w:rsidRPr="000D6C8A" w:rsidRDefault="00000000" w:rsidP="000D6C8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ltb74dk816qp" w:history="1">
            <w:r w:rsidR="004C2698" w:rsidRPr="000D6C8A">
              <w:rPr>
                <w:color w:val="1155CC"/>
                <w:u w:val="single"/>
              </w:rPr>
              <w:t>2.- Estructura del EDT/WBS</w:t>
            </w:r>
          </w:hyperlink>
        </w:p>
        <w:p w14:paraId="249CBF2C" w14:textId="77777777" w:rsidR="005D3291" w:rsidRPr="000D6C8A" w:rsidRDefault="004C2698" w:rsidP="000D6C8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t>3.- Diccionario de datos</w:t>
          </w:r>
        </w:p>
        <w:p w14:paraId="2C5ED340" w14:textId="77777777" w:rsidR="005D3291" w:rsidRPr="000D6C8A" w:rsidRDefault="004C2698" w:rsidP="000D6C8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t>4.- Mantenimiento a la Línea Base del Alcance</w:t>
          </w:r>
        </w:p>
        <w:p w14:paraId="4CDB170A" w14:textId="77777777" w:rsidR="005D3291" w:rsidRPr="000D6C8A" w:rsidRDefault="00000000" w:rsidP="000D6C8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lrwnmq1m6wv0" w:history="1">
            <w:r w:rsidR="004C2698" w:rsidRPr="000D6C8A">
              <w:rPr>
                <w:color w:val="1155CC"/>
                <w:u w:val="single"/>
              </w:rPr>
              <w:t>5.- Cambios al Alcance</w:t>
            </w:r>
          </w:hyperlink>
        </w:p>
        <w:p w14:paraId="0C0FBDD7" w14:textId="77777777" w:rsidR="005D3291" w:rsidRPr="000D6C8A" w:rsidRDefault="00000000" w:rsidP="000D6C8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ku4jgnxj6fih" w:history="1">
            <w:r w:rsidR="004C2698" w:rsidRPr="000D6C8A">
              <w:rPr>
                <w:color w:val="1155CC"/>
                <w:u w:val="single"/>
              </w:rPr>
              <w:t>6.- Aceptación de Entregables</w:t>
            </w:r>
          </w:hyperlink>
        </w:p>
        <w:p w14:paraId="52F2A776" w14:textId="77777777" w:rsidR="005D3291" w:rsidRPr="000D6C8A" w:rsidRDefault="00000000" w:rsidP="000D6C8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hukhyjy332ke" w:history="1">
            <w:r w:rsidR="004C2698" w:rsidRPr="000D6C8A">
              <w:rPr>
                <w:color w:val="1155CC"/>
                <w:u w:val="single"/>
              </w:rPr>
              <w:t>7.- Alcance y requerimientos de integración</w:t>
            </w:r>
          </w:hyperlink>
          <w:r w:rsidR="004C2698">
            <w:fldChar w:fldCharType="end"/>
          </w:r>
        </w:p>
      </w:sdtContent>
    </w:sdt>
    <w:p w14:paraId="420F4936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5F78734F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2AEC7D9C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4D9B9054" w14:textId="77777777" w:rsidR="005D3291" w:rsidRDefault="005D3291" w:rsidP="000D6C8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0" w:name="_l91iiiwt9i73" w:colFirst="0" w:colLast="0"/>
      <w:bookmarkEnd w:id="0"/>
    </w:p>
    <w:p w14:paraId="63FCCB5E" w14:textId="77777777" w:rsidR="005D3291" w:rsidRDefault="005D3291" w:rsidP="000D6C8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1" w:name="_1rx8u2vh6bv0" w:colFirst="0" w:colLast="0"/>
      <w:bookmarkEnd w:id="1"/>
    </w:p>
    <w:p w14:paraId="7412C1B7" w14:textId="77777777" w:rsidR="005D3291" w:rsidRDefault="005D3291" w:rsidP="000D6C8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2" w:name="_s55135m7u8l5" w:colFirst="0" w:colLast="0"/>
      <w:bookmarkEnd w:id="2"/>
    </w:p>
    <w:p w14:paraId="0E9E9141" w14:textId="77777777" w:rsidR="005D3291" w:rsidRDefault="005D3291" w:rsidP="000D6C8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3" w:name="_pvgywzxsthyc" w:colFirst="0" w:colLast="0"/>
      <w:bookmarkEnd w:id="3"/>
    </w:p>
    <w:p w14:paraId="7437232E" w14:textId="77777777" w:rsidR="005D3291" w:rsidRDefault="005D3291" w:rsidP="000D6C8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4" w:name="_7bzw9u8v6fr5" w:colFirst="0" w:colLast="0"/>
      <w:bookmarkEnd w:id="4"/>
    </w:p>
    <w:p w14:paraId="024DA13D" w14:textId="77777777" w:rsidR="005D3291" w:rsidRDefault="005D3291" w:rsidP="000D6C8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5" w:name="_71bg5is32rct" w:colFirst="0" w:colLast="0"/>
      <w:bookmarkEnd w:id="5"/>
    </w:p>
    <w:p w14:paraId="772F48A5" w14:textId="77777777" w:rsidR="005D3291" w:rsidRDefault="005D3291" w:rsidP="000D6C8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6" w:name="_r1zowjhlctcs" w:colFirst="0" w:colLast="0"/>
      <w:bookmarkEnd w:id="6"/>
    </w:p>
    <w:p w14:paraId="6C02D794" w14:textId="77777777" w:rsidR="005D3291" w:rsidRDefault="005D3291" w:rsidP="000D6C8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7" w:name="_7ikfrkzoy3h" w:colFirst="0" w:colLast="0"/>
      <w:bookmarkEnd w:id="7"/>
    </w:p>
    <w:p w14:paraId="4415406D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</w:pPr>
    </w:p>
    <w:p w14:paraId="7E557295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</w:pPr>
    </w:p>
    <w:p w14:paraId="2F19A7EE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</w:pPr>
    </w:p>
    <w:p w14:paraId="064C1B39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</w:pPr>
    </w:p>
    <w:p w14:paraId="30BD114E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</w:pPr>
    </w:p>
    <w:p w14:paraId="604DAEA2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</w:pPr>
    </w:p>
    <w:p w14:paraId="1F3159C4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</w:pPr>
    </w:p>
    <w:p w14:paraId="434D70AC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</w:pPr>
    </w:p>
    <w:p w14:paraId="0CE8405E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</w:pPr>
    </w:p>
    <w:p w14:paraId="44FA0D5F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</w:pPr>
    </w:p>
    <w:p w14:paraId="47DFCA55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</w:pPr>
    </w:p>
    <w:p w14:paraId="6F61EA08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</w:pPr>
    </w:p>
    <w:p w14:paraId="1A5C15DE" w14:textId="77777777" w:rsidR="005D3291" w:rsidRDefault="004C2698" w:rsidP="000D6C8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8" w:name="_hk43gnh1qrli" w:colFirst="0" w:colLast="0"/>
      <w:bookmarkEnd w:id="8"/>
      <w:r>
        <w:rPr>
          <w:rFonts w:ascii="Calibri" w:eastAsia="Calibri" w:hAnsi="Calibri" w:cs="Calibri"/>
          <w:b/>
          <w:color w:val="0B5394"/>
          <w:sz w:val="24"/>
          <w:szCs w:val="24"/>
        </w:rPr>
        <w:t>Información del Proyecto</w:t>
      </w:r>
    </w:p>
    <w:tbl>
      <w:tblPr>
        <w:tblStyle w:val="a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D3291" w14:paraId="76CA545F" w14:textId="77777777" w:rsidTr="000D6C8A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9AEC" w14:textId="77777777" w:rsidR="005D3291" w:rsidRDefault="004C2698" w:rsidP="000D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Empresa/Organización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2F32" w14:textId="639323B0" w:rsidR="005D3291" w:rsidRDefault="00E75A19" w:rsidP="000D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Salud y Bienestar S.A.</w:t>
            </w:r>
          </w:p>
        </w:tc>
      </w:tr>
      <w:tr w:rsidR="005D3291" w14:paraId="25867D63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BE17" w14:textId="77777777" w:rsidR="005D3291" w:rsidRDefault="004C2698" w:rsidP="000D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62AE" w14:textId="2231971C" w:rsidR="005D3291" w:rsidRDefault="00E75A19" w:rsidP="000D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PROSALUD</w:t>
            </w:r>
          </w:p>
        </w:tc>
      </w:tr>
      <w:tr w:rsidR="005D3291" w14:paraId="6D929CB2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0014" w14:textId="77777777" w:rsidR="005D3291" w:rsidRDefault="004C2698" w:rsidP="000D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Fecha de elaboración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D330" w14:textId="4B549E80" w:rsidR="005D3291" w:rsidRDefault="00E75A19" w:rsidP="000D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01 de junio de 2024</w:t>
            </w:r>
          </w:p>
        </w:tc>
      </w:tr>
      <w:tr w:rsidR="005D3291" w14:paraId="2402B455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44B6" w14:textId="77777777" w:rsidR="005D3291" w:rsidRDefault="004C2698" w:rsidP="000D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Cliente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D143" w14:textId="26024A4A" w:rsidR="005D3291" w:rsidRDefault="00E75A19" w:rsidP="000D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Sistema de Salud Nacional</w:t>
            </w:r>
          </w:p>
        </w:tc>
      </w:tr>
      <w:tr w:rsidR="005D3291" w14:paraId="5C3F1BBB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F52E" w14:textId="77777777" w:rsidR="005D3291" w:rsidRDefault="004C2698" w:rsidP="000D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Patrocinador principal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9717" w14:textId="2F9B538D" w:rsidR="005D3291" w:rsidRDefault="00E75A19" w:rsidP="000D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Bienestar Futuro S.A.</w:t>
            </w:r>
          </w:p>
        </w:tc>
      </w:tr>
      <w:tr w:rsidR="005D3291" w14:paraId="27A2208E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AE9F" w14:textId="77777777" w:rsidR="005D3291" w:rsidRDefault="004C2698" w:rsidP="000D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Director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F3DC" w14:textId="36561681" w:rsidR="005D3291" w:rsidRPr="00E75A19" w:rsidRDefault="00E75A19" w:rsidP="000D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  <w:u w:val="single"/>
              </w:rPr>
            </w:pPr>
            <w:r>
              <w:t>Edgar Rojas</w:t>
            </w:r>
          </w:p>
        </w:tc>
      </w:tr>
    </w:tbl>
    <w:p w14:paraId="11C7B511" w14:textId="77777777" w:rsidR="005D3291" w:rsidRDefault="005D3291" w:rsidP="000D6C8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22211B09" w14:textId="77777777" w:rsidR="00E75A19" w:rsidRDefault="00E75A19" w:rsidP="00E75A19">
      <w:pPr>
        <w:pStyle w:val="Ttulo3"/>
      </w:pPr>
      <w:bookmarkStart w:id="9" w:name="_oxsernu4u310" w:colFirst="0" w:colLast="0"/>
      <w:bookmarkEnd w:id="9"/>
      <w:r>
        <w:t>1. Desarrollo del Enunciado del Alcance</w:t>
      </w:r>
    </w:p>
    <w:p w14:paraId="6B16F704" w14:textId="77777777" w:rsidR="00E75A19" w:rsidRDefault="00E75A19" w:rsidP="00E75A19">
      <w:pPr>
        <w:pStyle w:val="NormalWeb"/>
      </w:pPr>
      <w:r>
        <w:t>El enunciado del alcance del proyecto PROSALUD se desarrollará mediante los siguientes pasos:</w:t>
      </w:r>
    </w:p>
    <w:p w14:paraId="6B0F50FB" w14:textId="77777777" w:rsidR="00E75A19" w:rsidRDefault="00E75A19" w:rsidP="00E75A1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Identificación de Entregables</w:t>
      </w:r>
      <w:r>
        <w:t>: Se realizará a través de reuniones con los interesados clave para identificar todos los productos, servicios y resultados que se deben producir.</w:t>
      </w:r>
    </w:p>
    <w:p w14:paraId="45A2A931" w14:textId="77777777" w:rsidR="00E75A19" w:rsidRDefault="00E75A19" w:rsidP="00E75A1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Criterios de Aceptación</w:t>
      </w:r>
      <w:r>
        <w:t>: Se definirán en colaboración con los interesados clave, asegurando que los criterios sean claros, medibles y verificables.</w:t>
      </w:r>
    </w:p>
    <w:p w14:paraId="0C4187F5" w14:textId="77777777" w:rsidR="00E75A19" w:rsidRDefault="00E75A19" w:rsidP="00E75A1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Exclusiones</w:t>
      </w:r>
      <w:r>
        <w:t>: Se crearán listas de exclusiones mediante análisis detallado de los límites del proyecto para definir lo que no será parte del alcance.</w:t>
      </w:r>
    </w:p>
    <w:p w14:paraId="49097C99" w14:textId="77777777" w:rsidR="00E75A19" w:rsidRDefault="00E75A19" w:rsidP="00E75A1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Restricciones</w:t>
      </w:r>
      <w:r>
        <w:t>: Se documentarán todas las limitaciones del proyecto, como restricciones de tiempo, presupuesto y recursos.</w:t>
      </w:r>
    </w:p>
    <w:p w14:paraId="0BFDD513" w14:textId="77777777" w:rsidR="00E75A19" w:rsidRDefault="00E75A19" w:rsidP="00E75A1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Supuestos</w:t>
      </w:r>
      <w:r>
        <w:t>: Se identificarán y registrarán todos los supuestos que pueden afectar el proyecto, y se revisarán periódicamente para asegurar su validez.</w:t>
      </w:r>
    </w:p>
    <w:p w14:paraId="23E3E510" w14:textId="77777777" w:rsidR="00E75A19" w:rsidRDefault="00E75A19" w:rsidP="00E75A19">
      <w:pPr>
        <w:pStyle w:val="Ttulo3"/>
      </w:pPr>
      <w:r>
        <w:t>2. Estructura del EDT/WBS</w:t>
      </w:r>
    </w:p>
    <w:p w14:paraId="78D76243" w14:textId="77777777" w:rsidR="00E75A19" w:rsidRDefault="00E75A19" w:rsidP="00E75A19">
      <w:pPr>
        <w:pStyle w:val="NormalWeb"/>
      </w:pPr>
      <w:r>
        <w:t>El procedimiento para generar el WBS (Estructura de Desglose del Trabajo) incluirá:</w:t>
      </w:r>
    </w:p>
    <w:p w14:paraId="79E1A12B" w14:textId="77777777" w:rsidR="00E75A19" w:rsidRDefault="00E75A19" w:rsidP="00E75A1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Reuniones de Trabajo</w:t>
      </w:r>
      <w:r>
        <w:t>: Se organizarán sesiones de trabajo con los principales interesados para desglosar el proyecto en componentes manejables.</w:t>
      </w:r>
    </w:p>
    <w:p w14:paraId="5FF0E023" w14:textId="77777777" w:rsidR="00E75A19" w:rsidRDefault="00E75A19" w:rsidP="00E75A1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Herramientas</w:t>
      </w:r>
      <w:r>
        <w:t>: Se utilizará software especializado como MS Project para crear y visualizar el WBS.</w:t>
      </w:r>
    </w:p>
    <w:p w14:paraId="36D37FBF" w14:textId="77777777" w:rsidR="00E75A19" w:rsidRDefault="00E75A19" w:rsidP="00E75A1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Técnicas</w:t>
      </w:r>
      <w:r>
        <w:t>: Se aplicará la técnica de descomposición para dividir los entregables del proyecto en componentes más pequeños y manejables hasta alcanzar el nivel de detalle necesario.</w:t>
      </w:r>
    </w:p>
    <w:p w14:paraId="6AD8A4D7" w14:textId="77777777" w:rsidR="00E75A19" w:rsidRDefault="00E75A19" w:rsidP="00E75A19">
      <w:pPr>
        <w:pStyle w:val="Ttulo3"/>
      </w:pPr>
      <w:r>
        <w:lastRenderedPageBreak/>
        <w:t>3. Diccionario de datos</w:t>
      </w:r>
    </w:p>
    <w:p w14:paraId="1438BFDF" w14:textId="77777777" w:rsidR="00E75A19" w:rsidRDefault="00E75A19" w:rsidP="00E75A19">
      <w:pPr>
        <w:pStyle w:val="NormalWeb"/>
      </w:pPr>
      <w:r>
        <w:t>El diccionario de datos del proyecto se generará utilizando:</w:t>
      </w:r>
    </w:p>
    <w:p w14:paraId="602599EA" w14:textId="77777777" w:rsidR="00E75A19" w:rsidRDefault="00E75A19" w:rsidP="00E75A1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Procedimiento</w:t>
      </w:r>
      <w:r>
        <w:t>: Cada componente del WBS se describirá en detalle, incluyendo su definición, entregables asociados, criterios de aceptación, y responsables.</w:t>
      </w:r>
    </w:p>
    <w:p w14:paraId="1D8E7FED" w14:textId="77777777" w:rsidR="00E75A19" w:rsidRDefault="00E75A19" w:rsidP="00E75A1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Herramientas</w:t>
      </w:r>
      <w:r>
        <w:t>: Se utilizará software de gestión de proyectos para mantener y actualizar el diccionario de datos.</w:t>
      </w:r>
    </w:p>
    <w:p w14:paraId="7ECE595F" w14:textId="77777777" w:rsidR="00E75A19" w:rsidRDefault="00E75A19" w:rsidP="00E75A1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Técnicas</w:t>
      </w:r>
      <w:r>
        <w:t>: Se aplicarán técnicas de documentación estructurada para asegurar que toda la información esté claramente definida y sea fácilmente accesible.</w:t>
      </w:r>
    </w:p>
    <w:p w14:paraId="4D478D25" w14:textId="77777777" w:rsidR="00E75A19" w:rsidRDefault="00E75A19" w:rsidP="00E75A19">
      <w:pPr>
        <w:pStyle w:val="Ttulo3"/>
      </w:pPr>
      <w:r>
        <w:t>4. Mantenimiento a la Línea Base del Alcance</w:t>
      </w:r>
    </w:p>
    <w:p w14:paraId="4CFE9331" w14:textId="77777777" w:rsidR="00E75A19" w:rsidRDefault="00E75A19" w:rsidP="00E75A19">
      <w:pPr>
        <w:pStyle w:val="NormalWeb"/>
      </w:pPr>
      <w:r>
        <w:t>Para controlar que el alcance del proyecto sea correcto y gestionar cambios, se implementarán los siguientes métodos:</w:t>
      </w:r>
    </w:p>
    <w:p w14:paraId="5D6194F8" w14:textId="77777777" w:rsidR="00E75A19" w:rsidRDefault="00E75A19" w:rsidP="00E75A1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Monitoreo y Control</w:t>
      </w:r>
      <w:r>
        <w:t>: Se realizarán revisiones periódicas del progreso del proyecto y comparaciones con la línea base del alcance.</w:t>
      </w:r>
    </w:p>
    <w:p w14:paraId="039CC397" w14:textId="77777777" w:rsidR="00E75A19" w:rsidRDefault="00E75A19" w:rsidP="00E75A1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Identificación y Clasificación de Cambios</w:t>
      </w:r>
      <w:r>
        <w:t>: Los cambios al alcance serán registrados, categorizados y evaluados mediante un proceso formal de control de cambios.</w:t>
      </w:r>
    </w:p>
    <w:p w14:paraId="30083500" w14:textId="77777777" w:rsidR="00E75A19" w:rsidRDefault="00E75A19" w:rsidP="00E75A1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Herramientas</w:t>
      </w:r>
      <w:r>
        <w:t>: Se utilizarán herramientas de seguimiento de cambios, como sistemas de gestión de cambios y registros de cambios.</w:t>
      </w:r>
    </w:p>
    <w:p w14:paraId="45E5FCDE" w14:textId="77777777" w:rsidR="00E75A19" w:rsidRDefault="00E75A19" w:rsidP="00E75A19">
      <w:pPr>
        <w:pStyle w:val="Ttulo3"/>
      </w:pPr>
      <w:r>
        <w:t>5. Cambios al Alcance</w:t>
      </w:r>
    </w:p>
    <w:p w14:paraId="2322AF82" w14:textId="77777777" w:rsidR="00E75A19" w:rsidRDefault="00E75A19" w:rsidP="00E75A19">
      <w:pPr>
        <w:pStyle w:val="NormalWeb"/>
      </w:pPr>
      <w:r>
        <w:t>La comunicación y gestión de cambios al alcance se realizará de la siguiente manera:</w:t>
      </w:r>
    </w:p>
    <w:p w14:paraId="04B3E66C" w14:textId="77777777" w:rsidR="00E75A19" w:rsidRDefault="00E75A19" w:rsidP="00E75A1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Comunicación</w:t>
      </w:r>
      <w:r>
        <w:t>: Se establecerán protocolos de comunicación claros para notificar a las áreas afectadas sobre los cambios propuestos. Se utilizarán reuniones, correos electrónicos y plataformas de gestión de proyectos.</w:t>
      </w:r>
    </w:p>
    <w:p w14:paraId="049B68B2" w14:textId="77777777" w:rsidR="00E75A19" w:rsidRDefault="00E75A19" w:rsidP="00E75A1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Responsables</w:t>
      </w:r>
      <w:r>
        <w:t xml:space="preserve">: El </w:t>
      </w:r>
      <w:proofErr w:type="gramStart"/>
      <w:r>
        <w:t>Director</w:t>
      </w:r>
      <w:proofErr w:type="gramEnd"/>
      <w:r>
        <w:t xml:space="preserve"> del Proyecto será responsable de aprobar los cambios, en coordinación con los interesados clave.</w:t>
      </w:r>
    </w:p>
    <w:p w14:paraId="590C35A0" w14:textId="77777777" w:rsidR="00E75A19" w:rsidRDefault="00E75A19" w:rsidP="00E75A1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Integración de Cambios</w:t>
      </w:r>
      <w:r>
        <w:t>: Los cambios aprobados serán documentados e integrados en los planes del proyecto mediante actualizaciones formales de la línea base del alcance.</w:t>
      </w:r>
    </w:p>
    <w:p w14:paraId="44722779" w14:textId="77777777" w:rsidR="00E75A19" w:rsidRDefault="00E75A19" w:rsidP="00E75A19">
      <w:pPr>
        <w:pStyle w:val="Ttulo3"/>
      </w:pPr>
      <w:r>
        <w:t>6. Aceptación de Entregables</w:t>
      </w:r>
    </w:p>
    <w:p w14:paraId="6A611975" w14:textId="77777777" w:rsidR="00E75A19" w:rsidRDefault="00E75A19" w:rsidP="00E75A19">
      <w:pPr>
        <w:pStyle w:val="NormalWeb"/>
      </w:pPr>
      <w:r>
        <w:t>Los procedimientos para la aceptación de entregables incluirán:</w:t>
      </w:r>
    </w:p>
    <w:p w14:paraId="2A1A88CE" w14:textId="77777777" w:rsidR="00E75A19" w:rsidRDefault="00E75A19" w:rsidP="00E75A1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Identificación de Entregables</w:t>
      </w:r>
      <w:r>
        <w:t>: Se hará mediante el WBS y el diccionario de datos.</w:t>
      </w:r>
    </w:p>
    <w:p w14:paraId="56FEFE82" w14:textId="77777777" w:rsidR="00E75A19" w:rsidRDefault="00E75A19" w:rsidP="00E75A1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Métricas de Evaluación</w:t>
      </w:r>
      <w:r>
        <w:t>: Se establecerán métricas claras y objetivas para medir el progreso y la calidad de los entregables.</w:t>
      </w:r>
    </w:p>
    <w:p w14:paraId="0F76997F" w14:textId="77777777" w:rsidR="00E75A19" w:rsidRDefault="00E75A19" w:rsidP="00E75A1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Procedimientos de Aceptación</w:t>
      </w:r>
      <w:r>
        <w:t>: Los entregables serán revisados y aprobados por los interesados clave, siguiendo un proceso formal de verificación y validación.</w:t>
      </w:r>
    </w:p>
    <w:p w14:paraId="53EB4F90" w14:textId="77777777" w:rsidR="00E75A19" w:rsidRDefault="00E75A19" w:rsidP="00E75A19">
      <w:pPr>
        <w:pStyle w:val="Ttulo3"/>
      </w:pPr>
      <w:r>
        <w:t>7. Alcance y Requerimientos de Integración</w:t>
      </w:r>
    </w:p>
    <w:p w14:paraId="05582A85" w14:textId="77777777" w:rsidR="00E75A19" w:rsidRDefault="00E75A19" w:rsidP="00E75A19">
      <w:pPr>
        <w:pStyle w:val="NormalWeb"/>
      </w:pPr>
      <w:r>
        <w:t>Se describirán los procedimientos y herramientas para asegurar la integración de todos los componentes del proyecto:</w:t>
      </w:r>
    </w:p>
    <w:p w14:paraId="2263F6AD" w14:textId="77777777" w:rsidR="00E75A19" w:rsidRDefault="00E75A19" w:rsidP="00E75A1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Requerimientos de Integración</w:t>
      </w:r>
      <w:r>
        <w:t>: Se definirán los requerimientos necesarios para integrar las diversas partes del proyecto, incluyendo la coordinación entre sistemas, departamentos y tecnologías.</w:t>
      </w:r>
    </w:p>
    <w:p w14:paraId="6FFB13D3" w14:textId="77777777" w:rsidR="00E75A19" w:rsidRDefault="00E75A19" w:rsidP="00E75A1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Herramientas de Integración</w:t>
      </w:r>
      <w:r>
        <w:t>: Se utilizarán plataformas de software que faciliten la integración de datos y procesos, asegurando que toda la información relevante esté centralizada y accesible para todos los interesados.</w:t>
      </w:r>
    </w:p>
    <w:p w14:paraId="066B5B90" w14:textId="6A38DA71" w:rsidR="005D3291" w:rsidRPr="000D6C8A" w:rsidRDefault="005D3291" w:rsidP="00E75A1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</w:p>
    <w:sectPr w:rsidR="005D3291" w:rsidRPr="000D6C8A" w:rsidSect="000D6C8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EF222" w14:textId="77777777" w:rsidR="00CC5167" w:rsidRDefault="00CC5167">
      <w:pPr>
        <w:spacing w:line="240" w:lineRule="auto"/>
      </w:pPr>
      <w:r>
        <w:separator/>
      </w:r>
    </w:p>
    <w:p w14:paraId="712BEDB9" w14:textId="77777777" w:rsidR="00CC5167" w:rsidRDefault="00CC5167"/>
  </w:endnote>
  <w:endnote w:type="continuationSeparator" w:id="0">
    <w:p w14:paraId="1CC346B6" w14:textId="77777777" w:rsidR="00CC5167" w:rsidRDefault="00CC5167">
      <w:pPr>
        <w:spacing w:line="240" w:lineRule="auto"/>
      </w:pPr>
      <w:r>
        <w:continuationSeparator/>
      </w:r>
    </w:p>
    <w:p w14:paraId="0A7C69C5" w14:textId="77777777" w:rsidR="00CC5167" w:rsidRDefault="00CC51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CB69B" w14:textId="77777777" w:rsidR="005D3291" w:rsidRDefault="00000000">
    <w:pPr>
      <w:pBdr>
        <w:top w:val="nil"/>
        <w:left w:val="nil"/>
        <w:bottom w:val="nil"/>
        <w:right w:val="nil"/>
        <w:between w:val="nil"/>
      </w:pBdr>
      <w:rPr>
        <w:i/>
        <w:color w:val="3D85C6"/>
      </w:rPr>
    </w:pPr>
    <w:r>
      <w:pict w14:anchorId="6E2E55C1">
        <v:rect id="_x0000_i1026" style="width:0;height:1.5pt" o:hralign="center" o:hrstd="t" o:hr="t" fillcolor="#a0a0a0" stroked="f"/>
      </w:pict>
    </w:r>
  </w:p>
  <w:p w14:paraId="6B69A04A" w14:textId="77777777" w:rsidR="00E75A19" w:rsidRDefault="00E75A19" w:rsidP="00E75A19">
    <w:r>
      <w:t xml:space="preserve">PROSALUD </w:t>
    </w:r>
    <w:r>
      <w:rPr>
        <w:i/>
        <w:color w:val="3D85C6"/>
      </w:rPr>
      <w:t>-</w:t>
    </w:r>
    <w:r w:rsidRPr="009D19A0">
      <w:t xml:space="preserve"> </w:t>
    </w:r>
    <w:r>
      <w:t>Salud y Bienestar S.A</w:t>
    </w:r>
  </w:p>
  <w:p w14:paraId="0ABFDC27" w14:textId="77777777" w:rsidR="005D3291" w:rsidRDefault="004C2698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0D6C8A">
      <w:rPr>
        <w:noProof/>
        <w:color w:val="666666"/>
      </w:rPr>
      <w:t>2</w:t>
    </w:r>
    <w:r>
      <w:rPr>
        <w:color w:val="666666"/>
      </w:rPr>
      <w:fldChar w:fldCharType="end"/>
    </w:r>
  </w:p>
  <w:p w14:paraId="7D6D680E" w14:textId="77777777" w:rsidR="00C20C83" w:rsidRDefault="00C20C8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4366F" w14:textId="77777777" w:rsidR="005D3291" w:rsidRDefault="005D329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D34CF" w14:textId="77777777" w:rsidR="00CC5167" w:rsidRDefault="00CC5167">
      <w:pPr>
        <w:spacing w:line="240" w:lineRule="auto"/>
      </w:pPr>
      <w:r>
        <w:separator/>
      </w:r>
    </w:p>
    <w:p w14:paraId="1EAFB4BB" w14:textId="77777777" w:rsidR="00CC5167" w:rsidRDefault="00CC5167"/>
  </w:footnote>
  <w:footnote w:type="continuationSeparator" w:id="0">
    <w:p w14:paraId="20C0109C" w14:textId="77777777" w:rsidR="00CC5167" w:rsidRDefault="00CC5167">
      <w:pPr>
        <w:spacing w:line="240" w:lineRule="auto"/>
      </w:pPr>
      <w:r>
        <w:continuationSeparator/>
      </w:r>
    </w:p>
    <w:p w14:paraId="034A0412" w14:textId="77777777" w:rsidR="00CC5167" w:rsidRDefault="00CC51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797D7" w14:textId="77777777" w:rsidR="005D3291" w:rsidRDefault="005D3291">
    <w:pPr>
      <w:pBdr>
        <w:top w:val="nil"/>
        <w:left w:val="nil"/>
        <w:bottom w:val="nil"/>
        <w:right w:val="nil"/>
        <w:between w:val="nil"/>
      </w:pBdr>
    </w:pPr>
  </w:p>
  <w:p w14:paraId="2E38FEDB" w14:textId="77777777" w:rsidR="005D3291" w:rsidRPr="000D6C8A" w:rsidRDefault="004C2698" w:rsidP="000D6C8A">
    <w:pPr>
      <w:pBdr>
        <w:top w:val="nil"/>
        <w:left w:val="nil"/>
        <w:bottom w:val="nil"/>
        <w:right w:val="nil"/>
        <w:between w:val="nil"/>
      </w:pBdr>
      <w:ind w:left="720"/>
      <w:jc w:val="center"/>
      <w:rPr>
        <w:rFonts w:ascii="Calibri" w:eastAsia="Calibri" w:hAnsi="Calibri" w:cs="Calibri"/>
        <w:b/>
        <w:color w:val="0B5394"/>
        <w:sz w:val="36"/>
        <w:szCs w:val="36"/>
      </w:rPr>
    </w:pPr>
    <w:r w:rsidRPr="000D6C8A">
      <w:rPr>
        <w:rFonts w:ascii="Calibri" w:eastAsia="Calibri" w:hAnsi="Calibri" w:cs="Calibri"/>
        <w:b/>
        <w:color w:val="0B5394"/>
        <w:sz w:val="36"/>
        <w:szCs w:val="36"/>
      </w:rPr>
      <w:t>Plan para la Gestión del Alcance</w:t>
    </w:r>
  </w:p>
  <w:p w14:paraId="5B95D2D3" w14:textId="5FB74075" w:rsidR="005D3291" w:rsidRPr="000D6C8A" w:rsidRDefault="004C2698" w:rsidP="000D6C8A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CCCCCC"/>
        <w:sz w:val="20"/>
        <w:szCs w:val="20"/>
      </w:rPr>
    </w:pPr>
    <w:r w:rsidRPr="000D6C8A">
      <w:rPr>
        <w:rFonts w:ascii="Calibri" w:eastAsia="Calibri" w:hAnsi="Calibri" w:cs="Calibri"/>
        <w:b/>
        <w:color w:val="3D85C6"/>
        <w:sz w:val="20"/>
        <w:szCs w:val="20"/>
      </w:rPr>
      <w:t>Identificador del proyecto:</w:t>
    </w:r>
    <w:r w:rsidR="00E75A19" w:rsidRPr="00E75A19">
      <w:t xml:space="preserve"> </w:t>
    </w:r>
    <w:r w:rsidR="00E75A19">
      <w:t>PRO-2024-001</w:t>
    </w:r>
  </w:p>
  <w:p w14:paraId="1DC5DC7E" w14:textId="77777777" w:rsidR="005D3291" w:rsidRPr="000D6C8A" w:rsidRDefault="004C2698" w:rsidP="000D6C8A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6FA8DC"/>
        <w:sz w:val="36"/>
        <w:szCs w:val="36"/>
      </w:rPr>
    </w:pPr>
    <w:r w:rsidRPr="000D6C8A">
      <w:rPr>
        <w:rFonts w:ascii="Calibri" w:eastAsia="Calibri" w:hAnsi="Calibri" w:cs="Calibri"/>
        <w:b/>
        <w:color w:val="6FA8DC"/>
        <w:sz w:val="20"/>
        <w:szCs w:val="20"/>
      </w:rPr>
      <w:t>Versión 1.0</w:t>
    </w:r>
  </w:p>
  <w:p w14:paraId="4AA8A092" w14:textId="77777777" w:rsidR="005D3291" w:rsidRDefault="00000000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b/>
        <w:sz w:val="36"/>
        <w:szCs w:val="36"/>
      </w:rPr>
    </w:pPr>
    <w:r>
      <w:pict w14:anchorId="2DAD58A4">
        <v:rect id="_x0000_i1025" style="width:0;height:1.5pt" o:hralign="center" o:hrstd="t" o:hr="t" fillcolor="#a0a0a0" stroked="f"/>
      </w:pict>
    </w:r>
  </w:p>
  <w:p w14:paraId="4224CFDD" w14:textId="77777777" w:rsidR="00C20C83" w:rsidRDefault="00C20C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4552" w14:textId="77777777" w:rsidR="005D3291" w:rsidRDefault="005D329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34B1B"/>
    <w:multiLevelType w:val="multilevel"/>
    <w:tmpl w:val="2C26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C712C"/>
    <w:multiLevelType w:val="multilevel"/>
    <w:tmpl w:val="D5FC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8757D"/>
    <w:multiLevelType w:val="multilevel"/>
    <w:tmpl w:val="F58E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D74AC"/>
    <w:multiLevelType w:val="multilevel"/>
    <w:tmpl w:val="6C64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63FB9"/>
    <w:multiLevelType w:val="multilevel"/>
    <w:tmpl w:val="B206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9133F"/>
    <w:multiLevelType w:val="multilevel"/>
    <w:tmpl w:val="2664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A01E3"/>
    <w:multiLevelType w:val="multilevel"/>
    <w:tmpl w:val="3894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136481">
    <w:abstractNumId w:val="3"/>
  </w:num>
  <w:num w:numId="2" w16cid:durableId="2101678270">
    <w:abstractNumId w:val="6"/>
  </w:num>
  <w:num w:numId="3" w16cid:durableId="954677531">
    <w:abstractNumId w:val="0"/>
  </w:num>
  <w:num w:numId="4" w16cid:durableId="1769503167">
    <w:abstractNumId w:val="1"/>
  </w:num>
  <w:num w:numId="5" w16cid:durableId="1830435714">
    <w:abstractNumId w:val="5"/>
  </w:num>
  <w:num w:numId="6" w16cid:durableId="807750128">
    <w:abstractNumId w:val="2"/>
  </w:num>
  <w:num w:numId="7" w16cid:durableId="1882940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291"/>
    <w:rsid w:val="000D6C8A"/>
    <w:rsid w:val="004C2698"/>
    <w:rsid w:val="005D3291"/>
    <w:rsid w:val="00C20C83"/>
    <w:rsid w:val="00CB5C65"/>
    <w:rsid w:val="00CC5167"/>
    <w:rsid w:val="00E7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AB9D0"/>
  <w15:docId w15:val="{85E4ADB2-6338-469E-98C2-BE1F571E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BO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Calibri" w:eastAsia="Calibri" w:hAnsi="Calibri" w:cs="Calibri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D6C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C8A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0D6C8A"/>
    <w:pPr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D6C8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6C8A"/>
  </w:style>
  <w:style w:type="paragraph" w:styleId="Piedepgina">
    <w:name w:val="footer"/>
    <w:basedOn w:val="Normal"/>
    <w:link w:val="PiedepginaCar"/>
    <w:uiPriority w:val="99"/>
    <w:unhideWhenUsed/>
    <w:rsid w:val="000D6C8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C8A"/>
  </w:style>
  <w:style w:type="paragraph" w:styleId="NormalWeb">
    <w:name w:val="Normal (Web)"/>
    <w:basedOn w:val="Normal"/>
    <w:uiPriority w:val="99"/>
    <w:semiHidden/>
    <w:unhideWhenUsed/>
    <w:rsid w:val="00E75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75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2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794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Javier Molina Barrero</dc:creator>
  <cp:lastModifiedBy>Edgar Rojas Apaza</cp:lastModifiedBy>
  <cp:revision>2</cp:revision>
  <dcterms:created xsi:type="dcterms:W3CDTF">2024-06-22T14:54:00Z</dcterms:created>
  <dcterms:modified xsi:type="dcterms:W3CDTF">2024-06-22T14:54:00Z</dcterms:modified>
</cp:coreProperties>
</file>