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4176" w:rsidRPr="009E01A5" w:rsidRDefault="005036C8">
      <w:pPr>
        <w:rPr>
          <w:color w:val="FF0000"/>
        </w:rPr>
      </w:pPr>
      <w:r w:rsidRPr="009E01A5">
        <w:rPr>
          <w:color w:val="FF0000"/>
        </w:rPr>
        <w:t>Capítulo 3: Herramientas Matemáticas Para La Localización Espacial</w:t>
      </w:r>
    </w:p>
    <w:p w:rsidR="005036C8" w:rsidRDefault="005036C8"/>
    <w:p w:rsidR="005036C8" w:rsidRDefault="005036C8">
      <w:r>
        <w:t xml:space="preserve">Para localizar un cuerpo </w:t>
      </w:r>
      <w:r w:rsidR="00CB74C8">
        <w:t>rígido</w:t>
      </w:r>
      <w:r>
        <w:t xml:space="preserve"> en el espacio es necesario contar con una herramienta que permita la localización espacial de sus puntos. En el plano el posicionamiento tiene dos grados de libertad, y por tanto la posición de un punto vendrá definida por dos componentes independientes.</w:t>
      </w:r>
    </w:p>
    <w:p w:rsidR="005036C8" w:rsidRDefault="005036C8"/>
    <w:p w:rsidR="005036C8" w:rsidRPr="009E01A5" w:rsidRDefault="005036C8">
      <w:pPr>
        <w:rPr>
          <w:color w:val="5B9BD5" w:themeColor="accent1"/>
        </w:rPr>
      </w:pPr>
      <w:r w:rsidRPr="009E01A5">
        <w:rPr>
          <w:color w:val="5B9BD5" w:themeColor="accent1"/>
        </w:rPr>
        <w:t>Sistema cartesiano de referencia</w:t>
      </w:r>
    </w:p>
    <w:p w:rsidR="005036C8" w:rsidRDefault="005E6164">
      <w:r>
        <w:t xml:space="preserve">Se definen mediante ejes perpendiculares entre </w:t>
      </w:r>
      <w:proofErr w:type="spellStart"/>
      <w:r>
        <w:t>si</w:t>
      </w:r>
      <w:proofErr w:type="spellEnd"/>
      <w:r>
        <w:t xml:space="preserve"> con un origen definido. Estos se denominan sistemas cartesianos, y en el caso de trabajar en el plano (2 dimensiones</w:t>
      </w:r>
      <w:proofErr w:type="gramStart"/>
      <w:r>
        <w:t>) ,</w:t>
      </w:r>
      <w:proofErr w:type="gramEnd"/>
      <w:r>
        <w:t xml:space="preserve"> el sistema de referencia OXY correspondiente queda definido por dos vectores coordenados OX y OY perpendiculares entre </w:t>
      </w:r>
      <w:proofErr w:type="spellStart"/>
      <w:r>
        <w:t>si</w:t>
      </w:r>
      <w:proofErr w:type="spellEnd"/>
      <w:r>
        <w:t xml:space="preserve"> con un punto de intersección común 0.</w:t>
      </w:r>
    </w:p>
    <w:p w:rsidR="005E6164" w:rsidRDefault="005E6164"/>
    <w:p w:rsidR="005E6164" w:rsidRPr="009E01A5" w:rsidRDefault="009E01A5">
      <w:pPr>
        <w:rPr>
          <w:color w:val="5B9BD5" w:themeColor="accent1"/>
        </w:rPr>
      </w:pPr>
      <w:r w:rsidRPr="009E01A5">
        <w:rPr>
          <w:color w:val="5B9BD5" w:themeColor="accent1"/>
        </w:rPr>
        <w:t>Coordenadas cartesianas</w:t>
      </w:r>
    </w:p>
    <w:p w:rsidR="009E01A5" w:rsidRDefault="009E01A5">
      <w:r>
        <w:t>Si se trabaja en un plano, con un sistema coordenado OXY de referencia asociado, un punto a vendrá expresado por los componentes (</w:t>
      </w:r>
      <w:r w:rsidR="007474E7">
        <w:t>X, Y</w:t>
      </w:r>
      <w:r>
        <w:t>) correspondientes a los ejes coordenados del sistema OXY.</w:t>
      </w:r>
    </w:p>
    <w:p w:rsidR="009E01A5" w:rsidRDefault="009E01A5"/>
    <w:p w:rsidR="009E01A5" w:rsidRDefault="009E01A5">
      <w:pPr>
        <w:rPr>
          <w:color w:val="5B9BD5" w:themeColor="accent1"/>
        </w:rPr>
      </w:pPr>
      <w:r w:rsidRPr="009E01A5">
        <w:rPr>
          <w:color w:val="5B9BD5" w:themeColor="accent1"/>
        </w:rPr>
        <w:t xml:space="preserve">Coordenadas Polares y </w:t>
      </w:r>
      <w:r w:rsidR="00CB74C8" w:rsidRPr="009E01A5">
        <w:rPr>
          <w:color w:val="5B9BD5" w:themeColor="accent1"/>
        </w:rPr>
        <w:t>Cilíndricas</w:t>
      </w:r>
    </w:p>
    <w:p w:rsidR="009E01A5" w:rsidRDefault="009E01A5">
      <w:r>
        <w:t xml:space="preserve">Para un plano, es posible también </w:t>
      </w:r>
      <w:r w:rsidR="00CC0A17">
        <w:t xml:space="preserve">caracterizar </w:t>
      </w:r>
      <w:r>
        <w:t xml:space="preserve">la localización de un </w:t>
      </w:r>
      <w:r w:rsidR="00CC0A17">
        <w:t>punto o vector P respecto a un sistema de ejes cartesianos de referencia OXY utilizando las denominadas coordenas polares P (r,0) (fig. 3.2-a).</w:t>
      </w:r>
      <w:r w:rsidR="00CC0A17">
        <w:br/>
        <w:t xml:space="preserve">En esta representación r representa </w:t>
      </w:r>
      <w:r w:rsidR="008A5266">
        <w:t xml:space="preserve">la </w:t>
      </w:r>
      <w:r w:rsidR="00CB74C8">
        <w:t>distancia, desde</w:t>
      </w:r>
      <w:r w:rsidR="008A5266">
        <w:t xml:space="preserve"> el origen 0 del sistema hasta el extremo del vector P, mientras que 0 es el </w:t>
      </w:r>
      <w:r w:rsidR="00CB74C8">
        <w:t>ángulo</w:t>
      </w:r>
      <w:r w:rsidR="008A5266">
        <w:t xml:space="preserve"> que forma el vector P con el eje OX.</w:t>
      </w:r>
    </w:p>
    <w:p w:rsidR="008A5266" w:rsidRDefault="008A5266"/>
    <w:p w:rsidR="008A5266" w:rsidRDefault="008A5266">
      <w:r>
        <w:t>En el caso de trabajar en tres dimensiones, un vector P podrá expresarse con respecto a un sistema de referencia OXYZ, mediante las coordenadas cilíndricas P (r,</w:t>
      </w:r>
      <w:proofErr w:type="gramStart"/>
      <w:r>
        <w:t>0,z</w:t>
      </w:r>
      <w:proofErr w:type="gramEnd"/>
      <w:r>
        <w:t>)</w:t>
      </w:r>
      <w:r w:rsidR="004A7B8A">
        <w:t xml:space="preserve"> (fig. 3.2b).</w:t>
      </w:r>
    </w:p>
    <w:p w:rsidR="004A7B8A" w:rsidRDefault="004A7B8A">
      <w:r>
        <w:t>Los componentes r y 0 tienen el mismo significado que en el caso de coordenadas polares, aplicado el razonamiento sobre el plano OXY, mientras que la componente Z expresa la proyección sobre el eje OZ del vector P.</w:t>
      </w:r>
    </w:p>
    <w:p w:rsidR="004A7B8A" w:rsidRDefault="004A7B8A"/>
    <w:p w:rsidR="004A7B8A" w:rsidRPr="004A7B8A" w:rsidRDefault="004A7B8A">
      <w:pPr>
        <w:rPr>
          <w:color w:val="5B9BD5" w:themeColor="accent1"/>
        </w:rPr>
      </w:pPr>
      <w:r w:rsidRPr="004A7B8A">
        <w:rPr>
          <w:color w:val="5B9BD5" w:themeColor="accent1"/>
        </w:rPr>
        <w:t>Coordenadas Esféricas</w:t>
      </w:r>
    </w:p>
    <w:p w:rsidR="004A7B8A" w:rsidRDefault="004A7B8A">
      <w:r>
        <w:t>También es posible utilizar coordenadas esféricas para realizar la localización de un vector en un espacio de tres dimensiones.</w:t>
      </w:r>
    </w:p>
    <w:p w:rsidR="004A7B8A" w:rsidRDefault="004A7B8A">
      <w:r>
        <w:t>Utilizando el sistema de referencia OXYZ, el vector P tendrá como coordenadas esféricas (r,</w:t>
      </w:r>
      <w:proofErr w:type="gramStart"/>
      <w:r>
        <w:t>0,/</w:t>
      </w:r>
      <w:proofErr w:type="gramEnd"/>
      <w:r>
        <w:t xml:space="preserve">0), donde la componente R es la distancia desde el origen 0 hasta el extremo del vector P; la componente 0 es el </w:t>
      </w:r>
      <w:r w:rsidR="007474E7">
        <w:t>ángulo</w:t>
      </w:r>
      <w:r>
        <w:t xml:space="preserve"> formado por la proyección del vector (fig. 3.3).</w:t>
      </w:r>
    </w:p>
    <w:p w:rsidR="007474E7" w:rsidRDefault="007474E7"/>
    <w:p w:rsidR="007474E7" w:rsidRDefault="007474E7" w:rsidP="007474E7">
      <w:r>
        <w:rPr>
          <w:noProof/>
          <w:lang w:eastAsia="es-MX"/>
        </w:rPr>
        <w:lastRenderedPageBreak/>
        <w:drawing>
          <wp:inline distT="0" distB="0" distL="0" distR="0">
            <wp:extent cx="1770869" cy="1618593"/>
            <wp:effectExtent l="0" t="0" r="1270" b="1270"/>
            <wp:docPr id="10" name="Imagen 10" descr="Resultado de imagen para representacion de coordenadas pola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Resultado de imagen para representacion de coordenadas polares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503" cy="1625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br/>
        <w:t>(Representación Coordenadas Polares)</w:t>
      </w:r>
    </w:p>
    <w:p w:rsidR="007474E7" w:rsidRDefault="007474E7" w:rsidP="007474E7"/>
    <w:p w:rsidR="007474E7" w:rsidRDefault="007474E7" w:rsidP="007474E7">
      <w:r>
        <w:rPr>
          <w:noProof/>
          <w:lang w:eastAsia="es-MX"/>
        </w:rPr>
        <w:drawing>
          <wp:inline distT="0" distB="0" distL="0" distR="0" wp14:anchorId="15DB8CEC" wp14:editId="22B9ED97">
            <wp:extent cx="2039200" cy="1786758"/>
            <wp:effectExtent l="0" t="0" r="0" b="4445"/>
            <wp:docPr id="11" name="Imagen 11" descr="Resultado de imagen para representacion de coordenadas cilindr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Resultado de imagen para representacion de coordenadas cilindric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3276" cy="1790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tab/>
      </w:r>
      <w:r>
        <w:br/>
        <w:t>(Representación Coordenadas Cilíndricas)</w:t>
      </w:r>
    </w:p>
    <w:p w:rsidR="007474E7" w:rsidRDefault="007474E7" w:rsidP="007474E7"/>
    <w:p w:rsidR="007474E7" w:rsidRDefault="007474E7" w:rsidP="007474E7">
      <w:r>
        <w:rPr>
          <w:noProof/>
          <w:lang w:eastAsia="es-MX"/>
        </w:rPr>
        <w:drawing>
          <wp:inline distT="0" distB="0" distL="0" distR="0">
            <wp:extent cx="2236788" cy="1786623"/>
            <wp:effectExtent l="0" t="0" r="0" b="4445"/>
            <wp:docPr id="12" name="Imagen 12" descr="Resultado de imagen para representacion de coordenadas esferic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Resultado de imagen para representacion de coordenadas esfericas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4573" cy="1800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E7" w:rsidRDefault="007474E7" w:rsidP="007474E7">
      <w:r>
        <w:t>(Representación Coordenadas Esféricas)</w:t>
      </w:r>
    </w:p>
    <w:p w:rsidR="004A7B8A" w:rsidRDefault="004A7B8A"/>
    <w:p w:rsidR="004A7B8A" w:rsidRDefault="004A7B8A"/>
    <w:p w:rsidR="007474E7" w:rsidRDefault="007474E7"/>
    <w:p w:rsidR="007474E7" w:rsidRDefault="007474E7"/>
    <w:p w:rsidR="007474E7" w:rsidRDefault="007474E7"/>
    <w:p w:rsidR="007474E7" w:rsidRDefault="007474E7"/>
    <w:p w:rsidR="004A7B8A" w:rsidRDefault="004A7B8A">
      <w:pPr>
        <w:rPr>
          <w:color w:val="5B9BD5" w:themeColor="accent1"/>
        </w:rPr>
      </w:pPr>
      <w:r w:rsidRPr="004A7B8A">
        <w:rPr>
          <w:color w:val="5B9BD5" w:themeColor="accent1"/>
        </w:rPr>
        <w:lastRenderedPageBreak/>
        <w:t>Representación de la orientación</w:t>
      </w:r>
    </w:p>
    <w:p w:rsidR="004A7B8A" w:rsidRDefault="004A7B8A">
      <w:r>
        <w:t xml:space="preserve">Un punto </w:t>
      </w:r>
      <w:r w:rsidR="00CB74C8">
        <w:t>queda</w:t>
      </w:r>
      <w:r>
        <w:t xml:space="preserve"> totalmente definido en el espacio a través de los datos</w:t>
      </w:r>
      <w:r w:rsidR="00CB74C8">
        <w:t xml:space="preserve"> </w:t>
      </w:r>
      <w:r>
        <w:t>de su posición. Sin embargo</w:t>
      </w:r>
      <w:r w:rsidR="0034574C">
        <w:t xml:space="preserve">, para el caso de un </w:t>
      </w:r>
      <w:r w:rsidR="00CB74C8">
        <w:t>sólido</w:t>
      </w:r>
      <w:r w:rsidR="0034574C">
        <w:t xml:space="preserve">, es necesario además definir </w:t>
      </w:r>
      <w:r w:rsidR="00CB74C8">
        <w:t>cuál</w:t>
      </w:r>
      <w:r w:rsidR="0034574C">
        <w:t xml:space="preserve"> es su orientación </w:t>
      </w:r>
      <w:r w:rsidR="003143F2">
        <w:t>con respecto a un sistema de referencia.</w:t>
      </w:r>
    </w:p>
    <w:p w:rsidR="003143F2" w:rsidRDefault="003143F2">
      <w:r>
        <w:t>En el caso de un robot, no es suficiente con especificar cuál debe ser la posición de su extremo, sino que en general, es también necesario indicar su orientación.</w:t>
      </w:r>
    </w:p>
    <w:p w:rsidR="003143F2" w:rsidRDefault="003143F2"/>
    <w:p w:rsidR="003143F2" w:rsidRPr="003D63D3" w:rsidRDefault="003143F2">
      <w:pPr>
        <w:rPr>
          <w:color w:val="5B9BD5" w:themeColor="accent1"/>
        </w:rPr>
      </w:pPr>
      <w:r w:rsidRPr="003D63D3">
        <w:rPr>
          <w:color w:val="5B9BD5" w:themeColor="accent1"/>
        </w:rPr>
        <w:t>Matrices de Rotación</w:t>
      </w:r>
    </w:p>
    <w:p w:rsidR="003143F2" w:rsidRPr="006433F0" w:rsidRDefault="003143F2">
      <w:pPr>
        <w:rPr>
          <w:rFonts w:cstheme="minorHAnsi"/>
        </w:rPr>
      </w:pPr>
      <w:r w:rsidRPr="006433F0">
        <w:rPr>
          <w:rFonts w:cstheme="minorHAnsi"/>
        </w:rPr>
        <w:t xml:space="preserve">Las matrices de rotación definen algebraicamente lo que es una rotación en un espacio 3D considerando un </w:t>
      </w:r>
      <w:r w:rsidR="00B0454A" w:rsidRPr="006433F0">
        <w:rPr>
          <w:rFonts w:cstheme="minorHAnsi"/>
        </w:rPr>
        <w:t>ángulo</w:t>
      </w:r>
      <w:r w:rsidRPr="006433F0">
        <w:rPr>
          <w:rFonts w:cstheme="minorHAnsi"/>
        </w:rPr>
        <w:t xml:space="preserve"> en el que </w:t>
      </w:r>
      <w:r w:rsidR="00B0454A" w:rsidRPr="006433F0">
        <w:rPr>
          <w:rFonts w:cstheme="minorHAnsi"/>
        </w:rPr>
        <w:t>está</w:t>
      </w:r>
      <w:r w:rsidRPr="006433F0">
        <w:rPr>
          <w:rFonts w:cstheme="minorHAnsi"/>
        </w:rPr>
        <w:t xml:space="preserve"> girando. Las matrices de rotación tienen unas propiedades que son importantes de notar:</w:t>
      </w:r>
    </w:p>
    <w:p w:rsidR="003143F2" w:rsidRPr="006433F0" w:rsidRDefault="003143F2">
      <w:pPr>
        <w:rPr>
          <w:rFonts w:cstheme="minorHAnsi"/>
        </w:rPr>
      </w:pPr>
      <w:r w:rsidRPr="006433F0">
        <w:rPr>
          <w:rFonts w:cstheme="minorHAnsi"/>
        </w:rPr>
        <w:t xml:space="preserve">*sus ejes de coordenadas son vectores ortogonales (forman un </w:t>
      </w:r>
      <w:r w:rsidR="00B0454A" w:rsidRPr="006433F0">
        <w:rPr>
          <w:rFonts w:cstheme="minorHAnsi"/>
        </w:rPr>
        <w:t>ángulo</w:t>
      </w:r>
      <w:r w:rsidRPr="006433F0">
        <w:rPr>
          <w:rFonts w:cstheme="minorHAnsi"/>
        </w:rPr>
        <w:t xml:space="preserve"> de 90° entre ellos).</w:t>
      </w:r>
    </w:p>
    <w:p w:rsidR="003143F2" w:rsidRPr="006433F0" w:rsidRDefault="003143F2">
      <w:pPr>
        <w:rPr>
          <w:rFonts w:cstheme="minorHAnsi"/>
        </w:rPr>
      </w:pPr>
      <w:r w:rsidRPr="006433F0">
        <w:rPr>
          <w:rFonts w:cstheme="minorHAnsi"/>
        </w:rPr>
        <w:t>*Su determinante es 1.</w:t>
      </w:r>
    </w:p>
    <w:p w:rsidR="003143F2" w:rsidRPr="006433F0" w:rsidRDefault="003143F2">
      <w:pPr>
        <w:rPr>
          <w:rFonts w:cstheme="minorHAnsi"/>
        </w:rPr>
      </w:pPr>
      <w:r w:rsidRPr="006433F0">
        <w:rPr>
          <w:rFonts w:cstheme="minorHAnsi"/>
        </w:rPr>
        <w:t>*Al ser una matriz ortogonal su transpuesta es igual a su inversa.</w:t>
      </w:r>
    </w:p>
    <w:p w:rsidR="003143F2" w:rsidRPr="006433F0" w:rsidRDefault="00AC7ED5">
      <w:pPr>
        <w:rPr>
          <w:rFonts w:cstheme="minorHAnsi"/>
        </w:rPr>
      </w:pPr>
      <w:r w:rsidRPr="006433F0">
        <w:rPr>
          <w:rFonts w:cstheme="minorHAnsi"/>
        </w:rPr>
        <w:t>*si se saca la normal de cualquier vector perteneciente a la matriz el resultado es 1 por lo que es una matriz unitaria.</w:t>
      </w:r>
    </w:p>
    <w:p w:rsidR="00AC7ED5" w:rsidRPr="006433F0" w:rsidRDefault="00AC7ED5">
      <w:pPr>
        <w:rPr>
          <w:rFonts w:cstheme="minorHAnsi"/>
        </w:rPr>
      </w:pPr>
    </w:p>
    <w:p w:rsidR="00B0454A" w:rsidRPr="006433F0" w:rsidRDefault="00AC7ED5">
      <w:pPr>
        <w:rPr>
          <w:rFonts w:cstheme="minorHAnsi"/>
        </w:rPr>
      </w:pPr>
      <w:r w:rsidRPr="006433F0">
        <w:rPr>
          <w:rFonts w:cstheme="minorHAnsi"/>
        </w:rPr>
        <w:t>La matriz de rotación se denota de la siguiente manera:</w:t>
      </w:r>
    </w:p>
    <w:p w:rsidR="00B0454A" w:rsidRPr="006433F0" w:rsidRDefault="00B0454A">
      <w:pPr>
        <w:rPr>
          <w:rFonts w:cstheme="minorHAnsi"/>
        </w:rPr>
      </w:pPr>
    </w:p>
    <w:p w:rsidR="00B0454A" w:rsidRPr="006433F0" w:rsidRDefault="00B0454A">
      <w:pPr>
        <w:rPr>
          <w:rFonts w:cstheme="minorHAnsi"/>
        </w:rPr>
      </w:pPr>
      <w:r w:rsidRPr="006433F0">
        <w:rPr>
          <w:rFonts w:cstheme="minorHAnsi"/>
          <w:noProof/>
          <w:lang w:eastAsia="es-MX"/>
        </w:rPr>
        <w:drawing>
          <wp:inline distT="0" distB="0" distL="0" distR="0">
            <wp:extent cx="1797050" cy="483235"/>
            <wp:effectExtent l="0" t="0" r="0" b="0"/>
            <wp:docPr id="1" name="Imagen 1" descr="https://i0.wp.com/www.multirotorguides.com/wp-content/uploads/2014/07/matriz-de-rot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0.wp.com/www.multirotorguides.com/wp-content/uploads/2014/07/matriz-de-rotacion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48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ED5" w:rsidRPr="006433F0" w:rsidRDefault="00AC7ED5">
      <w:pPr>
        <w:rPr>
          <w:rFonts w:cstheme="minorHAnsi"/>
        </w:rPr>
      </w:pPr>
    </w:p>
    <w:p w:rsidR="00AC7ED5" w:rsidRPr="006433F0" w:rsidRDefault="00B0454A">
      <w:pPr>
        <w:rPr>
          <w:rFonts w:cstheme="minorHAnsi"/>
        </w:rPr>
      </w:pPr>
      <w:r w:rsidRPr="006433F0">
        <w:rPr>
          <w:rFonts w:cstheme="minorHAnsi"/>
        </w:rPr>
        <w:t>¿P</w:t>
      </w:r>
      <w:r w:rsidR="00AC7ED5" w:rsidRPr="006433F0">
        <w:rPr>
          <w:rFonts w:cstheme="minorHAnsi"/>
        </w:rPr>
        <w:t xml:space="preserve">ara </w:t>
      </w:r>
      <w:r w:rsidRPr="006433F0">
        <w:rPr>
          <w:rFonts w:cstheme="minorHAnsi"/>
        </w:rPr>
        <w:t>qué</w:t>
      </w:r>
      <w:r w:rsidR="00AC7ED5" w:rsidRPr="006433F0">
        <w:rPr>
          <w:rFonts w:cstheme="minorHAnsi"/>
        </w:rPr>
        <w:t xml:space="preserve"> usarlo en </w:t>
      </w:r>
      <w:r w:rsidRPr="006433F0">
        <w:rPr>
          <w:rFonts w:cstheme="minorHAnsi"/>
        </w:rPr>
        <w:t>robótica</w:t>
      </w:r>
      <w:r w:rsidR="00AC7ED5" w:rsidRPr="006433F0">
        <w:rPr>
          <w:rFonts w:cstheme="minorHAnsi"/>
        </w:rPr>
        <w:t>?</w:t>
      </w:r>
    </w:p>
    <w:p w:rsidR="00AC7ED5" w:rsidRPr="006433F0" w:rsidRDefault="00AC7ED5">
      <w:pPr>
        <w:rPr>
          <w:rFonts w:cstheme="minorHAnsi"/>
        </w:rPr>
      </w:pPr>
      <w:r w:rsidRPr="006433F0">
        <w:rPr>
          <w:rFonts w:cstheme="minorHAnsi"/>
        </w:rPr>
        <w:t xml:space="preserve">La matriz de rotación define los movimientos de objetos </w:t>
      </w:r>
      <w:r w:rsidR="00B0454A" w:rsidRPr="006433F0">
        <w:rPr>
          <w:rFonts w:cstheme="minorHAnsi"/>
        </w:rPr>
        <w:t>rígidos</w:t>
      </w:r>
      <w:r w:rsidRPr="006433F0">
        <w:rPr>
          <w:rFonts w:cstheme="minorHAnsi"/>
        </w:rPr>
        <w:t xml:space="preserve">, por lo que es ideal para su uso en </w:t>
      </w:r>
      <w:r w:rsidR="00B0454A" w:rsidRPr="006433F0">
        <w:rPr>
          <w:rFonts w:cstheme="minorHAnsi"/>
        </w:rPr>
        <w:t>robótica</w:t>
      </w:r>
      <w:r w:rsidR="006A3E8E" w:rsidRPr="006433F0">
        <w:rPr>
          <w:rFonts w:cstheme="minorHAnsi"/>
        </w:rPr>
        <w:t>.</w:t>
      </w:r>
    </w:p>
    <w:p w:rsidR="006A3E8E" w:rsidRPr="006433F0" w:rsidRDefault="006A3E8E">
      <w:pPr>
        <w:rPr>
          <w:rFonts w:cstheme="minorHAnsi"/>
        </w:rPr>
      </w:pPr>
      <w:r w:rsidRPr="006433F0">
        <w:rPr>
          <w:rFonts w:cstheme="minorHAnsi"/>
        </w:rPr>
        <w:t xml:space="preserve">Dentro de la </w:t>
      </w:r>
      <w:r w:rsidR="00B0454A" w:rsidRPr="006433F0">
        <w:rPr>
          <w:rFonts w:cstheme="minorHAnsi"/>
        </w:rPr>
        <w:t>robótica</w:t>
      </w:r>
      <w:r w:rsidRPr="006433F0">
        <w:rPr>
          <w:rFonts w:cstheme="minorHAnsi"/>
        </w:rPr>
        <w:t xml:space="preserve"> podemos pensar que un objeto</w:t>
      </w:r>
      <w:r w:rsidR="00B0454A" w:rsidRPr="006433F0">
        <w:rPr>
          <w:rFonts w:cstheme="minorHAnsi"/>
        </w:rPr>
        <w:t xml:space="preserve"> puede girar sobre diferentes ejes, prácticamente siempre en 3D, por lo que podemos introducir dos nuevos conceptos el de marco global y el de marco de referencia.</w:t>
      </w:r>
    </w:p>
    <w:p w:rsidR="00B0454A" w:rsidRPr="006433F0" w:rsidRDefault="00B0454A">
      <w:pPr>
        <w:rPr>
          <w:rFonts w:cstheme="minorHAnsi"/>
        </w:rPr>
      </w:pPr>
      <w:r w:rsidRPr="006433F0">
        <w:rPr>
          <w:rFonts w:cstheme="minorHAnsi"/>
        </w:rPr>
        <w:t>La matriz de transformación de coordenadas globales a un punto P(</w:t>
      </w:r>
      <w:proofErr w:type="gramStart"/>
      <w:r w:rsidRPr="006433F0">
        <w:rPr>
          <w:rFonts w:cstheme="minorHAnsi"/>
        </w:rPr>
        <w:t>u,v</w:t>
      </w:r>
      <w:proofErr w:type="gramEnd"/>
      <w:r w:rsidRPr="006433F0">
        <w:rPr>
          <w:rFonts w:cstheme="minorHAnsi"/>
        </w:rPr>
        <w:t>,w) depende del eje sobre el cual está girando el robot.</w:t>
      </w:r>
    </w:p>
    <w:p w:rsidR="00B0454A" w:rsidRPr="006433F0" w:rsidRDefault="00B0454A">
      <w:pPr>
        <w:rPr>
          <w:rFonts w:cstheme="minorHAnsi"/>
        </w:rPr>
      </w:pPr>
    </w:p>
    <w:p w:rsidR="00B0454A" w:rsidRPr="006433F0" w:rsidRDefault="00B0454A">
      <w:pPr>
        <w:rPr>
          <w:rFonts w:cstheme="minorHAnsi"/>
        </w:rPr>
      </w:pPr>
      <w:r w:rsidRPr="006433F0">
        <w:rPr>
          <w:rFonts w:cstheme="minorHAnsi"/>
        </w:rPr>
        <w:t xml:space="preserve">(Transformación girando sobre los ejes </w:t>
      </w:r>
      <w:proofErr w:type="gramStart"/>
      <w:r w:rsidRPr="006433F0">
        <w:rPr>
          <w:rFonts w:cstheme="minorHAnsi"/>
        </w:rPr>
        <w:t>X,Y</w:t>
      </w:r>
      <w:proofErr w:type="gramEnd"/>
      <w:r w:rsidRPr="006433F0">
        <w:rPr>
          <w:rFonts w:cstheme="minorHAnsi"/>
        </w:rPr>
        <w:t xml:space="preserve"> y Z.)</w:t>
      </w:r>
    </w:p>
    <w:p w:rsidR="00B0454A" w:rsidRPr="006433F0" w:rsidRDefault="00B0454A">
      <w:pPr>
        <w:rPr>
          <w:rFonts w:cstheme="minorHAnsi"/>
        </w:rPr>
      </w:pPr>
      <w:r w:rsidRPr="006433F0">
        <w:rPr>
          <w:rFonts w:cstheme="minorHAnsi"/>
          <w:noProof/>
          <w:lang w:eastAsia="es-MX"/>
        </w:rPr>
        <w:drawing>
          <wp:inline distT="0" distB="0" distL="0" distR="0">
            <wp:extent cx="3763010" cy="946150"/>
            <wp:effectExtent l="0" t="0" r="8890" b="6350"/>
            <wp:docPr id="2" name="Imagen 2" descr="https://i1.wp.com/www.multirotorguides.com/wp-content/uploads/2014/07/rotacion-a-lo-largo-del-eje-x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1.wp.com/www.multirotorguides.com/wp-content/uploads/2014/07/rotacion-a-lo-largo-del-eje-x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3010" cy="94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54A" w:rsidRPr="006433F0" w:rsidRDefault="00B0454A">
      <w:pPr>
        <w:rPr>
          <w:rFonts w:cstheme="minorHAnsi"/>
        </w:rPr>
      </w:pPr>
      <w:r w:rsidRPr="006433F0">
        <w:rPr>
          <w:rFonts w:cstheme="minorHAnsi"/>
          <w:noProof/>
          <w:lang w:eastAsia="es-MX"/>
        </w:rPr>
        <w:lastRenderedPageBreak/>
        <w:drawing>
          <wp:inline distT="0" distB="0" distL="0" distR="0">
            <wp:extent cx="3542030" cy="967105"/>
            <wp:effectExtent l="0" t="0" r="1270" b="4445"/>
            <wp:docPr id="3" name="Imagen 3" descr="https://i0.wp.com/www.multirotorguides.com/wp-content/uploads/2014/07/rotacion-a-lo-largo-del-eje-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0.wp.com/www.multirotorguides.com/wp-content/uploads/2014/07/rotacion-a-lo-largo-del-eje-y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2030" cy="96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454A" w:rsidRPr="006433F0" w:rsidRDefault="00B0454A">
      <w:pPr>
        <w:rPr>
          <w:rFonts w:cstheme="minorHAnsi"/>
        </w:rPr>
      </w:pPr>
      <w:r w:rsidRPr="006433F0">
        <w:rPr>
          <w:rFonts w:cstheme="minorHAnsi"/>
          <w:noProof/>
          <w:lang w:eastAsia="es-MX"/>
        </w:rPr>
        <w:drawing>
          <wp:inline distT="0" distB="0" distL="0" distR="0">
            <wp:extent cx="3583940" cy="903605"/>
            <wp:effectExtent l="0" t="0" r="0" b="0"/>
            <wp:docPr id="4" name="Imagen 4" descr="https://i0.wp.com/www.multirotorguides.com/wp-content/uploads/2014/07/rotacion-a-lo-largo-del-eje-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0.wp.com/www.multirotorguides.com/wp-content/uploads/2014/07/rotacion-a-lo-largo-del-eje-z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940" cy="903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7B8A" w:rsidRPr="006433F0" w:rsidRDefault="004A7B8A">
      <w:pPr>
        <w:rPr>
          <w:rFonts w:cstheme="minorHAnsi"/>
        </w:rPr>
      </w:pPr>
    </w:p>
    <w:p w:rsidR="009E01A5" w:rsidRPr="006433F0" w:rsidRDefault="00B0454A">
      <w:pPr>
        <w:rPr>
          <w:rFonts w:cstheme="minorHAnsi"/>
        </w:rPr>
      </w:pPr>
      <w:r w:rsidRPr="006433F0">
        <w:rPr>
          <w:rFonts w:cstheme="minorHAnsi"/>
        </w:rPr>
        <w:t>Como habíamos dicho la matriz de rotación es unitaria por lo tanto su transformación también lo es por lo que su transpuesta es igual a su inversa por lo que:</w:t>
      </w:r>
    </w:p>
    <w:p w:rsidR="00B0454A" w:rsidRPr="006433F0" w:rsidRDefault="00B0454A">
      <w:pPr>
        <w:rPr>
          <w:rFonts w:cstheme="minorHAnsi"/>
        </w:rPr>
      </w:pPr>
      <w:r w:rsidRPr="006433F0">
        <w:rPr>
          <w:rFonts w:cstheme="minorHAnsi"/>
        </w:rPr>
        <w:t>Pxyz = RPuvw</w:t>
      </w:r>
    </w:p>
    <w:p w:rsidR="00B0454A" w:rsidRPr="006433F0" w:rsidRDefault="00B0454A">
      <w:pPr>
        <w:rPr>
          <w:rFonts w:cstheme="minorHAnsi"/>
        </w:rPr>
      </w:pPr>
      <w:r w:rsidRPr="006433F0">
        <w:rPr>
          <w:rFonts w:cstheme="minorHAnsi"/>
        </w:rPr>
        <w:t>Al despejar R obtenemos 1/</w:t>
      </w:r>
      <w:proofErr w:type="gramStart"/>
      <w:r w:rsidRPr="006433F0">
        <w:rPr>
          <w:rFonts w:cstheme="minorHAnsi"/>
        </w:rPr>
        <w:t>R</w:t>
      </w:r>
      <w:proofErr w:type="gramEnd"/>
      <w:r w:rsidRPr="006433F0">
        <w:rPr>
          <w:rFonts w:cstheme="minorHAnsi"/>
        </w:rPr>
        <w:t xml:space="preserve"> pero sabemos que en matrices (1/matriz) es igual a la inversa de la matriz, recordando que la inversa de esta matriz es su transpuesta obtenemos:</w:t>
      </w:r>
    </w:p>
    <w:p w:rsidR="00B0454A" w:rsidRPr="006433F0" w:rsidRDefault="00B0454A">
      <w:pPr>
        <w:rPr>
          <w:rFonts w:cstheme="minorHAnsi"/>
        </w:rPr>
      </w:pPr>
      <w:r w:rsidRPr="006433F0">
        <w:rPr>
          <w:rFonts w:cstheme="minorHAnsi"/>
        </w:rPr>
        <w:t>Rt * Pxyz = Puvw</w:t>
      </w:r>
    </w:p>
    <w:p w:rsidR="003D63D3" w:rsidRPr="006433F0" w:rsidRDefault="003D63D3">
      <w:pPr>
        <w:rPr>
          <w:rFonts w:cstheme="minorHAnsi"/>
        </w:rPr>
      </w:pPr>
    </w:p>
    <w:p w:rsidR="003D63D3" w:rsidRPr="006433F0" w:rsidRDefault="003D63D3">
      <w:pPr>
        <w:rPr>
          <w:rFonts w:cstheme="minorHAnsi"/>
          <w:color w:val="5B9BD5" w:themeColor="accent1"/>
        </w:rPr>
      </w:pPr>
      <w:r w:rsidRPr="006433F0">
        <w:rPr>
          <w:rFonts w:cstheme="minorHAnsi"/>
          <w:color w:val="5B9BD5" w:themeColor="accent1"/>
        </w:rPr>
        <w:t>Ángulos de Euler</w:t>
      </w:r>
    </w:p>
    <w:p w:rsidR="003D63D3" w:rsidRPr="006433F0" w:rsidRDefault="003D63D3">
      <w:pPr>
        <w:rPr>
          <w:rFonts w:cstheme="minorHAnsi"/>
        </w:rPr>
      </w:pPr>
      <w:r w:rsidRPr="006433F0">
        <w:rPr>
          <w:rFonts w:cstheme="minorHAnsi"/>
        </w:rPr>
        <w:t>(Rotaciones)</w:t>
      </w:r>
    </w:p>
    <w:p w:rsidR="003D63D3" w:rsidRPr="006433F0" w:rsidRDefault="003D63D3">
      <w:pPr>
        <w:rPr>
          <w:rFonts w:cstheme="minorHAnsi"/>
        </w:rPr>
      </w:pPr>
      <w:r w:rsidRPr="006433F0">
        <w:rPr>
          <w:rFonts w:cstheme="minorHAnsi"/>
        </w:rPr>
        <w:t>*</w:t>
      </w:r>
      <w:r w:rsidR="008F2B01" w:rsidRPr="006433F0">
        <w:rPr>
          <w:rFonts w:cstheme="minorHAnsi"/>
        </w:rPr>
        <w:t>Precesión</w:t>
      </w:r>
      <w:r w:rsidRPr="006433F0">
        <w:rPr>
          <w:rFonts w:cstheme="minorHAnsi"/>
        </w:rPr>
        <w:t xml:space="preserve"> </w:t>
      </w:r>
    </w:p>
    <w:p w:rsidR="003D63D3" w:rsidRPr="006433F0" w:rsidRDefault="003D63D3">
      <w:pPr>
        <w:rPr>
          <w:rFonts w:cstheme="minorHAnsi"/>
        </w:rPr>
      </w:pPr>
      <w:r w:rsidRPr="006433F0">
        <w:rPr>
          <w:rFonts w:cstheme="minorHAnsi"/>
        </w:rPr>
        <w:t>Cambio de la dirección del eje</w:t>
      </w:r>
      <w:r w:rsidR="008F2B01" w:rsidRPr="006433F0">
        <w:rPr>
          <w:rFonts w:cstheme="minorHAnsi"/>
        </w:rPr>
        <w:t xml:space="preserve"> alrededor del cual gira un objeto.</w:t>
      </w:r>
    </w:p>
    <w:p w:rsidR="008F2B01" w:rsidRPr="006433F0" w:rsidRDefault="008F2B01">
      <w:pPr>
        <w:rPr>
          <w:rFonts w:cstheme="minorHAnsi"/>
        </w:rPr>
      </w:pPr>
    </w:p>
    <w:p w:rsidR="008F2B01" w:rsidRPr="006433F0" w:rsidRDefault="008F2B01">
      <w:pPr>
        <w:rPr>
          <w:rFonts w:cstheme="minorHAnsi"/>
        </w:rPr>
      </w:pPr>
      <w:r w:rsidRPr="006433F0">
        <w:rPr>
          <w:rFonts w:cstheme="minorHAnsi"/>
        </w:rPr>
        <w:t>*Nutación</w:t>
      </w:r>
    </w:p>
    <w:p w:rsidR="008F2B01" w:rsidRPr="006433F0" w:rsidRDefault="008F2B01">
      <w:pPr>
        <w:rPr>
          <w:rFonts w:cstheme="minorHAnsi"/>
        </w:rPr>
      </w:pPr>
      <w:r w:rsidRPr="006433F0">
        <w:rPr>
          <w:rFonts w:cstheme="minorHAnsi"/>
        </w:rPr>
        <w:t>Movimiento en el eje de rotación</w:t>
      </w:r>
    </w:p>
    <w:p w:rsidR="008F2B01" w:rsidRPr="006433F0" w:rsidRDefault="008F2B01">
      <w:pPr>
        <w:rPr>
          <w:rFonts w:cstheme="minorHAnsi"/>
        </w:rPr>
      </w:pPr>
    </w:p>
    <w:p w:rsidR="008F2B01" w:rsidRPr="006433F0" w:rsidRDefault="008F2B01">
      <w:pPr>
        <w:rPr>
          <w:rFonts w:cstheme="minorHAnsi"/>
        </w:rPr>
      </w:pPr>
      <w:r w:rsidRPr="006433F0">
        <w:rPr>
          <w:rFonts w:cstheme="minorHAnsi"/>
        </w:rPr>
        <w:t>*Rotación</w:t>
      </w:r>
    </w:p>
    <w:p w:rsidR="008F2B01" w:rsidRPr="006433F0" w:rsidRDefault="008F2B01">
      <w:pPr>
        <w:rPr>
          <w:rFonts w:cstheme="minorHAnsi"/>
        </w:rPr>
      </w:pPr>
      <w:r w:rsidRPr="006433F0">
        <w:rPr>
          <w:rFonts w:cstheme="minorHAnsi"/>
        </w:rPr>
        <w:t>Movimiento en el cual dado un punto cualquiera en un objeto este permanece equidistante a un punto fijo.</w:t>
      </w:r>
    </w:p>
    <w:p w:rsidR="008F2B01" w:rsidRPr="006433F0" w:rsidRDefault="008F2B01">
      <w:pPr>
        <w:rPr>
          <w:rFonts w:cstheme="minorHAnsi"/>
        </w:rPr>
      </w:pPr>
    </w:p>
    <w:p w:rsidR="008F2B01" w:rsidRPr="006433F0" w:rsidRDefault="008F2B01">
      <w:pPr>
        <w:rPr>
          <w:rFonts w:cstheme="minorHAnsi"/>
        </w:rPr>
      </w:pPr>
      <w:r w:rsidRPr="006433F0">
        <w:rPr>
          <w:rFonts w:cstheme="minorHAnsi"/>
        </w:rPr>
        <w:t>*Teorema de rotación de Euler</w:t>
      </w:r>
    </w:p>
    <w:p w:rsidR="008F2B01" w:rsidRPr="006433F0" w:rsidRDefault="008F2B01">
      <w:pPr>
        <w:rPr>
          <w:rFonts w:cstheme="minorHAnsi"/>
        </w:rPr>
      </w:pPr>
      <w:r w:rsidRPr="006433F0">
        <w:rPr>
          <w:rFonts w:cstheme="minorHAnsi"/>
        </w:rPr>
        <w:t>Cualquier rotación puede ser descrita utilizando los 3 ángulos.</w:t>
      </w:r>
    </w:p>
    <w:p w:rsidR="008F2B01" w:rsidRPr="006433F0" w:rsidRDefault="008F2B01">
      <w:pPr>
        <w:rPr>
          <w:rFonts w:cstheme="minorHAnsi"/>
        </w:rPr>
      </w:pPr>
    </w:p>
    <w:p w:rsidR="008F2B01" w:rsidRPr="006433F0" w:rsidRDefault="008F2B01">
      <w:pPr>
        <w:rPr>
          <w:rFonts w:cstheme="minorHAnsi"/>
        </w:rPr>
      </w:pPr>
      <w:r w:rsidRPr="006433F0">
        <w:rPr>
          <w:rFonts w:cstheme="minorHAnsi"/>
        </w:rPr>
        <w:t xml:space="preserve">*Si las rotaciones son escritas en términos de matrices de rotación </w:t>
      </w:r>
      <w:r w:rsidR="007474E7" w:rsidRPr="006433F0">
        <w:rPr>
          <w:rFonts w:cstheme="minorHAnsi"/>
        </w:rPr>
        <w:t>D, C, B</w:t>
      </w:r>
      <w:r w:rsidRPr="006433F0">
        <w:rPr>
          <w:rFonts w:cstheme="minorHAnsi"/>
        </w:rPr>
        <w:t xml:space="preserve"> entonces una rotación general A puede ser escrita como: A=BCD</w:t>
      </w:r>
    </w:p>
    <w:p w:rsidR="008F2B01" w:rsidRPr="006433F0" w:rsidRDefault="008F2B01">
      <w:pPr>
        <w:rPr>
          <w:rFonts w:cstheme="minorHAnsi"/>
        </w:rPr>
      </w:pPr>
    </w:p>
    <w:p w:rsidR="008F2B01" w:rsidRPr="006433F0" w:rsidRDefault="008F2B01">
      <w:pPr>
        <w:rPr>
          <w:rFonts w:cstheme="minorHAnsi"/>
        </w:rPr>
      </w:pPr>
      <w:r w:rsidRPr="006433F0">
        <w:rPr>
          <w:rFonts w:cstheme="minorHAnsi"/>
        </w:rPr>
        <w:t>*Los tres ángulos que dan las matrices de rotación son llamados ángulos de Euler.</w:t>
      </w:r>
    </w:p>
    <w:p w:rsidR="008F2B01" w:rsidRPr="006433F0" w:rsidRDefault="008F2B01">
      <w:pPr>
        <w:rPr>
          <w:rFonts w:cstheme="minorHAnsi"/>
        </w:rPr>
      </w:pPr>
    </w:p>
    <w:p w:rsidR="008F2B01" w:rsidRPr="006433F0" w:rsidRDefault="008F2B01">
      <w:pPr>
        <w:rPr>
          <w:rFonts w:cstheme="minorHAnsi"/>
        </w:rPr>
      </w:pPr>
      <w:r w:rsidRPr="006433F0">
        <w:rPr>
          <w:rFonts w:cstheme="minorHAnsi"/>
        </w:rPr>
        <w:t xml:space="preserve">*Los </w:t>
      </w:r>
      <w:r w:rsidR="006433F0" w:rsidRPr="006433F0">
        <w:rPr>
          <w:rFonts w:cstheme="minorHAnsi"/>
        </w:rPr>
        <w:t>ángulos</w:t>
      </w:r>
      <w:r w:rsidRPr="006433F0">
        <w:rPr>
          <w:rFonts w:cstheme="minorHAnsi"/>
        </w:rPr>
        <w:t xml:space="preserve"> de Euler constituyen un conjunto de tres coordenadas angulares que sirven para especificar la orientación de un sistema de referencia de ejes ortogonales, normalmente móvil, respecto a otro sistema de referencia de ejes ortogonales normalmente fijos.</w:t>
      </w:r>
    </w:p>
    <w:p w:rsidR="008F2B01" w:rsidRPr="006433F0" w:rsidRDefault="003D63D3">
      <w:pPr>
        <w:rPr>
          <w:rFonts w:cstheme="minorHAnsi"/>
        </w:rPr>
      </w:pPr>
      <w:r w:rsidRPr="006433F0">
        <w:rPr>
          <w:rFonts w:cstheme="minorHAnsi"/>
          <w:noProof/>
          <w:lang w:eastAsia="es-MX"/>
        </w:rPr>
        <w:drawing>
          <wp:inline distT="0" distB="0" distL="0" distR="0" wp14:anchorId="1D2D3DFB" wp14:editId="6BAF7683">
            <wp:extent cx="1786283" cy="2343806"/>
            <wp:effectExtent l="0" t="0" r="4445" b="0"/>
            <wp:docPr id="5" name="Imagen 5" descr="C:\Users\Edgar Cuevas\Desktop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dgar Cuevas\Desktop\Captur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2980" cy="235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F2B01" w:rsidRPr="006433F0">
        <w:rPr>
          <w:rFonts w:cstheme="minorHAnsi"/>
        </w:rPr>
        <w:tab/>
      </w:r>
      <w:r w:rsidR="008F2B01" w:rsidRPr="006433F0">
        <w:rPr>
          <w:rFonts w:cstheme="minorHAnsi"/>
        </w:rPr>
        <w:tab/>
      </w:r>
      <w:r w:rsidR="008F2B01" w:rsidRPr="006433F0">
        <w:rPr>
          <w:rFonts w:cstheme="minorHAnsi"/>
        </w:rPr>
        <w:tab/>
      </w:r>
      <w:r w:rsidR="008F2B01" w:rsidRPr="006433F0">
        <w:rPr>
          <w:rFonts w:cstheme="minorHAnsi"/>
        </w:rPr>
        <w:tab/>
      </w:r>
      <w:r w:rsidR="008F2B01" w:rsidRPr="006433F0">
        <w:rPr>
          <w:rFonts w:cstheme="minorHAnsi"/>
          <w:noProof/>
          <w:lang w:eastAsia="es-MX"/>
        </w:rPr>
        <w:drawing>
          <wp:inline distT="0" distB="0" distL="0" distR="0">
            <wp:extent cx="1997343" cy="2228193"/>
            <wp:effectExtent l="0" t="0" r="3175" b="1270"/>
            <wp:docPr id="6" name="Imagen 6" descr="C:\Users\Edgar Cuevas\Desktop\Captur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dgar Cuevas\Desktop\Captura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8113" cy="2240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2B01" w:rsidRPr="006433F0" w:rsidRDefault="008F2B01">
      <w:pPr>
        <w:rPr>
          <w:rFonts w:cstheme="minorHAnsi"/>
        </w:rPr>
      </w:pPr>
      <w:r w:rsidRPr="006433F0">
        <w:rPr>
          <w:rFonts w:cstheme="minorHAnsi"/>
        </w:rPr>
        <w:t xml:space="preserve">*Las rotaciones dadas por los </w:t>
      </w:r>
      <w:r w:rsidR="006433F0" w:rsidRPr="006433F0">
        <w:rPr>
          <w:rFonts w:cstheme="minorHAnsi"/>
        </w:rPr>
        <w:t>ángulos</w:t>
      </w:r>
      <w:r w:rsidRPr="006433F0">
        <w:rPr>
          <w:rFonts w:cstheme="minorHAnsi"/>
        </w:rPr>
        <w:t xml:space="preserve"> de Euler (/o,0,/Y) son:</w:t>
      </w:r>
    </w:p>
    <w:p w:rsidR="008F2B01" w:rsidRPr="006433F0" w:rsidRDefault="008F2B01">
      <w:pPr>
        <w:rPr>
          <w:rFonts w:cstheme="minorHAnsi"/>
        </w:rPr>
      </w:pPr>
      <w:r w:rsidRPr="006433F0">
        <w:rPr>
          <w:rFonts w:cstheme="minorHAnsi"/>
        </w:rPr>
        <w:t xml:space="preserve">1) La primera rotación es por un </w:t>
      </w:r>
      <w:r w:rsidR="006433F0" w:rsidRPr="006433F0">
        <w:rPr>
          <w:rFonts w:cstheme="minorHAnsi"/>
        </w:rPr>
        <w:t>ángulo</w:t>
      </w:r>
      <w:r w:rsidRPr="006433F0">
        <w:rPr>
          <w:rFonts w:cstheme="minorHAnsi"/>
        </w:rPr>
        <w:t xml:space="preserve"> /0 a través del eje de z utilizando D.</w:t>
      </w:r>
    </w:p>
    <w:p w:rsidR="008F2B01" w:rsidRPr="006433F0" w:rsidRDefault="008F2B01">
      <w:pPr>
        <w:rPr>
          <w:rFonts w:cstheme="minorHAnsi"/>
        </w:rPr>
      </w:pPr>
      <w:r w:rsidRPr="006433F0">
        <w:rPr>
          <w:rFonts w:cstheme="minorHAnsi"/>
        </w:rPr>
        <w:t xml:space="preserve">2) La segunda rotación </w:t>
      </w:r>
      <w:r w:rsidR="006433F0" w:rsidRPr="006433F0">
        <w:rPr>
          <w:rFonts w:cstheme="minorHAnsi"/>
        </w:rPr>
        <w:t>es por un ángulo 0E[0Pi] sobre el que originalmente el eje de X utilizando C.</w:t>
      </w:r>
    </w:p>
    <w:p w:rsidR="006433F0" w:rsidRPr="006433F0" w:rsidRDefault="006433F0">
      <w:pPr>
        <w:rPr>
          <w:rFonts w:cstheme="minorHAnsi"/>
        </w:rPr>
      </w:pPr>
      <w:r w:rsidRPr="006433F0">
        <w:rPr>
          <w:rFonts w:cstheme="minorHAnsi"/>
        </w:rPr>
        <w:t>3) La tercera rotación es por un ángulo /Y sobre el que era originalmente el eje de Z utilizando B.</w:t>
      </w:r>
    </w:p>
    <w:p w:rsidR="006433F0" w:rsidRPr="006433F0" w:rsidRDefault="006433F0">
      <w:pPr>
        <w:rPr>
          <w:rFonts w:cstheme="minorHAnsi"/>
        </w:rPr>
      </w:pPr>
    </w:p>
    <w:p w:rsidR="006433F0" w:rsidRPr="006433F0" w:rsidRDefault="006433F0">
      <w:pPr>
        <w:rPr>
          <w:rFonts w:cstheme="minorHAnsi"/>
        </w:rPr>
      </w:pPr>
      <w:r w:rsidRPr="006433F0">
        <w:rPr>
          <w:rFonts w:cstheme="minorHAnsi"/>
        </w:rPr>
        <w:t>*Los componentes de rotación están dados por:</w:t>
      </w:r>
    </w:p>
    <w:p w:rsidR="006433F0" w:rsidRPr="006433F0" w:rsidRDefault="006433F0">
      <w:pPr>
        <w:rPr>
          <w:rFonts w:cstheme="minorHAnsi"/>
        </w:rPr>
      </w:pPr>
      <w:r w:rsidRPr="006433F0">
        <w:rPr>
          <w:rFonts w:cstheme="minorHAnsi"/>
          <w:noProof/>
          <w:lang w:eastAsia="es-MX"/>
        </w:rPr>
        <w:drawing>
          <wp:inline distT="0" distB="0" distL="0" distR="0">
            <wp:extent cx="3226676" cy="1565331"/>
            <wp:effectExtent l="0" t="0" r="0" b="0"/>
            <wp:docPr id="7" name="Imagen 7" descr="C:\Users\Edgar Cuevas\Desktop\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dgar Cuevas\Desktop\Captura1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560" cy="156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74E7" w:rsidRDefault="007474E7" w:rsidP="006433F0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5B9BD5" w:themeColor="accent1"/>
          <w:sz w:val="22"/>
          <w:szCs w:val="22"/>
        </w:rPr>
      </w:pPr>
    </w:p>
    <w:p w:rsidR="007474E7" w:rsidRDefault="007474E7" w:rsidP="006433F0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5B9BD5" w:themeColor="accent1"/>
          <w:sz w:val="22"/>
          <w:szCs w:val="22"/>
        </w:rPr>
      </w:pPr>
    </w:p>
    <w:p w:rsidR="007474E7" w:rsidRDefault="007474E7" w:rsidP="006433F0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5B9BD5" w:themeColor="accent1"/>
          <w:sz w:val="22"/>
          <w:szCs w:val="22"/>
        </w:rPr>
      </w:pPr>
    </w:p>
    <w:p w:rsidR="006433F0" w:rsidRPr="006433F0" w:rsidRDefault="006433F0" w:rsidP="006433F0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5B9BD5" w:themeColor="accent1"/>
          <w:sz w:val="22"/>
          <w:szCs w:val="22"/>
        </w:rPr>
      </w:pPr>
      <w:r w:rsidRPr="006433F0">
        <w:rPr>
          <w:rFonts w:asciiTheme="minorHAnsi" w:hAnsiTheme="minorHAnsi" w:cstheme="minorHAnsi"/>
          <w:color w:val="5B9BD5" w:themeColor="accent1"/>
          <w:sz w:val="22"/>
          <w:szCs w:val="22"/>
        </w:rPr>
        <w:lastRenderedPageBreak/>
        <w:t>Matrices de Transformación Homogénea</w:t>
      </w:r>
    </w:p>
    <w:p w:rsidR="006433F0" w:rsidRPr="006433F0" w:rsidRDefault="006433F0" w:rsidP="006433F0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</w:p>
    <w:p w:rsidR="006433F0" w:rsidRPr="006433F0" w:rsidRDefault="006433F0" w:rsidP="006433F0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 w:rsidRPr="006433F0">
        <w:rPr>
          <w:rFonts w:asciiTheme="minorHAnsi" w:hAnsiTheme="minorHAnsi" w:cstheme="minorHAnsi"/>
          <w:color w:val="333333"/>
          <w:sz w:val="22"/>
          <w:szCs w:val="22"/>
        </w:rPr>
        <w:t xml:space="preserve">La representación mediante coordenadas homogéneas de la localización de sólidos e n un espacio dimensional se realiza a través de coordenadas de un espacio (n+1)-dimensional. Es decir, un espacio n-dimensional se encuentra representado en coordenadas homogéneas por (n+1) dimensiones, de tal forma que un vector </w:t>
      </w:r>
      <w:r w:rsidR="007474E7" w:rsidRPr="006433F0">
        <w:rPr>
          <w:rFonts w:asciiTheme="minorHAnsi" w:hAnsiTheme="minorHAnsi" w:cstheme="minorHAnsi"/>
          <w:color w:val="333333"/>
          <w:sz w:val="22"/>
          <w:szCs w:val="22"/>
        </w:rPr>
        <w:t>p (x, y</w:t>
      </w:r>
      <w:r w:rsidRPr="006433F0">
        <w:rPr>
          <w:rFonts w:asciiTheme="minorHAnsi" w:hAnsiTheme="minorHAnsi" w:cstheme="minorHAnsi"/>
          <w:color w:val="333333"/>
          <w:sz w:val="22"/>
          <w:szCs w:val="22"/>
        </w:rPr>
        <w:t>,</w:t>
      </w:r>
      <w:r w:rsidR="007474E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Pr="006433F0">
        <w:rPr>
          <w:rFonts w:asciiTheme="minorHAnsi" w:hAnsiTheme="minorHAnsi" w:cstheme="minorHAnsi"/>
          <w:color w:val="333333"/>
          <w:sz w:val="22"/>
          <w:szCs w:val="22"/>
        </w:rPr>
        <w:t>z) vendrá representado por p</w:t>
      </w:r>
      <w:r w:rsidR="007474E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Pr="006433F0">
        <w:rPr>
          <w:rFonts w:asciiTheme="minorHAnsi" w:hAnsiTheme="minorHAnsi" w:cstheme="minorHAnsi"/>
          <w:color w:val="333333"/>
          <w:sz w:val="22"/>
          <w:szCs w:val="22"/>
        </w:rPr>
        <w:t>(</w:t>
      </w:r>
      <w:r w:rsidR="007474E7" w:rsidRPr="006433F0">
        <w:rPr>
          <w:rFonts w:asciiTheme="minorHAnsi" w:hAnsiTheme="minorHAnsi" w:cstheme="minorHAnsi"/>
          <w:color w:val="333333"/>
          <w:sz w:val="22"/>
          <w:szCs w:val="22"/>
        </w:rPr>
        <w:t>wx, wy</w:t>
      </w:r>
      <w:r w:rsidRPr="006433F0">
        <w:rPr>
          <w:rFonts w:asciiTheme="minorHAnsi" w:hAnsiTheme="minorHAnsi" w:cstheme="minorHAnsi"/>
          <w:color w:val="333333"/>
          <w:sz w:val="22"/>
          <w:szCs w:val="22"/>
        </w:rPr>
        <w:t>,</w:t>
      </w:r>
      <w:r w:rsidR="007474E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Pr="006433F0">
        <w:rPr>
          <w:rFonts w:asciiTheme="minorHAnsi" w:hAnsiTheme="minorHAnsi" w:cstheme="minorHAnsi"/>
          <w:color w:val="333333"/>
          <w:sz w:val="22"/>
          <w:szCs w:val="22"/>
        </w:rPr>
        <w:t>z,</w:t>
      </w:r>
      <w:r w:rsidR="007474E7">
        <w:rPr>
          <w:rFonts w:asciiTheme="minorHAnsi" w:hAnsiTheme="minorHAnsi" w:cstheme="minorHAnsi"/>
          <w:color w:val="333333"/>
          <w:sz w:val="22"/>
          <w:szCs w:val="22"/>
        </w:rPr>
        <w:t xml:space="preserve"> </w:t>
      </w:r>
      <w:r w:rsidRPr="006433F0">
        <w:rPr>
          <w:rFonts w:asciiTheme="minorHAnsi" w:hAnsiTheme="minorHAnsi" w:cstheme="minorHAnsi"/>
          <w:color w:val="333333"/>
          <w:sz w:val="22"/>
          <w:szCs w:val="22"/>
        </w:rPr>
        <w:t>w), donde w tiene un valor arbitrario y representan un factor de escala.  </w:t>
      </w:r>
    </w:p>
    <w:p w:rsidR="006433F0" w:rsidRPr="006433F0" w:rsidRDefault="006433F0" w:rsidP="006433F0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 w:rsidRPr="006433F0">
        <w:rPr>
          <w:rFonts w:asciiTheme="minorHAnsi" w:hAnsiTheme="minorHAnsi" w:cstheme="minorHAnsi"/>
          <w:color w:val="333333"/>
          <w:sz w:val="22"/>
          <w:szCs w:val="22"/>
        </w:rPr>
        <w:t>A partir de la definición de las coordenadas homogéneas surge inmediatamente el concepto de matriz de transformación homogénea. Se define como matriz de transformación homogénea T a una matriz de dimensión 4*4 que representa la transformación de un vector de coordenadas homogéneas de un sistema de coordenadas a otro.</w:t>
      </w:r>
    </w:p>
    <w:p w:rsidR="006433F0" w:rsidRPr="006433F0" w:rsidRDefault="006433F0" w:rsidP="006433F0">
      <w:pPr>
        <w:pStyle w:val="NormalWeb"/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 w:rsidRPr="006433F0"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>
            <wp:extent cx="3994428" cy="672662"/>
            <wp:effectExtent l="0" t="0" r="6350" b="0"/>
            <wp:docPr id="8" name="Imagen 8" descr="trasformacion de matr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trasformacion de matrice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1535" cy="6755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3F0" w:rsidRPr="006433F0" w:rsidRDefault="006433F0" w:rsidP="006433F0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 w:rsidRPr="006433F0">
        <w:rPr>
          <w:rFonts w:asciiTheme="minorHAnsi" w:hAnsiTheme="minorHAnsi" w:cstheme="minorHAnsi"/>
          <w:color w:val="333333"/>
          <w:sz w:val="22"/>
          <w:szCs w:val="22"/>
        </w:rPr>
        <w:t> </w:t>
      </w:r>
    </w:p>
    <w:p w:rsidR="006433F0" w:rsidRPr="006433F0" w:rsidRDefault="006433F0" w:rsidP="006433F0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</w:rPr>
      </w:pPr>
      <w:r w:rsidRPr="006433F0">
        <w:rPr>
          <w:rFonts w:asciiTheme="minorHAnsi" w:hAnsiTheme="minorHAnsi" w:cstheme="minorHAnsi"/>
          <w:color w:val="333333"/>
          <w:sz w:val="22"/>
          <w:szCs w:val="22"/>
        </w:rPr>
        <w:t>Así pues, se puede considerar que una matriz homogénea se haya compuesta por cuatro submatrices de distinto tamaño: una submatriz R3*3 que corresponde a una matriz de rotación; una submatriz p3*1 que corresponde al vector de traslación; una submatriz f1*3 que representa una transformación de perspectiva, y una submatriz w1*1 que representa un escalado global.</w:t>
      </w:r>
    </w:p>
    <w:p w:rsidR="006433F0" w:rsidRDefault="006433F0" w:rsidP="006433F0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  <w:shd w:val="clear" w:color="auto" w:fill="FFFFFF"/>
        </w:rPr>
      </w:pPr>
    </w:p>
    <w:p w:rsidR="006433F0" w:rsidRPr="006433F0" w:rsidRDefault="006433F0" w:rsidP="006433F0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  <w:shd w:val="clear" w:color="auto" w:fill="FFFFFF"/>
        </w:rPr>
      </w:pPr>
      <w:r w:rsidRPr="006433F0">
        <w:rPr>
          <w:rFonts w:asciiTheme="minorHAnsi" w:hAnsiTheme="minorHAnsi" w:cstheme="minorHAnsi"/>
          <w:color w:val="333333"/>
          <w:sz w:val="22"/>
          <w:szCs w:val="22"/>
          <w:shd w:val="clear" w:color="auto" w:fill="FFFFFF"/>
        </w:rPr>
        <w:t>En robótica generalmente solo interesara conocer el valor de R3*3 y de p3*</w:t>
      </w:r>
      <w:proofErr w:type="gramStart"/>
      <w:r w:rsidRPr="006433F0">
        <w:rPr>
          <w:rFonts w:asciiTheme="minorHAnsi" w:hAnsiTheme="minorHAnsi" w:cstheme="minorHAnsi"/>
          <w:color w:val="333333"/>
          <w:sz w:val="22"/>
          <w:szCs w:val="22"/>
          <w:shd w:val="clear" w:color="auto" w:fill="FFFFFF"/>
        </w:rPr>
        <w:t>1 ,</w:t>
      </w:r>
      <w:proofErr w:type="gramEnd"/>
      <w:r w:rsidRPr="006433F0">
        <w:rPr>
          <w:rFonts w:asciiTheme="minorHAnsi" w:hAnsiTheme="minorHAnsi" w:cstheme="minorHAnsi"/>
          <w:color w:val="333333"/>
          <w:sz w:val="22"/>
          <w:szCs w:val="22"/>
          <w:shd w:val="clear" w:color="auto" w:fill="FFFFFF"/>
        </w:rPr>
        <w:t xml:space="preserve"> considerándose las componentes f1*3 nulas y la de w1*1 la unidad, aunque </w:t>
      </w:r>
      <w:r w:rsidR="007474E7" w:rsidRPr="006433F0">
        <w:rPr>
          <w:rFonts w:asciiTheme="minorHAnsi" w:hAnsiTheme="minorHAnsi" w:cstheme="minorHAnsi"/>
          <w:color w:val="333333"/>
          <w:sz w:val="22"/>
          <w:szCs w:val="22"/>
          <w:shd w:val="clear" w:color="auto" w:fill="FFFFFF"/>
        </w:rPr>
        <w:t>más</w:t>
      </w:r>
      <w:r w:rsidRPr="006433F0">
        <w:rPr>
          <w:rFonts w:asciiTheme="minorHAnsi" w:hAnsiTheme="minorHAnsi" w:cstheme="minorHAnsi"/>
          <w:color w:val="333333"/>
          <w:sz w:val="22"/>
          <w:szCs w:val="22"/>
          <w:shd w:val="clear" w:color="auto" w:fill="FFFFFF"/>
        </w:rPr>
        <w:t xml:space="preserve"> adelante se estudia su utilidad en otros campos. Al tratarse de una matriz 4*4, los vectores sobre los que se aplique deberán contar con 4 dimensiones, que serán las coordenadas homogéneas del vector tridimensional de que se trate.</w:t>
      </w:r>
    </w:p>
    <w:p w:rsidR="006433F0" w:rsidRPr="006433F0" w:rsidRDefault="006433F0" w:rsidP="006433F0">
      <w:pPr>
        <w:pStyle w:val="NormalWeb"/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 w:rsidRPr="006433F0">
        <w:rPr>
          <w:rFonts w:asciiTheme="minorHAnsi" w:hAnsiTheme="minorHAnsi" w:cstheme="minorHAnsi"/>
          <w:color w:val="333333"/>
          <w:sz w:val="22"/>
          <w:szCs w:val="22"/>
        </w:rPr>
        <w:t>Si como sé a mencionado, se considera la transformación de perspectiva nula y el escalado global unitario, la matriz homogénea T resultara de la siguiente forma:</w:t>
      </w:r>
    </w:p>
    <w:p w:rsidR="006433F0" w:rsidRPr="006433F0" w:rsidRDefault="006433F0" w:rsidP="006433F0">
      <w:pPr>
        <w:pStyle w:val="NormalWeb"/>
        <w:shd w:val="clear" w:color="auto" w:fill="FFFFFF"/>
        <w:rPr>
          <w:rFonts w:asciiTheme="minorHAnsi" w:hAnsiTheme="minorHAnsi" w:cstheme="minorHAnsi"/>
          <w:color w:val="333333"/>
          <w:sz w:val="22"/>
          <w:szCs w:val="22"/>
        </w:rPr>
      </w:pPr>
      <w:r w:rsidRPr="006433F0">
        <w:rPr>
          <w:rFonts w:asciiTheme="minorHAnsi" w:hAnsiTheme="minorHAnsi" w:cstheme="minorHAnsi"/>
          <w:noProof/>
          <w:color w:val="333333"/>
          <w:sz w:val="22"/>
          <w:szCs w:val="22"/>
        </w:rPr>
        <w:drawing>
          <wp:inline distT="0" distB="0" distL="0" distR="0">
            <wp:extent cx="2701290" cy="462280"/>
            <wp:effectExtent l="0" t="0" r="3810" b="0"/>
            <wp:docPr id="9" name="Imagen 9" descr="transformacion de matric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transformacion de matric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129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33F0" w:rsidRDefault="006433F0" w:rsidP="006433F0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  <w:shd w:val="clear" w:color="auto" w:fill="FFFFFF"/>
        </w:rPr>
      </w:pPr>
    </w:p>
    <w:p w:rsidR="006433F0" w:rsidRPr="006433F0" w:rsidRDefault="006433F0" w:rsidP="006433F0">
      <w:pPr>
        <w:pStyle w:val="NormalWeb"/>
        <w:shd w:val="clear" w:color="auto" w:fill="FFFFFF"/>
        <w:jc w:val="both"/>
        <w:rPr>
          <w:rFonts w:asciiTheme="minorHAnsi" w:hAnsiTheme="minorHAnsi" w:cstheme="minorHAnsi"/>
          <w:color w:val="333333"/>
          <w:sz w:val="22"/>
          <w:szCs w:val="22"/>
          <w:shd w:val="clear" w:color="auto" w:fill="FFFFFF"/>
        </w:rPr>
      </w:pPr>
      <w:r w:rsidRPr="006433F0">
        <w:rPr>
          <w:rFonts w:asciiTheme="minorHAnsi" w:hAnsiTheme="minorHAnsi" w:cstheme="minorHAnsi"/>
          <w:color w:val="333333"/>
          <w:sz w:val="22"/>
          <w:szCs w:val="22"/>
          <w:shd w:val="clear" w:color="auto" w:fill="FFFFFF"/>
        </w:rPr>
        <w:t>En resumen, una matriz de transformación homogénea se puede aplicar para:</w:t>
      </w:r>
    </w:p>
    <w:p w:rsidR="006433F0" w:rsidRPr="006433F0" w:rsidRDefault="006433F0" w:rsidP="006433F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lang w:eastAsia="es-MX"/>
        </w:rPr>
      </w:pPr>
      <w:r w:rsidRPr="006433F0">
        <w:rPr>
          <w:rFonts w:eastAsia="Times New Roman" w:cstheme="minorHAnsi"/>
          <w:color w:val="333333"/>
          <w:lang w:eastAsia="es-MX"/>
        </w:rPr>
        <w:t>Transformar un vector expresado en coordenadas con respecto a un sistema O’UVW, a su expresión en coordenadas del sistema de referencia OXYZ.</w:t>
      </w:r>
    </w:p>
    <w:p w:rsidR="006433F0" w:rsidRPr="006433F0" w:rsidRDefault="006433F0" w:rsidP="006433F0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333333"/>
          <w:lang w:eastAsia="es-MX"/>
        </w:rPr>
      </w:pPr>
      <w:r w:rsidRPr="006433F0">
        <w:rPr>
          <w:rFonts w:eastAsia="Times New Roman" w:cstheme="minorHAnsi"/>
          <w:color w:val="333333"/>
          <w:lang w:eastAsia="es-MX"/>
        </w:rPr>
        <w:t>Rotar y trasladar un vector con respecto a un sistema de referencia fijo 0XYZ.</w:t>
      </w:r>
    </w:p>
    <w:p w:rsidR="006433F0" w:rsidRDefault="006433F0" w:rsidP="006433F0">
      <w:pPr>
        <w:shd w:val="clear" w:color="auto" w:fill="FFFFFF"/>
        <w:spacing w:before="100" w:beforeAutospacing="1" w:after="100" w:afterAutospacing="1" w:line="240" w:lineRule="auto"/>
        <w:ind w:left="720"/>
        <w:jc w:val="both"/>
        <w:rPr>
          <w:rFonts w:eastAsia="Times New Roman" w:cstheme="minorHAnsi"/>
          <w:color w:val="333333"/>
          <w:lang w:eastAsia="es-MX"/>
        </w:rPr>
      </w:pPr>
    </w:p>
    <w:p w:rsidR="006433F0" w:rsidRDefault="006433F0" w:rsidP="006433F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color w:val="5B9BD5" w:themeColor="accent1"/>
          <w:lang w:eastAsia="es-MX"/>
        </w:rPr>
      </w:pPr>
      <w:r w:rsidRPr="006433F0">
        <w:rPr>
          <w:rFonts w:eastAsia="Times New Roman" w:cstheme="minorHAnsi"/>
          <w:color w:val="5B9BD5" w:themeColor="accent1"/>
          <w:lang w:eastAsia="es-MX"/>
        </w:rPr>
        <w:lastRenderedPageBreak/>
        <w:t>Relación y Comparación entre los distintos Métodos de Localización Espacial</w:t>
      </w:r>
    </w:p>
    <w:p w:rsidR="006433F0" w:rsidRDefault="006433F0" w:rsidP="006433F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MX"/>
        </w:rPr>
      </w:pPr>
    </w:p>
    <w:p w:rsidR="006433F0" w:rsidRDefault="006433F0" w:rsidP="006433F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MX"/>
        </w:rPr>
      </w:pPr>
      <w:r>
        <w:rPr>
          <w:rFonts w:eastAsia="Times New Roman" w:cstheme="minorHAnsi"/>
          <w:lang w:eastAsia="es-MX"/>
        </w:rPr>
        <w:t xml:space="preserve">En un principio todos los métodos expuestos son equivalentes, pero dependiendo del uso que se vaya hacer, será </w:t>
      </w:r>
      <w:r w:rsidR="007474E7">
        <w:rPr>
          <w:rFonts w:eastAsia="Times New Roman" w:cstheme="minorHAnsi"/>
          <w:lang w:eastAsia="es-MX"/>
        </w:rPr>
        <w:t>más</w:t>
      </w:r>
      <w:r>
        <w:rPr>
          <w:rFonts w:eastAsia="Times New Roman" w:cstheme="minorHAnsi"/>
          <w:lang w:eastAsia="es-MX"/>
        </w:rPr>
        <w:t xml:space="preserve"> adecuado emplear un procedimiento u otro.</w:t>
      </w:r>
    </w:p>
    <w:p w:rsidR="006433F0" w:rsidRDefault="006433F0" w:rsidP="006433F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MX"/>
        </w:rPr>
      </w:pPr>
      <w:r>
        <w:rPr>
          <w:rFonts w:eastAsia="Times New Roman" w:cstheme="minorHAnsi"/>
          <w:lang w:eastAsia="es-MX"/>
        </w:rPr>
        <w:t>La comparación se realiza fundamentalmente en razón a su capacidad para la realización de cuatro cuestiones básicas de toda transformación:</w:t>
      </w:r>
    </w:p>
    <w:p w:rsidR="006433F0" w:rsidRDefault="006433F0" w:rsidP="006433F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MX"/>
        </w:rPr>
      </w:pPr>
      <w:r>
        <w:rPr>
          <w:rFonts w:eastAsia="Times New Roman" w:cstheme="minorHAnsi"/>
          <w:lang w:eastAsia="es-MX"/>
        </w:rPr>
        <w:t>*Capacidad de representación conjunta de posición y orientación.</w:t>
      </w:r>
    </w:p>
    <w:p w:rsidR="006433F0" w:rsidRDefault="006433F0" w:rsidP="006433F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MX"/>
        </w:rPr>
      </w:pPr>
      <w:r>
        <w:rPr>
          <w:rFonts w:eastAsia="Times New Roman" w:cstheme="minorHAnsi"/>
          <w:lang w:eastAsia="es-MX"/>
        </w:rPr>
        <w:t>*Representar la posición y orientación de un sistema rotado y trasladado O</w:t>
      </w:r>
      <w:r w:rsidR="007474E7">
        <w:rPr>
          <w:rFonts w:eastAsia="Times New Roman" w:cstheme="minorHAnsi"/>
          <w:lang w:eastAsia="es-MX"/>
        </w:rPr>
        <w:t>´UVW con respecto a un sistema fijo de referencia OXYZ. Que es lo mismo que representar una rotación y traslación realizada sobre un sistema de referencia.</w:t>
      </w:r>
    </w:p>
    <w:p w:rsidR="007474E7" w:rsidRDefault="007474E7" w:rsidP="006433F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MX"/>
        </w:rPr>
      </w:pPr>
      <w:r>
        <w:rPr>
          <w:rFonts w:eastAsia="Times New Roman" w:cstheme="minorHAnsi"/>
          <w:lang w:eastAsia="es-MX"/>
        </w:rPr>
        <w:t>*Transformar un vector expresado en coordenadas con respecto a un sistema O´UVW, a su expresión en coordenadas del sistema de referencia OXYZ.</w:t>
      </w:r>
    </w:p>
    <w:p w:rsidR="007474E7" w:rsidRPr="006433F0" w:rsidRDefault="007474E7" w:rsidP="006433F0">
      <w:pPr>
        <w:shd w:val="clear" w:color="auto" w:fill="FFFFFF"/>
        <w:spacing w:before="100" w:beforeAutospacing="1" w:after="100" w:afterAutospacing="1" w:line="240" w:lineRule="auto"/>
        <w:jc w:val="both"/>
        <w:rPr>
          <w:rFonts w:eastAsia="Times New Roman" w:cstheme="minorHAnsi"/>
          <w:lang w:eastAsia="es-MX"/>
        </w:rPr>
      </w:pPr>
      <w:r>
        <w:rPr>
          <w:rFonts w:eastAsia="Times New Roman" w:cstheme="minorHAnsi"/>
          <w:lang w:eastAsia="es-MX"/>
        </w:rPr>
        <w:t>*Rotar y trasladar un vector con respecto a un sistema de referencia fijo OXYZ.</w:t>
      </w:r>
    </w:p>
    <w:p w:rsidR="006433F0" w:rsidRDefault="006433F0">
      <w:pPr>
        <w:rPr>
          <w:rFonts w:cstheme="minorHAnsi"/>
        </w:rPr>
      </w:pPr>
    </w:p>
    <w:p w:rsidR="00A842BA" w:rsidRDefault="00A842BA">
      <w:pPr>
        <w:rPr>
          <w:rFonts w:cstheme="minorHAnsi"/>
        </w:rPr>
      </w:pPr>
    </w:p>
    <w:p w:rsidR="00A842BA" w:rsidRDefault="00A842BA">
      <w:pPr>
        <w:rPr>
          <w:rFonts w:cstheme="minorHAnsi"/>
        </w:rPr>
      </w:pPr>
    </w:p>
    <w:p w:rsidR="00A842BA" w:rsidRDefault="00A842BA">
      <w:pPr>
        <w:rPr>
          <w:rFonts w:cstheme="minorHAnsi"/>
        </w:rPr>
      </w:pPr>
    </w:p>
    <w:p w:rsidR="00A842BA" w:rsidRDefault="00A842BA">
      <w:pPr>
        <w:rPr>
          <w:rFonts w:cstheme="minorHAnsi"/>
        </w:rPr>
      </w:pPr>
    </w:p>
    <w:p w:rsidR="00A842BA" w:rsidRDefault="00A842BA">
      <w:pPr>
        <w:rPr>
          <w:rFonts w:cstheme="minorHAnsi"/>
        </w:rPr>
      </w:pPr>
    </w:p>
    <w:p w:rsidR="00A842BA" w:rsidRDefault="00A842BA">
      <w:pPr>
        <w:rPr>
          <w:rFonts w:cstheme="minorHAnsi"/>
        </w:rPr>
      </w:pPr>
    </w:p>
    <w:p w:rsidR="00A842BA" w:rsidRDefault="00A842BA">
      <w:pPr>
        <w:rPr>
          <w:rFonts w:cstheme="minorHAnsi"/>
        </w:rPr>
      </w:pPr>
    </w:p>
    <w:p w:rsidR="00A842BA" w:rsidRDefault="00A842BA">
      <w:pPr>
        <w:rPr>
          <w:rFonts w:cstheme="minorHAnsi"/>
        </w:rPr>
      </w:pPr>
    </w:p>
    <w:p w:rsidR="00A842BA" w:rsidRDefault="00A842BA">
      <w:pPr>
        <w:rPr>
          <w:rFonts w:cstheme="minorHAnsi"/>
        </w:rPr>
      </w:pPr>
    </w:p>
    <w:p w:rsidR="00A842BA" w:rsidRDefault="00A842BA">
      <w:pPr>
        <w:rPr>
          <w:rFonts w:cstheme="minorHAnsi"/>
        </w:rPr>
      </w:pPr>
    </w:p>
    <w:p w:rsidR="00A842BA" w:rsidRDefault="00A842BA">
      <w:pPr>
        <w:rPr>
          <w:rFonts w:cstheme="minorHAnsi"/>
        </w:rPr>
      </w:pPr>
    </w:p>
    <w:p w:rsidR="00A842BA" w:rsidRDefault="00A842BA">
      <w:pPr>
        <w:rPr>
          <w:rFonts w:cstheme="minorHAnsi"/>
        </w:rPr>
      </w:pPr>
    </w:p>
    <w:p w:rsidR="00A842BA" w:rsidRDefault="00A842BA">
      <w:pPr>
        <w:rPr>
          <w:rFonts w:cstheme="minorHAnsi"/>
        </w:rPr>
      </w:pPr>
    </w:p>
    <w:p w:rsidR="00A842BA" w:rsidRDefault="00A842BA">
      <w:pPr>
        <w:rPr>
          <w:rFonts w:cstheme="minorHAnsi"/>
        </w:rPr>
      </w:pPr>
    </w:p>
    <w:p w:rsidR="00A842BA" w:rsidRDefault="00A842BA">
      <w:pPr>
        <w:rPr>
          <w:rFonts w:cstheme="minorHAnsi"/>
        </w:rPr>
      </w:pPr>
    </w:p>
    <w:p w:rsidR="00A842BA" w:rsidRDefault="00A842BA">
      <w:pPr>
        <w:rPr>
          <w:rFonts w:cstheme="minorHAnsi"/>
        </w:rPr>
      </w:pPr>
    </w:p>
    <w:p w:rsidR="00A842BA" w:rsidRPr="006433F0" w:rsidRDefault="00A842BA">
      <w:pPr>
        <w:rPr>
          <w:rFonts w:cstheme="minorHAnsi"/>
        </w:rPr>
      </w:pPr>
      <w:bookmarkStart w:id="0" w:name="_GoBack"/>
      <w:r w:rsidRPr="00A842BA">
        <w:rPr>
          <w:rFonts w:cstheme="minorHAnsi"/>
          <w:noProof/>
          <w:lang w:eastAsia="es-MX"/>
        </w:rPr>
        <w:lastRenderedPageBreak/>
        <w:drawing>
          <wp:inline distT="0" distB="0" distL="0" distR="0">
            <wp:extent cx="8436093" cy="6431424"/>
            <wp:effectExtent l="0" t="7302" r="0" b="0"/>
            <wp:docPr id="13" name="Imagen 13" descr="C:\Users\Edgar Cuevas\Desktop\20190116_00384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dgar Cuevas\Desktop\20190116_003846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73" t="11957" r="7042" b="8548"/>
                    <a:stretch/>
                  </pic:blipFill>
                  <pic:spPr bwMode="auto">
                    <a:xfrm rot="5400000">
                      <a:off x="0" y="0"/>
                      <a:ext cx="8459711" cy="6449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A842BA" w:rsidRPr="006433F0" w:rsidSect="005036C8">
      <w:pgSz w:w="12240" w:h="15840"/>
      <w:pgMar w:top="1134" w:right="1134" w:bottom="1134" w:left="1134" w:header="708" w:footer="708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E43A07"/>
    <w:multiLevelType w:val="multilevel"/>
    <w:tmpl w:val="B232A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1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036C8"/>
    <w:rsid w:val="00212359"/>
    <w:rsid w:val="003143F2"/>
    <w:rsid w:val="0034574C"/>
    <w:rsid w:val="003D63D3"/>
    <w:rsid w:val="004A7B8A"/>
    <w:rsid w:val="005036C8"/>
    <w:rsid w:val="005E6164"/>
    <w:rsid w:val="006433F0"/>
    <w:rsid w:val="006A3E8E"/>
    <w:rsid w:val="00735CC2"/>
    <w:rsid w:val="007474E7"/>
    <w:rsid w:val="007B529B"/>
    <w:rsid w:val="008A5266"/>
    <w:rsid w:val="008F2B01"/>
    <w:rsid w:val="009E01A5"/>
    <w:rsid w:val="00A842BA"/>
    <w:rsid w:val="00AC7ED5"/>
    <w:rsid w:val="00B0454A"/>
    <w:rsid w:val="00CB74C8"/>
    <w:rsid w:val="00CC0A17"/>
    <w:rsid w:val="00CD41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540C94"/>
  <w15:chartTrackingRefBased/>
  <w15:docId w15:val="{0E4E0313-A922-4B45-AD41-FB6CE8A6E8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433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85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8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gif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392</TotalTime>
  <Pages>1</Pages>
  <Words>1290</Words>
  <Characters>7101</Characters>
  <Application>Microsoft Office Word</Application>
  <DocSecurity>0</DocSecurity>
  <Lines>59</Lines>
  <Paragraphs>16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Edgar Cuevas</dc:creator>
  <cp:keywords/>
  <dc:description/>
  <cp:lastModifiedBy>Edgar Cuevas</cp:lastModifiedBy>
  <cp:revision>7</cp:revision>
  <dcterms:created xsi:type="dcterms:W3CDTF">2019-01-14T14:28:00Z</dcterms:created>
  <dcterms:modified xsi:type="dcterms:W3CDTF">2019-01-16T06:46:00Z</dcterms:modified>
</cp:coreProperties>
</file>