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RECREACIONAL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8</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2.572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6</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BLOQUE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5753496B" w14:textId="41DFCB36" w:rsidR="002E0D38" w:rsidRDefault="0078471A" w:rsidP="001436AB">
      <w:pPr>
        <w:pStyle w:val="Default"/>
        <w:ind w:left="142"/>
        <w:jc w:val="both"/>
        <w:rPr>
          <w:bCs/>
          <w:color w:val="auto"/>
          <w:sz w:val="20"/>
          <w:szCs w:val="20"/>
        </w:rPr>
      </w:pPr>
      <w:r>
        <w:rPr>
          <w:b/>
          <w:bCs/>
          <w:sz w:val="20"/>
          <w:szCs w:val="20"/>
        </w:rPr>
        <w:t xml:space="preserve">CP</w:t>
      </w:r>
      <w:r w:rsidR="004F6BA6">
        <w:rPr>
          <w:b/>
          <w:bCs/>
          <w:sz w:val="20"/>
          <w:szCs w:val="20"/>
        </w:rPr>
        <w:t/>
      </w:r>
      <w:proofErr w:type="gramStart"/>
      <w:r>
        <w:rPr>
          <w:b/>
          <w:bCs/>
          <w:sz w:val="20"/>
          <w:szCs w:val="20"/>
        </w:rPr>
        <w:t/>
      </w:r>
      <w:r w:rsidR="004F6BA6">
        <w:rPr>
          <w:b/>
          <w:bCs/>
          <w:sz w:val="20"/>
          <w:szCs w:val="20"/>
        </w:rPr>
        <w:t xml:space="preserve">0</w:t>
      </w:r>
      <w:proofErr w:type="gramEnd"/>
      <w:r w:rsidR="004F6BA6">
        <w:rPr>
          <w:b/>
          <w:bCs/>
          <w:sz w:val="20"/>
          <w:szCs w:val="20"/>
        </w:rPr>
        <w:t/>
      </w:r>
      <w:r>
        <w:rPr>
          <w:b/>
          <w:bCs/>
          <w:sz w:val="20"/>
          <w:szCs w:val="20"/>
        </w:rPr>
        <w:t xml:space="preserve">: </w:t>
      </w:r>
      <w:r w:rsidRPr="00EF066C">
        <w:rPr>
          <w:sz w:val="20"/>
          <w:szCs w:val="20"/>
        </w:rPr>
        <w:t xml:space="preserve">1</w:t>
      </w:r>
      <w:proofErr w:type="spellStart"/>
      <w:r w:rsidRPr="00EF066C">
        <w:rPr>
          <w:sz w:val="20"/>
          <w:szCs w:val="20"/>
        </w:rPr>
        <w:t/>
      </w:r>
      <w:proofErr w:type="spellEnd"/>
      <w:r w:rsidRPr="00EF066C">
        <w:rPr>
          <w:sz w:val="20"/>
          <w:szCs w:val="20"/>
        </w:rPr>
        <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 xml:space="preserve">de</w:t>
      </w:r>
      <w:r>
        <w:rPr>
          <w:bCs/>
          <w:color w:val="auto"/>
          <w:sz w:val="20"/>
          <w:szCs w:val="20"/>
        </w:rPr>
        <w:t xml:space="preserve"> 3.072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longitud x </w:t>
      </w:r>
      <w:r>
        <w:rPr>
          <w:bCs/>
          <w:color w:val="auto"/>
          <w:sz w:val="20"/>
          <w:szCs w:val="20"/>
        </w:rPr>
        <w:t xml:space="preserve">1.572</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ancho x </w:t>
      </w:r>
      <w:r>
        <w:rPr>
          <w:bCs/>
          <w:color w:val="auto"/>
          <w:sz w:val="20"/>
          <w:szCs w:val="20"/>
        </w:rPr>
        <w:t xml:space="preserve">20</w:t>
      </w:r>
      <w:proofErr w:type="spellStart"/>
      <w:r>
        <w:rPr>
          <w:bCs/>
          <w:color w:val="auto"/>
          <w:sz w:val="20"/>
          <w:szCs w:val="20"/>
        </w:rPr>
        <w:t/>
      </w:r>
      <w:proofErr w:type="spellEnd"/>
      <w:r>
        <w:rPr>
          <w:bCs/>
          <w:color w:val="auto"/>
          <w:sz w:val="20"/>
          <w:szCs w:val="20"/>
        </w:rPr>
        <w:t/>
      </w:r>
      <w:r w:rsidRPr="00562049">
        <w:rPr>
          <w:bCs/>
          <w:color w:val="auto"/>
          <w:sz w:val="20"/>
          <w:szCs w:val="20"/>
        </w:rPr>
        <w:t xml:space="preserve"> m. de altura + 1.00m de baranda de seguridad</w:t>
      </w:r>
      <w:r>
        <w:rPr>
          <w:bCs/>
          <w:color w:val="auto"/>
          <w:sz w:val="20"/>
          <w:szCs w:val="20"/>
        </w:rPr>
        <w:t xml:space="preserve">.</w:t>
      </w:r>
      <w:r w:rsidRPr="00562049">
        <w:rPr>
          <w:bCs/>
          <w:color w:val="auto"/>
          <w:sz w:val="20"/>
          <w:szCs w:val="20"/>
        </w:rPr>
        <w:t xml:space="preserve"> </w:t>
      </w:r>
    </w:p>
    <w:p w14:paraId="081EE93B" w14:textId="77777777" w:rsidR="00EE086A" w:rsidRDefault="00EE086A" w:rsidP="0078471A">
      <w:pPr>
        <w:pStyle w:val="Default"/>
        <w:ind w:left="142"/>
        <w:jc w:val="both"/>
        <w:rPr>
          <w:b/>
          <w:color w:val="auto"/>
          <w:sz w:val="20"/>
          <w:szCs w:val="20"/>
        </w:rPr>
      </w:pPr>
    </w:p>
    <w:p w14:paraId="779214C6" w14:textId="7777777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w:r>
      <w:proofErr w:type="gramEnd"/>
      <w:r>
        <w:rPr>
          <w:b/>
          <w:color w:val="auto"/>
          <w:sz w:val="20"/>
          <w:szCs w:val="20"/>
        </w:rPr>
        <w:t xml:space="preserve">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1</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S/450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1</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S/450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 xml:space="preserve">Instalación</w:t>
      </w:r>
      <w:r>
        <w:rPr>
          <w:rFonts w:cs="Calibri"/>
          <w:color w:val="000000"/>
          <w:sz w:val="20"/>
          <w:szCs w:val="20"/>
        </w:rPr>
        <w:t xml:space="preserve">: </w:t>
      </w:r>
      <w:r>
        <w:rPr>
          <w:bCs/>
          <w:sz w:val="20"/>
          <w:szCs w:val="20"/>
        </w:rPr>
        <w:t xml:space="preserve">(OPCIONAL)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 xml:space="preserve">S/ 5000.00</w:t>
      </w:r>
      <w:proofErr w:type="spellStart"/>
      <w:r w:rsidRPr="008D3DB6">
        <w:rPr>
          <w:b/>
          <w:color w:val="auto"/>
          <w:sz w:val="20"/>
          <w:szCs w:val="20"/>
        </w:rPr>
        <w:t/>
      </w:r>
      <w:proofErr w:type="spellEnd"/>
      <w:r w:rsidRPr="008D3DB6">
        <w:rPr>
          <w:b/>
          <w:color w:val="auto"/>
          <w:sz w:val="20"/>
          <w:szCs w:val="20"/>
        </w:rPr>
        <w:t xml:space="preserve"> + IGV.</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 xml:space="preserve">S/ 1980.00</w:t>
      </w:r>
      <w:proofErr w:type="spellStart"/>
      <w:r w:rsidRPr="008D3DB6">
        <w:rPr>
          <w:b/>
          <w:color w:val="auto"/>
          <w:sz w:val="20"/>
          <w:szCs w:val="20"/>
        </w:rPr>
        <w:t/>
      </w:r>
      <w:proofErr w:type="spellEnd"/>
      <w:r w:rsidRPr="008D3DB6">
        <w:rPr>
          <w:b/>
          <w:color w:val="auto"/>
          <w:sz w:val="20"/>
          <w:szCs w:val="20"/>
        </w:rPr>
        <w:t xml:space="preserve">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 xml:space="preserve">El precio de la instalación parcial es por instalar solo una zona</w:t>
      </w:r>
    </w:p>
    <w:p w14:paraId="37B8A6B2" w14:textId="77777777" w:rsidR="001436AB" w:rsidRDefault="001436AB" w:rsidP="00C173D6">
      <w:pPr>
        <w:pStyle w:val="Default"/>
        <w:ind w:left="-284" w:firstLine="426"/>
        <w:jc w:val="both"/>
        <w:rPr>
          <w:bCs/>
          <w:color w:val="auto"/>
          <w:sz w:val="20"/>
          <w:szCs w:val="20"/>
          <w:u w:val="single"/>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750.00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lastRenderedPageBreak/>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w:t>
      </w:r>
      <w:r w:rsidRPr="0076156C">
        <w:rPr>
          <w:color w:val="auto"/>
          <w:sz w:val="20"/>
          <w:szCs w:val="20"/>
        </w:rPr>
        <w:lastRenderedPageBreak/>
        <w:t xml:space="preserve">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w:t>
      </w:r>
      <w:r w:rsidRPr="00562049">
        <w:rPr>
          <w:color w:val="auto"/>
          <w:sz w:val="20"/>
          <w:szCs w:val="20"/>
        </w:rPr>
        <w:lastRenderedPageBreak/>
        <w:t>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w:t>
      </w:r>
      <w:r w:rsidR="00E05E9B" w:rsidRPr="00562049">
        <w:rPr>
          <w:bCs/>
          <w:sz w:val="20"/>
          <w:szCs w:val="20"/>
        </w:rPr>
        <w:lastRenderedPageBreak/>
        <w:t xml:space="preserve">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lastRenderedPageBreak/>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w:t>
      </w:r>
      <w:r w:rsidRPr="00554E06">
        <w:rPr>
          <w:rFonts w:cs="Calibri"/>
          <w:sz w:val="20"/>
          <w:szCs w:val="20"/>
        </w:rPr>
        <w:lastRenderedPageBreak/>
        <w:t>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w:t>
      </w:r>
      <w:r w:rsidRPr="00562049">
        <w:rPr>
          <w:sz w:val="20"/>
          <w:szCs w:val="20"/>
        </w:rPr>
        <w:lastRenderedPageBreak/>
        <w:t>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lastRenderedPageBreak/>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653F9" w14:textId="77777777" w:rsidR="00465C48" w:rsidRDefault="00465C48" w:rsidP="00C02D2E">
      <w:pPr>
        <w:spacing w:after="0" w:line="240" w:lineRule="auto"/>
      </w:pPr>
      <w:r>
        <w:separator/>
      </w:r>
    </w:p>
  </w:endnote>
  <w:endnote w:type="continuationSeparator" w:id="0">
    <w:p w14:paraId="7D6923D4" w14:textId="77777777" w:rsidR="00465C48" w:rsidRDefault="00465C48"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7C756" w14:textId="77777777" w:rsidR="00465C48" w:rsidRDefault="00465C48" w:rsidP="00C02D2E">
      <w:pPr>
        <w:spacing w:after="0" w:line="240" w:lineRule="auto"/>
      </w:pPr>
      <w:r>
        <w:separator/>
      </w:r>
    </w:p>
  </w:footnote>
  <w:footnote w:type="continuationSeparator" w:id="0">
    <w:p w14:paraId="21F82BDD" w14:textId="77777777" w:rsidR="00465C48" w:rsidRDefault="00465C48"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EI-CC-COM-LR1-0004_1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670</TotalTime>
  <Pages>16</Pages>
  <Words>5109</Words>
  <Characters>28100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72</cp:revision>
  <cp:lastPrinted>2024-09-23T19:13:00Z</cp:lastPrinted>
  <dcterms:created xsi:type="dcterms:W3CDTF">2025-10-24T20:23:00Z</dcterms:created>
  <dcterms:modified xsi:type="dcterms:W3CDTF">2025-10-29T22:44:00Z</dcterms:modified>
</cp:coreProperties>
</file>