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A8FB" w14:textId="77777777" w:rsidR="000106B3" w:rsidRPr="000106B3" w:rsidRDefault="000106B3" w:rsidP="000106B3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80808"/>
          <w:kern w:val="36"/>
          <w:sz w:val="53"/>
          <w:szCs w:val="53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b/>
          <w:bCs/>
          <w:color w:val="080808"/>
          <w:kern w:val="36"/>
          <w:sz w:val="53"/>
          <w:szCs w:val="53"/>
          <w:lang w:eastAsia="es-BO"/>
        </w:rPr>
        <w:t>Operationalizing</w:t>
      </w:r>
      <w:proofErr w:type="spellEnd"/>
      <w:r w:rsidRPr="000106B3">
        <w:rPr>
          <w:rFonts w:ascii="Helvetica" w:eastAsia="Times New Roman" w:hAnsi="Helvetica" w:cs="Helvetica"/>
          <w:b/>
          <w:bCs/>
          <w:color w:val="080808"/>
          <w:kern w:val="36"/>
          <w:sz w:val="53"/>
          <w:szCs w:val="53"/>
          <w:lang w:eastAsia="es-BO"/>
        </w:rPr>
        <w:t xml:space="preserve"> a Machine </w:t>
      </w:r>
      <w:proofErr w:type="spellStart"/>
      <w:r w:rsidRPr="000106B3">
        <w:rPr>
          <w:rFonts w:ascii="Helvetica" w:eastAsia="Times New Roman" w:hAnsi="Helvetica" w:cs="Helvetica"/>
          <w:b/>
          <w:bCs/>
          <w:color w:val="080808"/>
          <w:kern w:val="36"/>
          <w:sz w:val="53"/>
          <w:szCs w:val="53"/>
          <w:lang w:eastAsia="es-BO"/>
        </w:rPr>
        <w:t>Learning</w:t>
      </w:r>
      <w:proofErr w:type="spellEnd"/>
      <w:r w:rsidRPr="000106B3">
        <w:rPr>
          <w:rFonts w:ascii="Helvetica" w:eastAsia="Times New Roman" w:hAnsi="Helvetica" w:cs="Helvetica"/>
          <w:b/>
          <w:bCs/>
          <w:color w:val="080808"/>
          <w:kern w:val="36"/>
          <w:sz w:val="53"/>
          <w:szCs w:val="53"/>
          <w:lang w:eastAsia="es-BO"/>
        </w:rPr>
        <w:t xml:space="preserve"> Project</w:t>
      </w:r>
    </w:p>
    <w:p w14:paraId="0E5A7E6D" w14:textId="77777777" w:rsidR="000106B3" w:rsidRPr="000106B3" w:rsidRDefault="000106B3" w:rsidP="000106B3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</w:pPr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 xml:space="preserve">Notebook </w:t>
      </w:r>
      <w:proofErr w:type="spellStart"/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instance</w:t>
      </w:r>
      <w:proofErr w:type="spellEnd"/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creation</w:t>
      </w:r>
      <w:proofErr w:type="spellEnd"/>
    </w:p>
    <w:p w14:paraId="40B0DBE3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chose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ml.t</w:t>
      </w:r>
      <w:proofErr w:type="gram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2.medium</w:t>
      </w:r>
      <w:proofErr w:type="gram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type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because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actual notebook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performs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light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operations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and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don't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need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more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power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delegated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perform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heavy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workload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but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we'll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that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later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</w:t>
      </w:r>
    </w:p>
    <w:p w14:paraId="5BF06775" w14:textId="73E33B11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7892905B" wp14:editId="1377BEE6">
            <wp:extent cx="6858000" cy="5156200"/>
            <wp:effectExtent l="0" t="0" r="0" b="6350"/>
            <wp:docPr id="30" name="Imagen 30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E519" w14:textId="1E325EE5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29B8F4FC" wp14:editId="6A92D641">
            <wp:extent cx="6858000" cy="2338070"/>
            <wp:effectExtent l="0" t="0" r="0" b="5080"/>
            <wp:docPr id="29" name="Imagen 29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B1A6" w14:textId="77777777" w:rsidR="000106B3" w:rsidRPr="000106B3" w:rsidRDefault="000106B3" w:rsidP="000106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create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new role.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only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need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notebook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access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edgarin-</w:t>
      </w:r>
      <w:proofErr w:type="spellStart"/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mlend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bucket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, so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configure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new role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that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way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:</w:t>
      </w:r>
    </w:p>
    <w:p w14:paraId="354DDE4F" w14:textId="6907652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lastRenderedPageBreak/>
        <w:drawing>
          <wp:inline distT="0" distB="0" distL="0" distR="0" wp14:anchorId="379B4030" wp14:editId="2761ABC5">
            <wp:extent cx="6858000" cy="4878070"/>
            <wp:effectExtent l="0" t="0" r="0" b="0"/>
            <wp:docPr id="28" name="Imagen 2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4E9A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Next step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configure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other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security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settings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includes</w:t>
      </w:r>
      <w:proofErr w:type="spellEnd"/>
    </w:p>
    <w:p w14:paraId="15121927" w14:textId="77777777" w:rsidR="000106B3" w:rsidRPr="000106B3" w:rsidRDefault="000106B3" w:rsidP="000106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Selecting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newly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created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role</w:t>
      </w:r>
    </w:p>
    <w:p w14:paraId="725BB146" w14:textId="77777777" w:rsidR="000106B3" w:rsidRPr="000106B3" w:rsidRDefault="000106B3" w:rsidP="000106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Disable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root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access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notebook</w:t>
      </w:r>
    </w:p>
    <w:p w14:paraId="42ACCEE7" w14:textId="77777777" w:rsidR="000106B3" w:rsidRPr="000106B3" w:rsidRDefault="000106B3" w:rsidP="000106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Select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specific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vpc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,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subnet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and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security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group</w:t>
      </w:r>
      <w:proofErr w:type="spellEnd"/>
    </w:p>
    <w:p w14:paraId="7A8A5326" w14:textId="50EA865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59FA46B4" wp14:editId="65686C4B">
            <wp:extent cx="5137802" cy="5581650"/>
            <wp:effectExtent l="0" t="0" r="5715" b="0"/>
            <wp:docPr id="27" name="Imagen 2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28" cy="55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D3D7" w14:textId="77777777" w:rsidR="000106B3" w:rsidRPr="000106B3" w:rsidRDefault="000106B3" w:rsidP="000106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lastRenderedPageBreak/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also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created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bucket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store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training data and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artifacts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(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aforementioned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edgarin-</w:t>
      </w:r>
      <w:proofErr w:type="spellStart"/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mlend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bucket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).</w:t>
      </w:r>
    </w:p>
    <w:p w14:paraId="795F9C78" w14:textId="320BDA72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71775C5A" wp14:editId="084AA0EA">
            <wp:extent cx="5772150" cy="6619875"/>
            <wp:effectExtent l="0" t="0" r="0" b="9525"/>
            <wp:docPr id="26" name="Imagen 26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9EBA" w14:textId="77777777" w:rsidR="000106B3" w:rsidRPr="000106B3" w:rsidRDefault="000106B3" w:rsidP="000106B3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</w:pPr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 xml:space="preserve">Training and </w:t>
      </w:r>
      <w:proofErr w:type="spellStart"/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Endpoint</w:t>
      </w:r>
      <w:proofErr w:type="spellEnd"/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deployment</w:t>
      </w:r>
      <w:proofErr w:type="spellEnd"/>
    </w:p>
    <w:p w14:paraId="53903E94" w14:textId="77777777" w:rsidR="000106B3" w:rsidRPr="000106B3" w:rsidRDefault="000106B3" w:rsidP="000106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All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process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performed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in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train</w:t>
      </w:r>
      <w:proofErr w:type="spellEnd"/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-and-</w:t>
      </w:r>
      <w:proofErr w:type="spellStart"/>
      <w:proofErr w:type="gramStart"/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deploy.ipynb</w:t>
      </w:r>
      <w:proofErr w:type="spellEnd"/>
      <w:proofErr w:type="gram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 notebook. In a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nutshell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does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following</w:t>
      </w:r>
      <w:proofErr w:type="spellEnd"/>
    </w:p>
    <w:p w14:paraId="5FBD9B04" w14:textId="77777777" w:rsidR="000106B3" w:rsidRPr="000106B3" w:rsidRDefault="000106B3" w:rsidP="000106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Data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setup</w:t>
      </w:r>
      <w:proofErr w:type="spellEnd"/>
    </w:p>
    <w:p w14:paraId="07F0CDD6" w14:textId="77777777" w:rsidR="000106B3" w:rsidRPr="000106B3" w:rsidRDefault="000106B3" w:rsidP="000106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Training and HPO</w:t>
      </w:r>
    </w:p>
    <w:p w14:paraId="3C153501" w14:textId="77777777" w:rsidR="000106B3" w:rsidRPr="000106B3" w:rsidRDefault="000106B3" w:rsidP="000106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Best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model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deployment</w:t>
      </w:r>
      <w:proofErr w:type="spellEnd"/>
    </w:p>
    <w:p w14:paraId="149F2BED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After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all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done,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deployed</w:t>
      </w:r>
      <w:proofErr w:type="spellEnd"/>
    </w:p>
    <w:p w14:paraId="3964DE4B" w14:textId="2064A6ED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lastRenderedPageBreak/>
        <w:drawing>
          <wp:inline distT="0" distB="0" distL="0" distR="0" wp14:anchorId="0B1ED74B" wp14:editId="4079EC22">
            <wp:extent cx="6858000" cy="5147945"/>
            <wp:effectExtent l="0" t="0" r="0" b="0"/>
            <wp:docPr id="25" name="Imagen 25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0A9C0" w14:textId="77777777" w:rsidR="000106B3" w:rsidRPr="000106B3" w:rsidRDefault="000106B3" w:rsidP="000106B3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</w:pPr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 xml:space="preserve">Training </w:t>
      </w:r>
      <w:proofErr w:type="spellStart"/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on</w:t>
      </w:r>
      <w:proofErr w:type="spellEnd"/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 xml:space="preserve"> EC2 </w:t>
      </w:r>
      <w:proofErr w:type="spellStart"/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instance</w:t>
      </w:r>
      <w:proofErr w:type="spellEnd"/>
    </w:p>
    <w:p w14:paraId="2D6D2808" w14:textId="77777777" w:rsidR="000106B3" w:rsidRPr="000106B3" w:rsidRDefault="000106B3" w:rsidP="000106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choice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ml.m</w:t>
      </w:r>
      <w:proofErr w:type="gramStart"/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5.xlarge</w:t>
      </w:r>
      <w:proofErr w:type="gram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be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able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train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in a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reasonable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amount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of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time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without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much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cost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has 4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CPUs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and 16GB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of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RAM,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which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very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suitable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our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usecase</w:t>
      </w:r>
      <w:proofErr w:type="spellEnd"/>
    </w:p>
    <w:p w14:paraId="4FA5895B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Given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will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be a 1 time run, a spot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was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chosen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save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money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</w:t>
      </w:r>
    </w:p>
    <w:p w14:paraId="1C9348B8" w14:textId="77777777" w:rsidR="000106B3" w:rsidRPr="000106B3" w:rsidRDefault="000106B3" w:rsidP="000106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type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doesn't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support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CUDA,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because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our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code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didn't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need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Otherwise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would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have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chosen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 </w:t>
      </w:r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p</w:t>
      </w:r>
      <w:proofErr w:type="gramStart"/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2.xlarge</w:t>
      </w:r>
      <w:proofErr w:type="gram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(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cheapest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good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GPU).</w:t>
      </w:r>
    </w:p>
    <w:p w14:paraId="59597A75" w14:textId="7E52E243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39360F9E" wp14:editId="6449CD39">
            <wp:extent cx="6858000" cy="1038860"/>
            <wp:effectExtent l="0" t="0" r="0" b="8890"/>
            <wp:docPr id="24" name="Imagen 24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BC82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security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group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chose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access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only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from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ip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keypair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(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ssh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)</w:t>
      </w:r>
    </w:p>
    <w:p w14:paraId="353BB78C" w14:textId="4D1538F9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6A020327" wp14:editId="7E87FB83">
            <wp:extent cx="6662167" cy="3305175"/>
            <wp:effectExtent l="0" t="0" r="5715" b="0"/>
            <wp:docPr id="23" name="Imagen 23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072" cy="331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340D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lastRenderedPageBreak/>
        <w:t>Then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, training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triggered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via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ssh</w:t>
      </w:r>
      <w:proofErr w:type="spellEnd"/>
    </w:p>
    <w:p w14:paraId="62C2A76B" w14:textId="0AF003FD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6A3FD871" wp14:editId="2AD6BBD1">
            <wp:extent cx="5476875" cy="3514725"/>
            <wp:effectExtent l="0" t="0" r="9525" b="9525"/>
            <wp:docPr id="22" name="Imagen 22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A5C3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creates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model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artifact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in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TrainedModels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/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model.pth</w:t>
      </w:r>
      <w:proofErr w:type="spellEnd"/>
    </w:p>
    <w:p w14:paraId="1AED0747" w14:textId="77777777" w:rsidR="000106B3" w:rsidRPr="000106B3" w:rsidRDefault="000106B3" w:rsidP="000106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script (</w:t>
      </w:r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ec2train1.py</w:t>
      </w:r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)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essentially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same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as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one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trained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in script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mode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(</w:t>
      </w:r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hpo.py</w:t>
      </w:r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)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following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minor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differences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:</w:t>
      </w:r>
    </w:p>
    <w:p w14:paraId="123CF5AE" w14:textId="77777777" w:rsidR="000106B3" w:rsidRPr="000106B3" w:rsidRDefault="000106B3" w:rsidP="000106B3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hpo.py</w:t>
      </w:r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does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have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logging</w:t>
      </w:r>
      <w:proofErr w:type="spellEnd"/>
    </w:p>
    <w:p w14:paraId="47A9C13E" w14:textId="77777777" w:rsidR="000106B3" w:rsidRPr="000106B3" w:rsidRDefault="000106B3" w:rsidP="000106B3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hpo.py</w:t>
      </w:r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parameterized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command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line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env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vars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(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learning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rate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,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batch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size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, file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locations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),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whereas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ec2train1.py</w:t>
      </w:r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 has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them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hardcoded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In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fact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,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could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use </w:t>
      </w:r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hpo.py</w:t>
      </w:r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both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purposes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, as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long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as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send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params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when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calling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</w:t>
      </w:r>
    </w:p>
    <w:p w14:paraId="566747BB" w14:textId="77777777" w:rsidR="000106B3" w:rsidRPr="000106B3" w:rsidRDefault="000106B3" w:rsidP="000106B3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Endpoint</w:t>
      </w:r>
      <w:proofErr w:type="spellEnd"/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invocation</w:t>
      </w:r>
      <w:proofErr w:type="spellEnd"/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from</w:t>
      </w:r>
      <w:proofErr w:type="spellEnd"/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 xml:space="preserve"> Lambda</w:t>
      </w:r>
    </w:p>
    <w:p w14:paraId="5337B377" w14:textId="77777777" w:rsidR="000106B3" w:rsidRPr="000106B3" w:rsidRDefault="000106B3" w:rsidP="000106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create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lambda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function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that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will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basically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take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dog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image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URL and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will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invoke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deployed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perform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prediction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uses boto3's </w:t>
      </w:r>
      <w:proofErr w:type="spellStart"/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invoke_endpoint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api,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sending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json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image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url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Let's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keep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in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mind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that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behind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scenes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r w:rsidRPr="000106B3">
        <w:rPr>
          <w:rFonts w:ascii="Consolas" w:eastAsia="Times New Roman" w:hAnsi="Consolas" w:cs="Courier New"/>
          <w:color w:val="080808"/>
          <w:sz w:val="19"/>
          <w:szCs w:val="19"/>
          <w:lang w:eastAsia="es-BO"/>
        </w:rPr>
        <w:t>inference2.py</w:t>
      </w:r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 script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will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transform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url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binary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image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that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can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process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</w:t>
      </w:r>
    </w:p>
    <w:p w14:paraId="1AECB09A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Finally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prediction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 -as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defined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in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training script-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proofErr w:type="gram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array</w:t>
      </w:r>
      <w:proofErr w:type="gram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of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log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probabilities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all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breeds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:</w:t>
      </w:r>
    </w:p>
    <w:p w14:paraId="053FCBA8" w14:textId="3D1B1B5F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2E5F48C2" wp14:editId="6B15C45D">
            <wp:extent cx="6858000" cy="3734435"/>
            <wp:effectExtent l="0" t="0" r="0" b="0"/>
            <wp:docPr id="21" name="Imagen 21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98FC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Full response:</w:t>
      </w:r>
    </w:p>
    <w:p w14:paraId="431DFB26" w14:textId="77777777" w:rsidR="000106B3" w:rsidRPr="000106B3" w:rsidRDefault="000106B3" w:rsidP="00010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</w:pPr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{</w:t>
      </w:r>
    </w:p>
    <w:p w14:paraId="7038C787" w14:textId="77777777" w:rsidR="000106B3" w:rsidRPr="000106B3" w:rsidRDefault="000106B3" w:rsidP="00010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</w:pPr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 xml:space="preserve">  "</w:t>
      </w:r>
      <w:proofErr w:type="spellStart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statusCode</w:t>
      </w:r>
      <w:proofErr w:type="spellEnd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": 200,</w:t>
      </w:r>
    </w:p>
    <w:p w14:paraId="4D4B875E" w14:textId="77777777" w:rsidR="000106B3" w:rsidRPr="000106B3" w:rsidRDefault="000106B3" w:rsidP="00010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</w:pPr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 xml:space="preserve">  "</w:t>
      </w:r>
      <w:proofErr w:type="spellStart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headers</w:t>
      </w:r>
      <w:proofErr w:type="spellEnd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": {</w:t>
      </w:r>
    </w:p>
    <w:p w14:paraId="65950EC4" w14:textId="77777777" w:rsidR="000106B3" w:rsidRPr="000106B3" w:rsidRDefault="000106B3" w:rsidP="00010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</w:pPr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 xml:space="preserve">    "Content-</w:t>
      </w:r>
      <w:proofErr w:type="spellStart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Type</w:t>
      </w:r>
      <w:proofErr w:type="spellEnd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": "</w:t>
      </w:r>
      <w:proofErr w:type="spellStart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text</w:t>
      </w:r>
      <w:proofErr w:type="spellEnd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/</w:t>
      </w:r>
      <w:proofErr w:type="spellStart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plain</w:t>
      </w:r>
      <w:proofErr w:type="spellEnd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",</w:t>
      </w:r>
    </w:p>
    <w:p w14:paraId="22646B71" w14:textId="77777777" w:rsidR="000106B3" w:rsidRPr="000106B3" w:rsidRDefault="000106B3" w:rsidP="00010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</w:pPr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lastRenderedPageBreak/>
        <w:t xml:space="preserve">    "Access-Control-</w:t>
      </w:r>
      <w:proofErr w:type="spellStart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Allow</w:t>
      </w:r>
      <w:proofErr w:type="spellEnd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-</w:t>
      </w:r>
      <w:proofErr w:type="spellStart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Origin</w:t>
      </w:r>
      <w:proofErr w:type="spellEnd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": "*"</w:t>
      </w:r>
    </w:p>
    <w:p w14:paraId="017A99A8" w14:textId="77777777" w:rsidR="000106B3" w:rsidRPr="000106B3" w:rsidRDefault="000106B3" w:rsidP="00010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</w:pPr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 xml:space="preserve">  },</w:t>
      </w:r>
    </w:p>
    <w:p w14:paraId="57658012" w14:textId="77777777" w:rsidR="000106B3" w:rsidRPr="000106B3" w:rsidRDefault="000106B3" w:rsidP="00010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</w:pPr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 xml:space="preserve">  "</w:t>
      </w:r>
      <w:proofErr w:type="spellStart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type-result</w:t>
      </w:r>
      <w:proofErr w:type="spellEnd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": "&lt;</w:t>
      </w:r>
      <w:proofErr w:type="spellStart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class</w:t>
      </w:r>
      <w:proofErr w:type="spellEnd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 xml:space="preserve"> '</w:t>
      </w:r>
      <w:proofErr w:type="spellStart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str</w:t>
      </w:r>
      <w:proofErr w:type="spellEnd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'&gt;",</w:t>
      </w:r>
    </w:p>
    <w:p w14:paraId="6BEF1BAA" w14:textId="77777777" w:rsidR="000106B3" w:rsidRPr="000106B3" w:rsidRDefault="000106B3" w:rsidP="00010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</w:pPr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 xml:space="preserve">  "</w:t>
      </w:r>
      <w:proofErr w:type="spellStart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COntent</w:t>
      </w:r>
      <w:proofErr w:type="spellEnd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-</w:t>
      </w:r>
      <w:proofErr w:type="spellStart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Type</w:t>
      </w:r>
      <w:proofErr w:type="spellEnd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-In": "&lt;__</w:t>
      </w:r>
      <w:proofErr w:type="spellStart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main</w:t>
      </w:r>
      <w:proofErr w:type="spellEnd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_</w:t>
      </w:r>
      <w:proofErr w:type="gramStart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_.</w:t>
      </w:r>
      <w:proofErr w:type="spellStart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LambdaContext</w:t>
      </w:r>
      <w:proofErr w:type="spellEnd"/>
      <w:proofErr w:type="gramEnd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 xml:space="preserve"> </w:t>
      </w:r>
      <w:proofErr w:type="spellStart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object</w:t>
      </w:r>
      <w:proofErr w:type="spellEnd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 xml:space="preserve"> at 0x7f9494aafc70&gt;",</w:t>
      </w:r>
    </w:p>
    <w:p w14:paraId="4F0527FE" w14:textId="77777777" w:rsidR="000106B3" w:rsidRPr="000106B3" w:rsidRDefault="000106B3" w:rsidP="00010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</w:pPr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 xml:space="preserve">  "</w:t>
      </w:r>
      <w:proofErr w:type="spellStart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body</w:t>
      </w:r>
      <w:proofErr w:type="spellEnd"/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": "[[-2.086071729660034, -0.4096687436103821, 0.10018402338027954, -0.560416042804718, 0.8676022291183472, -1.01795494556427, -0.696791410446167, 0.32929039001464844, -1.2479321956634521, 0.020815277472138405, 0.6166585087776184, 0.5361841320991516, -0.980082631111145, 1.8472927808761597, -0.8249684572219849, -0.4432758688926697, -0.11257901787757874, 0.06838889420032501, -0.3468268811702728, 0.7498425245285034, 0.4805867373943329, 0.43451595306396484, -0.6427516341209412, -2.1748838424682617, -0.33268147706985474, -1.048490285873413, -0.548957884311676, 0.1784212738275528, 0.062015287578105927, 0.6506719589233398, -0.23455460369586945, 0.6995708346366882, -1.3956083059310913, -0.29738444089889526, -1.4377977848052979, -0.0949321836233139, -0.9140621423721313, 0.12595368921756744, 1.2304781675338745, 0.2627008259296417, 0.7445471882820129, 0.6374397277832031, 0.07275211811065674, 0.03581000119447708, 0.14272506535053253, -1.9425201416015625, -0.8819517493247986, -0.14341771602630615, 0.22057566046714783, -0.18193764984607697, -0.4362776279449463, -1.513752818107605, -1.5139929056167603, 0.4629129469394684, -1.8176488876342773, -0.5190005898475647, -2.181206226348877, 0.17188036441802979, -0.9624494314193726, -0.8258651494979858, -0.7915470600128174, -0.7831217050552368, -0.8746958374977112, -2.8129680156707764, -0.03756184130907059, -1.479920506477356, -1.2080261707305908, -0.10609769076108932, 0.45808446407318115, 0.5836431980133057, 1.5054337978363037, -0.19601209461688995, -1.190253734588623, -1.3044371604919434, -0.8454561829566956, -0.785483181476593, -0.7188765406608582, -1.0338568687438965, -0.8108982443809509, -1.3426909446716309, 0.5842368006706238, -1.3853827714920044, -0.1665971875190735, 0.024822715669870377, -1.616932988166809, -1.328690767288208, 0.5667872428894043, -0.6165443062782288, 0.11018984019756317, 0.3926028907299042, -1.4719825983047485, -0.3472040593624115, -2.110527276992798, -1.2755346298217773, -1.4138422012329102, 0.14893333613872528, -1.4475703239440918, -0.30800241231918335, -1.473775029182434, -1.1532443761825562, -1.2875094413757324, -0.8070265054702759, 0.13334234058856964, -0.22911319136619568, -0.6077209115028381, -0.7970536351203918, -0.649531364440918, -0.5021648406982422, 0.6992360949516296, 0.02688320353627205, -0.34318411350250244, -0.7525550127029419, -1.4222548007965088, -0.39927980303764343, -1.3813648223876953, -0.5634161233901978, -0.23663754761219025, 1.168677806854248, -1.9542970657348633, 0.7075570225715637, -0.8366976380348206, -1.1338938474655151, -0.6901345252990723, -1.3234493732452393, -1.6439228057861328, -1.5084632635116577, -1.41220223903656, -0.5333788394927979, -0.16015617549419403, -0.4848351776599884, -1.7316231727600098, -0.47715944051742554, -1.8218567371368408]]"</w:t>
      </w:r>
    </w:p>
    <w:p w14:paraId="13DC1005" w14:textId="77777777" w:rsidR="000106B3" w:rsidRPr="000106B3" w:rsidRDefault="000106B3" w:rsidP="00010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</w:pPr>
      <w:r w:rsidRPr="000106B3">
        <w:rPr>
          <w:rFonts w:ascii="Consolas" w:eastAsia="Times New Roman" w:hAnsi="Consolas" w:cs="Courier New"/>
          <w:color w:val="080808"/>
          <w:sz w:val="18"/>
          <w:szCs w:val="18"/>
          <w:bdr w:val="none" w:sz="0" w:space="0" w:color="auto" w:frame="1"/>
          <w:lang w:eastAsia="es-BO"/>
        </w:rPr>
        <w:t>}</w:t>
      </w:r>
    </w:p>
    <w:p w14:paraId="7C5F53FF" w14:textId="77777777" w:rsidR="000106B3" w:rsidRPr="000106B3" w:rsidRDefault="000106B3" w:rsidP="000106B3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es-BO"/>
        </w:rPr>
        <w:t>About</w:t>
      </w:r>
      <w:proofErr w:type="spellEnd"/>
      <w:r w:rsidRPr="000106B3"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es-BO"/>
        </w:rPr>
        <w:t>Lambda's</w:t>
      </w:r>
      <w:proofErr w:type="spellEnd"/>
      <w:r w:rsidRPr="000106B3"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es-BO"/>
        </w:rPr>
        <w:t>security</w:t>
      </w:r>
      <w:proofErr w:type="spellEnd"/>
    </w:p>
    <w:p w14:paraId="70266913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Before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executing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lambda,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function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execution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role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needs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permisions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invoke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. So, a role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AWSSagemakerFullAccess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policy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was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created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:</w:t>
      </w:r>
    </w:p>
    <w:p w14:paraId="0C99FF75" w14:textId="3C6714D5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18770EEC" wp14:editId="5C4ACB53">
            <wp:extent cx="6858000" cy="3736340"/>
            <wp:effectExtent l="0" t="0" r="0" b="0"/>
            <wp:docPr id="20" name="Imagen 20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E13B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And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of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course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role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attached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lambda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function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</w:t>
      </w:r>
    </w:p>
    <w:p w14:paraId="497250FA" w14:textId="3CE31898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lastRenderedPageBreak/>
        <w:drawing>
          <wp:inline distT="0" distB="0" distL="0" distR="0" wp14:anchorId="2A844269" wp14:editId="438E15B2">
            <wp:extent cx="6858000" cy="2654935"/>
            <wp:effectExtent l="0" t="0" r="0" b="0"/>
            <wp:docPr id="19" name="Imagen 19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57AB" w14:textId="6AFBAE96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2EF48558" wp14:editId="03799953">
            <wp:extent cx="6858000" cy="4504055"/>
            <wp:effectExtent l="0" t="0" r="0" b="0"/>
            <wp:docPr id="18" name="Imagen 18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1496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In a real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life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scenario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it's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strongly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suggested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apply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least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privilege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principle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According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would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create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role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only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permissions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invoke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lambda,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but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not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full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sagemaker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access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</w:t>
      </w:r>
    </w:p>
    <w:p w14:paraId="4DB393AF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other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hand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it's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very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important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configure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resource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based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policies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define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who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specifically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can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execute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lambda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function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if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it's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through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API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gateway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restrict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permissions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service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 (and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also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configuring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correct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authentication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/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authorization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permissions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in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api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itself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but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that's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another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story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).</w:t>
      </w:r>
    </w:p>
    <w:p w14:paraId="7D358E91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Finally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adding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lambda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VPC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needs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be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considered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if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applicable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</w:t>
      </w:r>
    </w:p>
    <w:p w14:paraId="0AAB4365" w14:textId="77777777" w:rsidR="000106B3" w:rsidRPr="000106B3" w:rsidRDefault="000106B3" w:rsidP="000106B3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es-BO"/>
        </w:rPr>
        <w:t>Concurrency</w:t>
      </w:r>
      <w:proofErr w:type="spellEnd"/>
    </w:p>
    <w:p w14:paraId="674530C3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setup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concurrency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/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autoscaling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both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lambda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function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and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</w:t>
      </w:r>
      <w:proofErr w:type="spellEnd"/>
    </w:p>
    <w:p w14:paraId="646C9615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lambda,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reserved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3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and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also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provisioned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concurrency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of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2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always-on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possibility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scale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3rd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</w:t>
      </w:r>
    </w:p>
    <w:p w14:paraId="34C69D63" w14:textId="76B5EA5C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lastRenderedPageBreak/>
        <w:drawing>
          <wp:inline distT="0" distB="0" distL="0" distR="0" wp14:anchorId="75AC5A94" wp14:editId="07D0F78F">
            <wp:extent cx="6496050" cy="4314825"/>
            <wp:effectExtent l="0" t="0" r="0" b="9525"/>
            <wp:docPr id="17" name="Imagen 17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BF2C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configured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autoscaling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with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minimum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of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2 and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maximum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of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3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instances</w:t>
      </w:r>
      <w:proofErr w:type="spellEnd"/>
    </w:p>
    <w:p w14:paraId="4602DD84" w14:textId="54168440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drawing>
          <wp:inline distT="0" distB="0" distL="0" distR="0" wp14:anchorId="701BE942" wp14:editId="29238E4A">
            <wp:extent cx="6858000" cy="4329430"/>
            <wp:effectExtent l="0" t="0" r="0" b="0"/>
            <wp:docPr id="16" name="Imagen 16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E552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Also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want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spin up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when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there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are 5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more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simultaneous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requests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(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Typo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: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Screenshot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gram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shows</w:t>
      </w:r>
      <w:proofErr w:type="gram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2 as target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value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but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final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config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was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actually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5)</w:t>
      </w:r>
    </w:p>
    <w:p w14:paraId="458268DC" w14:textId="04DBEF02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r w:rsidRPr="000106B3">
        <w:rPr>
          <w:rFonts w:ascii="Helvetica" w:eastAsia="Times New Roman" w:hAnsi="Helvetica" w:cs="Helvetica"/>
          <w:noProof/>
          <w:color w:val="080808"/>
          <w:sz w:val="21"/>
          <w:szCs w:val="21"/>
          <w:lang w:eastAsia="es-BO"/>
        </w:rPr>
        <w:lastRenderedPageBreak/>
        <w:drawing>
          <wp:inline distT="0" distB="0" distL="0" distR="0" wp14:anchorId="79D06ECD" wp14:editId="363E0894">
            <wp:extent cx="5810250" cy="3552825"/>
            <wp:effectExtent l="0" t="0" r="0" b="9525"/>
            <wp:docPr id="15" name="Imagen 15" descr="img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9351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Summarizing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chose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autoscaling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of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minimum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2 and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maximum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3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instances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for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both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lambda and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because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due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our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synchronous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design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can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expect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 1-1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correspondence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here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. 1 lambda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will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derive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request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1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.</w:t>
      </w:r>
    </w:p>
    <w:p w14:paraId="39096AA2" w14:textId="77777777" w:rsidR="000106B3" w:rsidRPr="000106B3" w:rsidRDefault="000106B3" w:rsidP="000106B3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</w:pP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However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if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had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async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design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we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could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have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many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more lambdas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attend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requests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,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queue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them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and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then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have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less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endpoints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 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to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make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inferences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as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they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</w:t>
      </w:r>
      <w:proofErr w:type="spellStart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>get</w:t>
      </w:r>
      <w:proofErr w:type="spellEnd"/>
      <w:r w:rsidRPr="000106B3">
        <w:rPr>
          <w:rFonts w:ascii="Helvetica" w:eastAsia="Times New Roman" w:hAnsi="Helvetica" w:cs="Helvetica"/>
          <w:color w:val="080808"/>
          <w:sz w:val="21"/>
          <w:szCs w:val="21"/>
          <w:lang w:eastAsia="es-BO"/>
        </w:rPr>
        <w:t xml:space="preserve"> free.</w:t>
      </w:r>
    </w:p>
    <w:p w14:paraId="49293C3D" w14:textId="77777777" w:rsidR="00324EB0" w:rsidRPr="000106B3" w:rsidRDefault="00324EB0" w:rsidP="000106B3"/>
    <w:sectPr w:rsidR="00324EB0" w:rsidRPr="000106B3" w:rsidSect="00192D82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1569"/>
    <w:multiLevelType w:val="multilevel"/>
    <w:tmpl w:val="0B68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375E5"/>
    <w:multiLevelType w:val="multilevel"/>
    <w:tmpl w:val="3AB6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F707E"/>
    <w:multiLevelType w:val="multilevel"/>
    <w:tmpl w:val="C3B4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246CC"/>
    <w:multiLevelType w:val="multilevel"/>
    <w:tmpl w:val="6D8E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E3A70"/>
    <w:multiLevelType w:val="multilevel"/>
    <w:tmpl w:val="5B0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73A1A"/>
    <w:multiLevelType w:val="multilevel"/>
    <w:tmpl w:val="5C86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82"/>
    <w:rsid w:val="000106B3"/>
    <w:rsid w:val="00192D82"/>
    <w:rsid w:val="0032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0A2C"/>
  <w15:chartTrackingRefBased/>
  <w15:docId w15:val="{8036C12B-7DEA-4519-8F9E-065B03A7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92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link w:val="Ttulo2Car"/>
    <w:uiPriority w:val="9"/>
    <w:qFormat/>
    <w:rsid w:val="00192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link w:val="Ttulo3Car"/>
    <w:uiPriority w:val="9"/>
    <w:qFormat/>
    <w:rsid w:val="00192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D82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192D82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192D82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19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192D8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0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06B3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1114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Rodrigo Villegas Alvarado</dc:creator>
  <cp:keywords/>
  <dc:description/>
  <cp:lastModifiedBy>Edgar Rodrigo Villegas Alvarado</cp:lastModifiedBy>
  <cp:revision>2</cp:revision>
  <dcterms:created xsi:type="dcterms:W3CDTF">2022-01-31T16:06:00Z</dcterms:created>
  <dcterms:modified xsi:type="dcterms:W3CDTF">2022-02-02T02:22:00Z</dcterms:modified>
</cp:coreProperties>
</file>