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D720" w14:textId="77777777" w:rsidR="004D3526" w:rsidRDefault="002F2CCC">
      <w:pPr>
        <w:pStyle w:val="TitleStyle"/>
      </w:pPr>
      <w:r>
        <w:t>Ochrona przed promieniowaniem jonizującym pracowników zewnętrznych narażonych podczas pracy na terenie kontrolowanym lub nadzorowanym.</w:t>
      </w:r>
    </w:p>
    <w:p w14:paraId="7FCAD721" w14:textId="77777777" w:rsidR="004D3526" w:rsidRDefault="002F2CCC">
      <w:pPr>
        <w:pStyle w:val="NormalStyle"/>
      </w:pPr>
      <w:r>
        <w:t>Dz.U.2020.2313 z dnia 2020.12.21</w:t>
      </w:r>
    </w:p>
    <w:p w14:paraId="7FCAD722" w14:textId="77777777" w:rsidR="004D3526" w:rsidRDefault="002F2CCC">
      <w:pPr>
        <w:pStyle w:val="NormalStyle"/>
      </w:pPr>
      <w:r>
        <w:t xml:space="preserve">Status: Akt obowiązujący </w:t>
      </w:r>
    </w:p>
    <w:p w14:paraId="7FCAD723" w14:textId="77777777" w:rsidR="004D3526" w:rsidRDefault="002F2CCC">
      <w:pPr>
        <w:pStyle w:val="NormalStyle"/>
      </w:pPr>
      <w:r>
        <w:t xml:space="preserve">Wersja od: 21 stycznia 2021r. </w:t>
      </w:r>
    </w:p>
    <w:p w14:paraId="7FCAD724" w14:textId="77777777" w:rsidR="004D3526" w:rsidRDefault="002F2CCC">
      <w:pPr>
        <w:spacing w:after="0"/>
      </w:pPr>
      <w:r>
        <w:br/>
      </w:r>
    </w:p>
    <w:p w14:paraId="7FCAD725" w14:textId="77777777" w:rsidR="004D3526" w:rsidRDefault="002F2CCC">
      <w:pPr>
        <w:spacing w:after="0"/>
      </w:pPr>
      <w:r>
        <w:rPr>
          <w:b/>
          <w:color w:val="000000"/>
        </w:rPr>
        <w:t>Wejście w życie:</w:t>
      </w:r>
    </w:p>
    <w:p w14:paraId="7FCAD726" w14:textId="77777777" w:rsidR="004D3526" w:rsidRDefault="002F2CCC">
      <w:pPr>
        <w:spacing w:after="150"/>
      </w:pPr>
      <w:r>
        <w:rPr>
          <w:color w:val="000000"/>
        </w:rPr>
        <w:t>21 stycznia 2021 r.</w:t>
      </w:r>
    </w:p>
    <w:p w14:paraId="7FCAD727" w14:textId="77777777" w:rsidR="004D3526" w:rsidRDefault="004D3526">
      <w:pPr>
        <w:spacing w:after="0"/>
      </w:pPr>
    </w:p>
    <w:p w14:paraId="7FCAD728" w14:textId="77777777" w:rsidR="004D3526" w:rsidRDefault="004D3526">
      <w:pPr>
        <w:numPr>
          <w:ilvl w:val="0"/>
          <w:numId w:val="1"/>
        </w:numPr>
        <w:spacing w:after="0"/>
      </w:pPr>
    </w:p>
    <w:p w14:paraId="7FCAD729" w14:textId="77777777" w:rsidR="004D3526" w:rsidRDefault="002F2CCC">
      <w:pPr>
        <w:spacing w:after="0"/>
      </w:pPr>
      <w:r>
        <w:br/>
      </w:r>
    </w:p>
    <w:p w14:paraId="7FCAD72A" w14:textId="77777777" w:rsidR="004D3526" w:rsidRDefault="002F2CCC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7FCAD72B" w14:textId="77777777" w:rsidR="004D3526" w:rsidRDefault="002F2CCC">
      <w:pPr>
        <w:spacing w:after="0"/>
        <w:jc w:val="center"/>
      </w:pPr>
      <w:r>
        <w:rPr>
          <w:b/>
          <w:color w:val="000000"/>
        </w:rPr>
        <w:t>RADY MINISTRÓW</w:t>
      </w:r>
    </w:p>
    <w:p w14:paraId="7FCAD72C" w14:textId="77777777" w:rsidR="004D3526" w:rsidRDefault="002F2CCC">
      <w:pPr>
        <w:spacing w:before="80" w:after="0"/>
        <w:jc w:val="center"/>
      </w:pPr>
      <w:r>
        <w:rPr>
          <w:b/>
          <w:color w:val="000000"/>
        </w:rPr>
        <w:t>z dnia 30 listopada 2020 r.</w:t>
      </w:r>
    </w:p>
    <w:p w14:paraId="7FCAD72D" w14:textId="77777777" w:rsidR="004D3526" w:rsidRDefault="002F2CCC">
      <w:pPr>
        <w:spacing w:before="80" w:after="0"/>
        <w:jc w:val="center"/>
      </w:pPr>
      <w:r>
        <w:rPr>
          <w:b/>
          <w:color w:val="000000"/>
        </w:rPr>
        <w:t xml:space="preserve">w sprawie ochrony przed promieniowaniem jonizującym pracowników zewnętrznych narażonych podczas pracy na terenie kontrolowanym lub nadzorowanym </w:t>
      </w:r>
      <w:r>
        <w:rPr>
          <w:b/>
          <w:color w:val="000000"/>
          <w:vertAlign w:val="superscript"/>
        </w:rPr>
        <w:t>1</w:t>
      </w:r>
      <w:r>
        <w:rPr>
          <w:b/>
          <w:color w:val="000000"/>
        </w:rPr>
        <w:t xml:space="preserve"> </w:t>
      </w:r>
    </w:p>
    <w:p w14:paraId="7FCAD72E" w14:textId="77777777" w:rsidR="004D3526" w:rsidRDefault="002F2CCC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29 ust. 3</w:t>
      </w:r>
      <w:r>
        <w:rPr>
          <w:color w:val="000000"/>
        </w:rPr>
        <w:t xml:space="preserve"> ustawy z dnia 29 listopada 2000 r. - Prawo atomowe (Dz. U. z 2019 r. poz. 1792 oraz z 2020 r. poz. 284 i 322) zarządza się, co następuje:</w:t>
      </w:r>
    </w:p>
    <w:p w14:paraId="7FCAD72F" w14:textId="77777777" w:rsidR="004D3526" w:rsidRDefault="002F2CCC">
      <w:pPr>
        <w:spacing w:before="26" w:after="0"/>
      </w:pPr>
      <w:r>
        <w:rPr>
          <w:b/>
          <w:color w:val="000000"/>
        </w:rPr>
        <w:t>§  1. </w:t>
      </w:r>
      <w:r>
        <w:rPr>
          <w:color w:val="000000"/>
        </w:rPr>
        <w:t>Rozporządzenie określa:</w:t>
      </w:r>
    </w:p>
    <w:p w14:paraId="7FCAD730" w14:textId="77777777" w:rsidR="004D3526" w:rsidRDefault="002F2CCC">
      <w:pPr>
        <w:spacing w:before="26" w:after="0"/>
        <w:ind w:left="373"/>
      </w:pPr>
      <w:r>
        <w:rPr>
          <w:color w:val="000000"/>
        </w:rPr>
        <w:t>1) szczegółowe obowiązki kierownika jednostki organizacyjnej, pracodawcy zewnętrznego i pracownika zewnętrznego w zakresie ochrony radiologicznej pracowników zewnętrznych narażonych podczas pracy na terenie kontrolowanym lub terenie nadzorowanym;</w:t>
      </w:r>
    </w:p>
    <w:p w14:paraId="7FCAD731" w14:textId="77777777" w:rsidR="004D3526" w:rsidRDefault="002F2CCC">
      <w:pPr>
        <w:spacing w:before="26" w:after="0"/>
        <w:ind w:left="373"/>
      </w:pPr>
      <w:r>
        <w:rPr>
          <w:color w:val="000000"/>
        </w:rPr>
        <w:t>2) informacje umieszczane przez kierownika jednostki organizacyjnej, pracodawcę zewnętrznego i uprawnionego lekarza w paszporcie dozymetrycznym;</w:t>
      </w:r>
    </w:p>
    <w:p w14:paraId="7FCAD732" w14:textId="77777777" w:rsidR="004D3526" w:rsidRDefault="002F2CCC">
      <w:pPr>
        <w:spacing w:before="26" w:after="0"/>
        <w:ind w:left="373"/>
      </w:pPr>
      <w:r>
        <w:rPr>
          <w:color w:val="000000"/>
        </w:rPr>
        <w:t>3) tryb wydawania oraz wzór paszportu dozymetrycznego.</w:t>
      </w:r>
    </w:p>
    <w:p w14:paraId="7FCAD733" w14:textId="77777777" w:rsidR="004D3526" w:rsidRDefault="002F2CCC">
      <w:pPr>
        <w:spacing w:before="26" w:after="0"/>
      </w:pPr>
      <w:r>
        <w:rPr>
          <w:b/>
          <w:color w:val="000000"/>
        </w:rPr>
        <w:t>§  2. </w:t>
      </w:r>
      <w:r>
        <w:rPr>
          <w:color w:val="000000"/>
        </w:rPr>
        <w:t>Kierownik jednostki organizacyjnej w zakresie ochrony radiologicznej pracowników zewnętrznych jest w szczególności obowiązany:</w:t>
      </w:r>
    </w:p>
    <w:p w14:paraId="7FCAD734" w14:textId="77777777" w:rsidR="004D3526" w:rsidRDefault="002F2CCC">
      <w:pPr>
        <w:spacing w:before="26" w:after="0"/>
        <w:ind w:left="373"/>
      </w:pPr>
      <w:r>
        <w:rPr>
          <w:color w:val="000000"/>
        </w:rPr>
        <w:t xml:space="preserve">1) sprawdzić, czy pracownicy zewnętrzni posiadają aktualne orzeczenia lekarskie o zdolności do pracy, w tym stwierdzające brak przeciwwskazań do pracy w warunkach narażenia, wydane przez uprawnionego lekarza, o którym mowa w </w:t>
      </w:r>
      <w:r>
        <w:rPr>
          <w:color w:val="1B1B1B"/>
        </w:rPr>
        <w:t>art. 10</w:t>
      </w:r>
      <w:r>
        <w:rPr>
          <w:color w:val="000000"/>
        </w:rPr>
        <w:t xml:space="preserve"> ustawy z dnia 29 listopada 2000 r. - Prawo atomowe, zwanego dalej "uprawnionym lekarzem";</w:t>
      </w:r>
    </w:p>
    <w:p w14:paraId="7FCAD735" w14:textId="77777777" w:rsidR="004D3526" w:rsidRDefault="002F2CCC">
      <w:pPr>
        <w:spacing w:before="26" w:after="0"/>
        <w:ind w:left="373"/>
      </w:pPr>
      <w:r>
        <w:rPr>
          <w:color w:val="000000"/>
        </w:rPr>
        <w:t>2) sprawdzić, czy zaliczenie pracowników zewnętrznych do kategorii A lub B narażenia jest prawidłowe z punktu widzenia dawek, które mogą oni otrzymać w związku z pracą na terenie kontrolowanym lub nadzorowanym;</w:t>
      </w:r>
    </w:p>
    <w:p w14:paraId="7FCAD736" w14:textId="77777777" w:rsidR="004D3526" w:rsidRDefault="002F2CCC">
      <w:pPr>
        <w:spacing w:before="26" w:after="0"/>
        <w:ind w:left="373"/>
      </w:pPr>
      <w:r>
        <w:rPr>
          <w:color w:val="000000"/>
        </w:rPr>
        <w:t xml:space="preserve">3) zapewnić pracownikom zewnętrznym przeszkolenie specjalistyczne uwzględniające specyfikę terenu kontrolowanego lub nadzorowanego i planowanej pracy, niezależnie od szkolenia, o którym mowa w § 3 ust. 1 pkt 2, w tym także szkolenie, o którym mowa w </w:t>
      </w:r>
      <w:r>
        <w:rPr>
          <w:color w:val="1B1B1B"/>
        </w:rPr>
        <w:t>art. 11 ust. 3 pkt 2</w:t>
      </w:r>
      <w:r>
        <w:rPr>
          <w:color w:val="000000"/>
        </w:rPr>
        <w:t xml:space="preserve">, </w:t>
      </w:r>
      <w:r>
        <w:rPr>
          <w:color w:val="1B1B1B"/>
        </w:rPr>
        <w:t>3</w:t>
      </w:r>
      <w:r>
        <w:rPr>
          <w:color w:val="000000"/>
        </w:rPr>
        <w:t xml:space="preserve">, </w:t>
      </w:r>
      <w:r>
        <w:rPr>
          <w:color w:val="1B1B1B"/>
        </w:rPr>
        <w:t>3a</w:t>
      </w:r>
      <w:r>
        <w:rPr>
          <w:color w:val="000000"/>
        </w:rPr>
        <w:t xml:space="preserve"> i </w:t>
      </w:r>
      <w:r>
        <w:rPr>
          <w:color w:val="1B1B1B"/>
        </w:rPr>
        <w:t>3c</w:t>
      </w:r>
      <w:r>
        <w:rPr>
          <w:color w:val="000000"/>
        </w:rPr>
        <w:t xml:space="preserve"> ustawy z dnia 29 listopada 2000 r. - Prawo atomowe, zwanej dalej "ustawą";</w:t>
      </w:r>
    </w:p>
    <w:p w14:paraId="7FCAD737" w14:textId="77777777" w:rsidR="004D3526" w:rsidRDefault="002F2CCC">
      <w:pPr>
        <w:spacing w:before="26" w:after="0"/>
        <w:ind w:left="373"/>
      </w:pPr>
      <w:r>
        <w:rPr>
          <w:color w:val="000000"/>
        </w:rPr>
        <w:t>4) zapewnić pracownikom zewnętrznym niezbędne środki ochrony indywidualnej, stosownie do warunków narażenia;</w:t>
      </w:r>
    </w:p>
    <w:p w14:paraId="7FCAD738" w14:textId="77777777" w:rsidR="004D3526" w:rsidRDefault="002F2CCC">
      <w:pPr>
        <w:spacing w:before="26" w:after="0"/>
        <w:ind w:left="373"/>
      </w:pPr>
      <w:r>
        <w:rPr>
          <w:color w:val="000000"/>
        </w:rPr>
        <w:t>5) zapewnić warunki pracy umożliwiające przestrzeganie zasad ochrony radiologicznej oraz ograniczeń dawek promieniowania jonizującego zgodnie z art. 8, art. 9, art. 13, art. 14, art. 19 ustawy i przepisami wydanymi na podstawie art. 25 pkt 1 ustawy;</w:t>
      </w:r>
    </w:p>
    <w:p w14:paraId="7FCAD739" w14:textId="77777777" w:rsidR="004D3526" w:rsidRDefault="002F2CCC">
      <w:pPr>
        <w:spacing w:before="26" w:after="0"/>
        <w:ind w:left="373"/>
      </w:pPr>
      <w:r>
        <w:rPr>
          <w:color w:val="000000"/>
        </w:rPr>
        <w:t>6) zapewnić prowadzenie pomiaru dawek indywidualnych oraz innych pomiarów dozymetrycznych w sposób dostosowany do warunków narażenia, jak również prowadzenie dokumentacji tych pomiarów zgodnie z wymaganiami przepisów wydanych na podstawie art. 28 pkt 1 ustawy, oraz dokonywanie w tym zakresie wpisów w paszportach dozymetrycznych pracowników zewnętrznych.</w:t>
      </w:r>
    </w:p>
    <w:p w14:paraId="7FCAD73A" w14:textId="77777777" w:rsidR="004D3526" w:rsidRDefault="002F2CCC">
      <w:pPr>
        <w:spacing w:before="26" w:after="0"/>
      </w:pPr>
      <w:r>
        <w:rPr>
          <w:b/>
          <w:color w:val="000000"/>
        </w:rPr>
        <w:t>§  3. </w:t>
      </w:r>
    </w:p>
    <w:p w14:paraId="7FCAD73B" w14:textId="77777777" w:rsidR="004D3526" w:rsidRDefault="002F2CCC">
      <w:pPr>
        <w:spacing w:before="26" w:after="0"/>
      </w:pPr>
      <w:r>
        <w:rPr>
          <w:color w:val="000000"/>
        </w:rPr>
        <w:t>1. Pracodawca zewnętrzny w zakresie ochrony radiologicznej zatrudnianych przez siebie pracowników zewnętrznych w szczególności zapewnia:</w:t>
      </w:r>
    </w:p>
    <w:p w14:paraId="7FCAD73C" w14:textId="77777777" w:rsidR="004D3526" w:rsidRDefault="002F2CCC">
      <w:pPr>
        <w:spacing w:before="26" w:after="0"/>
        <w:ind w:left="373"/>
      </w:pPr>
      <w:r>
        <w:rPr>
          <w:color w:val="000000"/>
        </w:rPr>
        <w:t>1) przestrzeganie zasad ochrony radiologicznej oraz ograniczeń dawek promieniowania jonizującego zgodnie z art. 8, art. 9, art. 13, art. 14, art. 19 ustawy i przepisami wydanymi na podstawie art. 25 pkt 1 ustawy;</w:t>
      </w:r>
    </w:p>
    <w:p w14:paraId="7FCAD73D" w14:textId="77777777" w:rsidR="004D3526" w:rsidRDefault="002F2CCC">
      <w:pPr>
        <w:spacing w:before="26" w:after="0"/>
        <w:ind w:left="373"/>
      </w:pPr>
      <w:r>
        <w:rPr>
          <w:color w:val="000000"/>
        </w:rPr>
        <w:t>2) szkolenie, o którym mowa w art. 11 ust. 3 pkt 1, 3b i 4-6 ustawy;</w:t>
      </w:r>
    </w:p>
    <w:p w14:paraId="7FCAD73E" w14:textId="77777777" w:rsidR="004D3526" w:rsidRDefault="002F2CCC">
      <w:pPr>
        <w:spacing w:before="26" w:after="0"/>
        <w:ind w:left="373"/>
      </w:pPr>
      <w:r>
        <w:rPr>
          <w:color w:val="000000"/>
        </w:rPr>
        <w:t>3) objęcie pracowników zewnętrznych oceną narażenia, a także nadzorem medycznym stosownie do art. 26, art. 30 i art. 31 ustawy, w tym badaniami lekarskimi, w celu uzyskania orzeczenia uprawnionego lekarza o zdolności pracownika do pracy z określeniem, jeżeli wynika to z klasyfikacji medycznej pracownika zgodnie z art. 17 ust. 7 ustawy, warunków dopuszczenia do pracy uwzględniających zagrożenia napromieniowaniem zewnętrznym i skażeniami wewnętrznymi oraz ewentualnych przeciwwskazań zdrowotnych w stosowaniu środków ochrony dróg oddechowych;</w:t>
      </w:r>
    </w:p>
    <w:p w14:paraId="7FCAD73F" w14:textId="77777777" w:rsidR="004D3526" w:rsidRDefault="002F2CCC">
      <w:pPr>
        <w:spacing w:before="26" w:after="0"/>
        <w:ind w:left="373"/>
      </w:pPr>
      <w:r>
        <w:rPr>
          <w:color w:val="000000"/>
        </w:rPr>
        <w:t>4) uzyskanie paszportów dozymetrycznych dla zatrudnianych przez siebie pracowników zewnętrznych i dokonanie wpisów w częściach D. 9 i D. 10 tych paszportów;</w:t>
      </w:r>
    </w:p>
    <w:p w14:paraId="7FCAD740" w14:textId="77777777" w:rsidR="004D3526" w:rsidRDefault="002F2CCC">
      <w:pPr>
        <w:spacing w:before="26" w:after="0"/>
        <w:ind w:left="373"/>
      </w:pPr>
      <w:r>
        <w:rPr>
          <w:color w:val="000000"/>
        </w:rPr>
        <w:t>5) uaktualnianie danych o dawkach indywidualnych poszczególnych pracowników zewnętrznych w częściach D. 4, D. 5 i D. 9 paszportów dozymetrycznych, w szczególności danych, o których mowa w § 7 pkt 1 lit. b, a także - w przypadku pracowników kategorii A narażenia - w centralnym rejestrze dawek indywidualnych.</w:t>
      </w:r>
    </w:p>
    <w:p w14:paraId="7FCAD741" w14:textId="77777777" w:rsidR="004D3526" w:rsidRDefault="002F2CCC">
      <w:pPr>
        <w:spacing w:before="26" w:after="0"/>
      </w:pPr>
      <w:r>
        <w:rPr>
          <w:color w:val="000000"/>
        </w:rPr>
        <w:t>2. Pracodawca zewnętrzny może, w drodze umowy, powierzyć kierownikowi jednostki organizacyjnej wykonanie wszystkich lub niektórych obowiązków wymienionych w ust. 1 pkt 1-3 i 5.</w:t>
      </w:r>
    </w:p>
    <w:p w14:paraId="7FCAD742" w14:textId="77777777" w:rsidR="004D3526" w:rsidRDefault="002F2CCC">
      <w:pPr>
        <w:spacing w:before="26" w:after="0"/>
      </w:pPr>
      <w:r>
        <w:rPr>
          <w:color w:val="000000"/>
        </w:rPr>
        <w:t>3. W przypadku pracownika zewnętrznego wykonującego działalność na własny rachunek obowiązki pracodawcy zewnętrznego określone w ust. 1 wykonuje ten pracownik. Przepis ust. 2 stosuje się odpowiednio.</w:t>
      </w:r>
    </w:p>
    <w:p w14:paraId="7FCAD743" w14:textId="77777777" w:rsidR="004D3526" w:rsidRDefault="002F2CCC">
      <w:pPr>
        <w:spacing w:before="26" w:after="0"/>
      </w:pPr>
      <w:r>
        <w:rPr>
          <w:color w:val="000000"/>
        </w:rPr>
        <w:t>4. Uprawniony lekarz wpisuje w częściach D. 6, D. 7 i D. 8 paszportu dozymetrycznego informacje o:</w:t>
      </w:r>
    </w:p>
    <w:p w14:paraId="7FCAD744" w14:textId="77777777" w:rsidR="004D3526" w:rsidRDefault="002F2CCC">
      <w:pPr>
        <w:spacing w:before="26" w:after="0"/>
        <w:ind w:left="373"/>
      </w:pPr>
      <w:r>
        <w:rPr>
          <w:color w:val="000000"/>
        </w:rPr>
        <w:t>1) orzeczeniu o zdolności pracownika zewnętrznego do pracy z określeniem warunków dopuszczenia do pracy uwzględniających zagrożenia napromieniowaniem zewnętrznym i skażeniami wewnętrznymi;</w:t>
      </w:r>
    </w:p>
    <w:p w14:paraId="7FCAD745" w14:textId="77777777" w:rsidR="004D3526" w:rsidRDefault="002F2CCC">
      <w:pPr>
        <w:spacing w:before="26" w:after="0"/>
        <w:ind w:left="373"/>
      </w:pPr>
      <w:r>
        <w:rPr>
          <w:color w:val="000000"/>
        </w:rPr>
        <w:t>2) ewentualnych przeciwwskazaniach zdrowotnych w stosowaniu środków ochrony dróg oddechowych;</w:t>
      </w:r>
    </w:p>
    <w:p w14:paraId="7FCAD746" w14:textId="77777777" w:rsidR="004D3526" w:rsidRDefault="002F2CCC">
      <w:pPr>
        <w:spacing w:before="26" w:after="0"/>
        <w:ind w:left="373"/>
      </w:pPr>
      <w:r>
        <w:rPr>
          <w:color w:val="000000"/>
        </w:rPr>
        <w:t>3) wynikach prześwietlenia klatki piersiowej.</w:t>
      </w:r>
    </w:p>
    <w:p w14:paraId="7FCAD747" w14:textId="77777777" w:rsidR="004D3526" w:rsidRDefault="002F2CCC">
      <w:pPr>
        <w:spacing w:before="26" w:after="0"/>
      </w:pPr>
      <w:r>
        <w:rPr>
          <w:color w:val="000000"/>
        </w:rPr>
        <w:t>5. Pracodawca zewnętrzny albo kierownik jednostki organizacyjnej w przypadku powierzenia mu w drodze umowy, o której mowa w ust. 2, zadań, o których mowa w ust. 1 pkt 3, może, na podstawie dokumentacji medycznej wystawionej przez uprawnionego lekarza, dokonać wpisów w częściach D. 6, D. 7 i D. 8 paszportu dozymetrycznego.</w:t>
      </w:r>
    </w:p>
    <w:p w14:paraId="7FCAD748" w14:textId="77777777" w:rsidR="004D3526" w:rsidRDefault="002F2CCC">
      <w:pPr>
        <w:spacing w:before="26" w:after="0"/>
      </w:pPr>
      <w:r>
        <w:rPr>
          <w:b/>
          <w:color w:val="000000"/>
        </w:rPr>
        <w:t>§  4. </w:t>
      </w:r>
      <w:r>
        <w:rPr>
          <w:color w:val="000000"/>
        </w:rPr>
        <w:t>W zakresie ochrony radiologicznej pracownik zewnętrzny narażony podczas pracy na terenie kontrolowanym lub nadzorowanym jest obowiązany:</w:t>
      </w:r>
    </w:p>
    <w:p w14:paraId="7FCAD749" w14:textId="77777777" w:rsidR="004D3526" w:rsidRDefault="002F2CCC">
      <w:pPr>
        <w:spacing w:before="26" w:after="0"/>
        <w:ind w:left="373"/>
      </w:pPr>
      <w:r>
        <w:rPr>
          <w:color w:val="000000"/>
        </w:rPr>
        <w:t>1) przestrzegać zasad bezpiecznej pracy w warunkach narażenia, w tym szczegółowych przepisów obowiązujących na danym stanowisku pracy w jednostce organizacyjnej, w której wykonuje pracę;</w:t>
      </w:r>
    </w:p>
    <w:p w14:paraId="7FCAD74A" w14:textId="77777777" w:rsidR="004D3526" w:rsidRDefault="002F2CCC">
      <w:pPr>
        <w:spacing w:before="26" w:after="0"/>
        <w:ind w:left="373"/>
      </w:pPr>
      <w:r>
        <w:rPr>
          <w:color w:val="000000"/>
        </w:rPr>
        <w:t>2) współdziałać z kierownikiem jednostki organizacyjnej i pracodawcą zewnętrznym w zakresie poprawy warunków pracy i właściwej kontroli otrzymanych dawek promieniowania jonizującego;</w:t>
      </w:r>
    </w:p>
    <w:p w14:paraId="7FCAD74B" w14:textId="77777777" w:rsidR="004D3526" w:rsidRDefault="002F2CCC">
      <w:pPr>
        <w:spacing w:before="26" w:after="0"/>
        <w:ind w:left="373"/>
      </w:pPr>
      <w:r>
        <w:rPr>
          <w:color w:val="000000"/>
        </w:rPr>
        <w:t>3) dbać o terminowość i kompletność wpisów w paszporcie dozymetrycznym.</w:t>
      </w:r>
    </w:p>
    <w:p w14:paraId="7FCAD74C" w14:textId="77777777" w:rsidR="004D3526" w:rsidRDefault="002F2CCC">
      <w:pPr>
        <w:spacing w:before="26" w:after="0"/>
      </w:pPr>
      <w:r>
        <w:rPr>
          <w:b/>
          <w:color w:val="000000"/>
        </w:rPr>
        <w:t>§  5. </w:t>
      </w:r>
    </w:p>
    <w:p w14:paraId="7FCAD74D" w14:textId="77777777" w:rsidR="004D3526" w:rsidRDefault="002F2CCC">
      <w:pPr>
        <w:spacing w:before="26" w:after="0"/>
      </w:pPr>
      <w:r>
        <w:rPr>
          <w:color w:val="000000"/>
        </w:rPr>
        <w:t>1. Kierownik jednostki organizacyjnej przed dopuszczeniem pracownika zewnętrznego do wykonywania prac na terenie kontrolowanym lub nadzorowanym jest obowiązany sprawdzić, czy wpisy w paszporcie dozymetrycznym pracownika zewnętrznego zawierają informacje, o których mowa w ust. 2, oraz:</w:t>
      </w:r>
    </w:p>
    <w:p w14:paraId="7FCAD74E" w14:textId="77777777" w:rsidR="004D3526" w:rsidRDefault="002F2CCC">
      <w:pPr>
        <w:spacing w:before="26" w:after="0"/>
        <w:ind w:left="373"/>
      </w:pPr>
      <w:r>
        <w:rPr>
          <w:color w:val="000000"/>
        </w:rPr>
        <w:t>1) sprawdzić na podstawie wpisów w paszporcie dozymetrycznym, czy wykonywanie przewidzianych prac nie narusza wymagań, o których mowa w § 2 pkt 5, w zakresie dopuszczalnego narażenia pracownika zewnętrznego i udokumentować to;</w:t>
      </w:r>
    </w:p>
    <w:p w14:paraId="7FCAD74F" w14:textId="77777777" w:rsidR="004D3526" w:rsidRDefault="002F2CCC">
      <w:pPr>
        <w:spacing w:before="26" w:after="0"/>
        <w:ind w:left="373"/>
      </w:pPr>
      <w:r>
        <w:rPr>
          <w:color w:val="000000"/>
        </w:rPr>
        <w:t>2) sprawdzić, czy zostały spełnione pozostałe warunki, o których mowa w § 2 pkt 114 i 6;</w:t>
      </w:r>
    </w:p>
    <w:p w14:paraId="7FCAD750" w14:textId="77777777" w:rsidR="004D3526" w:rsidRDefault="002F2CCC">
      <w:pPr>
        <w:spacing w:before="26" w:after="0"/>
        <w:ind w:left="373"/>
      </w:pPr>
      <w:r>
        <w:rPr>
          <w:color w:val="000000"/>
        </w:rPr>
        <w:t>3) w przypadku dopuszczenia pracownika do prac na terenie kontrolowanym lub nadzorowanym dokonać wpisu w jego paszporcie dozymetrycznym potwierdzającego rozpoczęcie wykonywania tych prac.</w:t>
      </w:r>
    </w:p>
    <w:p w14:paraId="7FCAD751" w14:textId="77777777" w:rsidR="004D3526" w:rsidRDefault="002F2CCC">
      <w:pPr>
        <w:spacing w:before="26" w:after="0"/>
      </w:pPr>
      <w:r>
        <w:rPr>
          <w:color w:val="000000"/>
        </w:rPr>
        <w:t>2. Informacje umieszczane w paszporcie dozymetrycznym pracownika zewnętrznego przed przystąpieniem tego pracownika do pracy obejmują:</w:t>
      </w:r>
    </w:p>
    <w:p w14:paraId="7FCAD752" w14:textId="77777777" w:rsidR="004D3526" w:rsidRDefault="002F2CCC">
      <w:pPr>
        <w:spacing w:before="26" w:after="0"/>
        <w:ind w:left="373"/>
      </w:pPr>
      <w:r>
        <w:rPr>
          <w:color w:val="000000"/>
        </w:rPr>
        <w:t>1) nazwę, adres i numer REGON pracodawcy zewnętrznego, wpisywane w części D. 10 paszportu dozymetrycznego przez pracodawcę zewnętrznego;</w:t>
      </w:r>
    </w:p>
    <w:p w14:paraId="7FCAD753" w14:textId="77777777" w:rsidR="004D3526" w:rsidRDefault="002F2CCC">
      <w:pPr>
        <w:spacing w:before="26" w:after="0"/>
        <w:ind w:left="373"/>
      </w:pPr>
      <w:r>
        <w:rPr>
          <w:color w:val="000000"/>
        </w:rPr>
        <w:t>2) nazwisko, imiona i adres pracownika zewnętrznego - w przypadku pracownika zewnętrznego wykonującego działalność na własny rachunek, wpisywane w części D. 10 paszportu dozymetrycznego przez tego pracownika;</w:t>
      </w:r>
    </w:p>
    <w:p w14:paraId="7FCAD754" w14:textId="77777777" w:rsidR="004D3526" w:rsidRDefault="002F2CCC">
      <w:pPr>
        <w:spacing w:before="26" w:after="0"/>
        <w:ind w:left="373"/>
      </w:pPr>
      <w:r>
        <w:rPr>
          <w:color w:val="000000"/>
        </w:rPr>
        <w:t>3) medyczną klasyfikację pracownika zewnętrznego, a jeżeli jest to w danym przypadku uzasadnione, informację o ewentualnych przeciwwskazaniach zdrowotnych w stosowaniu środków ochrony dróg oddechowych i o wynikach prześwietlenia klatki piersiowej, jeżeli zostało wykonane, wpisywane odpowiednio w części D. 6, D. 7 albo D. 8 paszportu dozymetrycznego;</w:t>
      </w:r>
    </w:p>
    <w:p w14:paraId="7FCAD755" w14:textId="77777777" w:rsidR="004D3526" w:rsidRDefault="002F2CCC">
      <w:pPr>
        <w:spacing w:before="26" w:after="0"/>
        <w:ind w:left="373"/>
      </w:pPr>
      <w:r>
        <w:rPr>
          <w:color w:val="000000"/>
        </w:rPr>
        <w:t>4) wyniki oceny dawek indywidualnych otrzymanych przez pracownika zewnętrznego, wraz z kategorią narażenia, wpisywane w części D. 2-D. 4 i D. 9 paszportu dozymetrycznego.</w:t>
      </w:r>
    </w:p>
    <w:p w14:paraId="7FCAD756" w14:textId="77777777" w:rsidR="004D3526" w:rsidRDefault="002F2CCC">
      <w:pPr>
        <w:spacing w:before="26" w:after="0"/>
      </w:pPr>
      <w:r>
        <w:rPr>
          <w:color w:val="000000"/>
        </w:rPr>
        <w:t>3. Spełnienie warunku, o którym mowa w ust. 1 pkt 1, oceniane jest na podstawie wpisów w częściach D. 4 i D. 9 paszportu dozymetrycznego.</w:t>
      </w:r>
    </w:p>
    <w:p w14:paraId="7FCAD757" w14:textId="77777777" w:rsidR="004D3526" w:rsidRDefault="002F2CCC">
      <w:pPr>
        <w:spacing w:before="26" w:after="0"/>
      </w:pPr>
      <w:r>
        <w:rPr>
          <w:color w:val="000000"/>
        </w:rPr>
        <w:t>4. W przypadku gdy wpisy w części D. 4 paszportu dozymetrycznego jeszcze nie zawierają informacji dotyczących narażenia w jednostkach, w których pracownik zewnętrzny poprzednio wykonywał prace na terenach kontrolowanych lub nadzorowanych, do oceny spełnienia warunku, o którym mowa w ust. 1 pkt 1, bierze się pod uwagę wpisy w częściach D. 2 i D. 3 paszportu dozymetrycznego dokonane przez kierownika jednostki organizacyjnej zawierające wstępną ocenę dawek indywidualnych otrzymanych przez pracowników zewnętrznych dokonaną przez inspektora ochrony radiologicznej.</w:t>
      </w:r>
    </w:p>
    <w:p w14:paraId="7FCAD758" w14:textId="77777777" w:rsidR="004D3526" w:rsidRDefault="002F2CCC">
      <w:pPr>
        <w:spacing w:before="26" w:after="0"/>
      </w:pPr>
      <w:r>
        <w:rPr>
          <w:b/>
          <w:color w:val="000000"/>
        </w:rPr>
        <w:t>§  6. </w:t>
      </w:r>
    </w:p>
    <w:p w14:paraId="7FCAD759" w14:textId="77777777" w:rsidR="004D3526" w:rsidRDefault="002F2CCC">
      <w:pPr>
        <w:spacing w:before="26" w:after="0"/>
      </w:pPr>
      <w:r>
        <w:rPr>
          <w:color w:val="000000"/>
        </w:rPr>
        <w:t>1. Kierownik jednostki organizacyjnej w okresie wykonywania przez pracownika zewnętrznego pracy na terenie kontrolowanym lub nadzorowanym dokonuje w jego paszporcie dozymetrycznym w częściach D. 2 i D. 3 wpisów obejmujących:</w:t>
      </w:r>
    </w:p>
    <w:p w14:paraId="7FCAD75A" w14:textId="77777777" w:rsidR="004D3526" w:rsidRDefault="002F2CCC">
      <w:pPr>
        <w:spacing w:before="26" w:after="0"/>
        <w:ind w:left="373"/>
      </w:pPr>
      <w:r>
        <w:rPr>
          <w:color w:val="000000"/>
        </w:rPr>
        <w:t>1) datę początku i końca każdego z okresów wykonywania przez pracownika zewnętrznego pracy na terenie kontrolowanym lub nadzorowanym, zwanych dalej "okresami narażenia";</w:t>
      </w:r>
    </w:p>
    <w:p w14:paraId="7FCAD75B" w14:textId="77777777" w:rsidR="004D3526" w:rsidRDefault="002F2CCC">
      <w:pPr>
        <w:spacing w:before="26" w:after="0"/>
        <w:ind w:left="373"/>
      </w:pPr>
      <w:r>
        <w:rPr>
          <w:color w:val="000000"/>
        </w:rPr>
        <w:t>2) oszacowane dawki równoważne, dawki od narażenia wewnętrznego oraz dawkę skuteczną (efektywną) na koniec każdego z kolejnych okresów narażenia w całym okresie pracy na terenie kontrolowanym lub nadzorowanym w danej jednostce organizacyjnej.</w:t>
      </w:r>
    </w:p>
    <w:p w14:paraId="7FCAD75C" w14:textId="77777777" w:rsidR="004D3526" w:rsidRDefault="002F2CCC">
      <w:pPr>
        <w:spacing w:before="26" w:after="0"/>
      </w:pPr>
      <w:r>
        <w:rPr>
          <w:color w:val="000000"/>
        </w:rPr>
        <w:t>2. W sytuacjach przekroczenia dawek granicznych kierownik jednostki organizacyjnej dokonuje odpowiednich wpisów w części D. 5 paszportu dozymetrycznego.</w:t>
      </w:r>
    </w:p>
    <w:p w14:paraId="7FCAD75D" w14:textId="77777777" w:rsidR="004D3526" w:rsidRDefault="002F2CCC">
      <w:pPr>
        <w:spacing w:before="26" w:after="0"/>
      </w:pPr>
      <w:r>
        <w:rPr>
          <w:b/>
          <w:color w:val="000000"/>
        </w:rPr>
        <w:t>§  7. </w:t>
      </w:r>
      <w:r>
        <w:rPr>
          <w:color w:val="000000"/>
        </w:rPr>
        <w:t>Kierownik jednostki organizacyjnej po zakończeniu przez pracownika zewnętrznego wykonywania pracy na terenie kontrolowanym lub nadzorowanym:</w:t>
      </w:r>
    </w:p>
    <w:p w14:paraId="7FCAD75E" w14:textId="77777777" w:rsidR="004D3526" w:rsidRDefault="002F2CCC">
      <w:pPr>
        <w:spacing w:before="26" w:after="0"/>
        <w:ind w:left="373"/>
      </w:pPr>
      <w:r>
        <w:rPr>
          <w:color w:val="000000"/>
        </w:rPr>
        <w:t>1) niezwłocznie dokonuje w paszporcie dozymetrycznym:</w:t>
      </w:r>
    </w:p>
    <w:p w14:paraId="7FCAD75F" w14:textId="77777777" w:rsidR="004D3526" w:rsidRDefault="002F2CCC">
      <w:pPr>
        <w:spacing w:after="0"/>
        <w:ind w:left="746"/>
      </w:pPr>
      <w:r>
        <w:rPr>
          <w:color w:val="000000"/>
        </w:rPr>
        <w:t>a) wpisu potwierdzającego zakończenie wykonywania pracy w tej jednostce z datą końca ostatniego z okresów narażenia,</w:t>
      </w:r>
    </w:p>
    <w:p w14:paraId="7FCAD760" w14:textId="77777777" w:rsidR="004D3526" w:rsidRDefault="002F2CCC">
      <w:pPr>
        <w:spacing w:after="0"/>
        <w:ind w:left="746"/>
      </w:pPr>
      <w:r>
        <w:rPr>
          <w:color w:val="000000"/>
        </w:rPr>
        <w:t>b) uaktualnienia danych w częściach D. 4, D. 5 i D. 9 w przypadku, o którym mowa w § 5 ust. 4, niezwłocznie po ich uzyskaniu;</w:t>
      </w:r>
    </w:p>
    <w:p w14:paraId="7FCAD761" w14:textId="77777777" w:rsidR="004D3526" w:rsidRDefault="002F2CCC">
      <w:pPr>
        <w:spacing w:before="26" w:after="0"/>
        <w:ind w:left="373"/>
      </w:pPr>
      <w:r>
        <w:rPr>
          <w:color w:val="000000"/>
        </w:rPr>
        <w:t>2) rejestruje dane dotyczące narażenia pracownika zewnętrznego obejmujące:</w:t>
      </w:r>
    </w:p>
    <w:p w14:paraId="7FCAD762" w14:textId="77777777" w:rsidR="004D3526" w:rsidRDefault="002F2CCC">
      <w:pPr>
        <w:spacing w:after="0"/>
        <w:ind w:left="746"/>
      </w:pPr>
      <w:r>
        <w:rPr>
          <w:color w:val="000000"/>
        </w:rPr>
        <w:t>a) informacje o pracowniku zewnętrznym zawarte w częściach B i C paszportu dozymetrycznego,</w:t>
      </w:r>
    </w:p>
    <w:p w14:paraId="7FCAD763" w14:textId="77777777" w:rsidR="004D3526" w:rsidRDefault="002F2CCC">
      <w:pPr>
        <w:spacing w:after="0"/>
        <w:ind w:left="746"/>
      </w:pPr>
      <w:r>
        <w:rPr>
          <w:color w:val="000000"/>
        </w:rPr>
        <w:t>b) informacje o pracodawcy zewnętrznym zawarte w części D. 10 paszportu dozymetrycznego,</w:t>
      </w:r>
    </w:p>
    <w:p w14:paraId="7FCAD764" w14:textId="77777777" w:rsidR="004D3526" w:rsidRDefault="002F2CCC">
      <w:pPr>
        <w:spacing w:after="0"/>
        <w:ind w:left="746"/>
      </w:pPr>
      <w:r>
        <w:rPr>
          <w:color w:val="000000"/>
        </w:rPr>
        <w:t>c) wyniki pomiarów dozymetrycznych stanowiących podstawę oceny dawki promieniowania jonizującego otrzymanej przez pracownika zewnętrznego zawarte w częściach D. 2 i D. 3 paszportu dozymetrycznego, wraz z informacją o podmiocie dokonującym pomiarów i o stosowanych metodach pomiarowych;</w:t>
      </w:r>
    </w:p>
    <w:p w14:paraId="7FCAD765" w14:textId="77777777" w:rsidR="004D3526" w:rsidRDefault="002F2CCC">
      <w:pPr>
        <w:spacing w:before="26" w:after="0"/>
        <w:ind w:left="373"/>
      </w:pPr>
      <w:r>
        <w:rPr>
          <w:color w:val="000000"/>
        </w:rPr>
        <w:t>3) przekazuje dane o narażeniu pracownika zewnętrznego kategorii A narażenia do centralnego rejestru dawek i uprawnionemu lekarzowi ze wskazaniem, że dotyczy to pracownika zewnętrznego, i podaniem numeru jego paszportu dozymetrycznego.</w:t>
      </w:r>
    </w:p>
    <w:p w14:paraId="7FCAD766" w14:textId="77777777" w:rsidR="004D3526" w:rsidRDefault="002F2CCC">
      <w:pPr>
        <w:spacing w:before="26" w:after="0"/>
      </w:pPr>
      <w:r>
        <w:rPr>
          <w:b/>
          <w:color w:val="000000"/>
        </w:rPr>
        <w:t>§  8. </w:t>
      </w:r>
      <w:r>
        <w:rPr>
          <w:color w:val="000000"/>
        </w:rPr>
        <w:t>Prezes Państwowej Agencji Atomistyki wydaje paszport dozymetryczny na pisemny wniosek pracodawcy zewnętrznego, a w przypadku pracownika zewnętrznego wykonującego działalność na własny rachunek na wniosek tego pracownika, zawierający:</w:t>
      </w:r>
    </w:p>
    <w:p w14:paraId="7FCAD767" w14:textId="77777777" w:rsidR="004D3526" w:rsidRDefault="002F2CCC">
      <w:pPr>
        <w:spacing w:before="26" w:after="0"/>
        <w:ind w:left="373"/>
      </w:pPr>
      <w:r>
        <w:rPr>
          <w:color w:val="000000"/>
        </w:rPr>
        <w:t>1) nazwę, adres i numer REGON wnioskodawcy;</w:t>
      </w:r>
    </w:p>
    <w:p w14:paraId="7FCAD768" w14:textId="77777777" w:rsidR="004D3526" w:rsidRDefault="002F2CCC">
      <w:pPr>
        <w:spacing w:before="26" w:after="0"/>
        <w:ind w:left="373"/>
      </w:pPr>
      <w:r>
        <w:rPr>
          <w:color w:val="000000"/>
        </w:rPr>
        <w:t>2) imię i nazwisko, płeć, adres, datę urodzenia oraz numer PESEL, a w przypadku cudzoziemca numer paszportu albo innego dokumentu potwierdzającego tożsamość pracownika zewnętrznego.</w:t>
      </w:r>
    </w:p>
    <w:p w14:paraId="7FCAD769" w14:textId="77777777" w:rsidR="004D3526" w:rsidRDefault="002F2CCC">
      <w:pPr>
        <w:spacing w:before="26" w:after="240"/>
      </w:pPr>
      <w:r>
        <w:rPr>
          <w:b/>
          <w:color w:val="000000"/>
        </w:rPr>
        <w:t>§  9. </w:t>
      </w:r>
      <w:r>
        <w:rPr>
          <w:color w:val="000000"/>
        </w:rPr>
        <w:t>Ustala się wzór paszportu dozymetrycznego, który jest określony w załączniku do rozporządzenia.</w:t>
      </w:r>
    </w:p>
    <w:p w14:paraId="7FCAD76A" w14:textId="77777777" w:rsidR="004D3526" w:rsidRDefault="002F2CCC">
      <w:pPr>
        <w:spacing w:before="26" w:after="240"/>
      </w:pPr>
      <w:r>
        <w:rPr>
          <w:b/>
          <w:color w:val="000000"/>
        </w:rPr>
        <w:t>§  10. </w:t>
      </w:r>
      <w:r>
        <w:rPr>
          <w:color w:val="000000"/>
        </w:rPr>
        <w:t>Wpisy dokonane w paszportach dozymetrycznych wydanych na podstawie przepisów dotychczasowych zachowują ważność.</w:t>
      </w:r>
    </w:p>
    <w:p w14:paraId="7FCAD76B" w14:textId="77777777" w:rsidR="004D3526" w:rsidRDefault="002F2CCC">
      <w:pPr>
        <w:spacing w:before="26" w:after="0"/>
      </w:pPr>
      <w:r>
        <w:rPr>
          <w:b/>
          <w:color w:val="000000"/>
        </w:rPr>
        <w:t>§  11. </w:t>
      </w:r>
    </w:p>
    <w:p w14:paraId="7FCAD76C" w14:textId="77777777" w:rsidR="004D3526" w:rsidRDefault="002F2CCC">
      <w:pPr>
        <w:spacing w:before="26" w:after="0"/>
      </w:pPr>
      <w:r>
        <w:rPr>
          <w:color w:val="000000"/>
        </w:rPr>
        <w:t>1. W terminie 18 miesięcy od dnia wejścia w życie rozporządzenia pracodawcy zewnętrzni i pracownicy zewnętrzni wykonujący działalność na własny rachunek złożą do Prezesa Państwowej Agencji Atomistyki wnioski o wydanie nowych paszportów dozymetrycznych dla pracowników zewnętrznych, którym wydano paszporty dozymetryczne na podstawie przepisów dotychczasowych.</w:t>
      </w:r>
    </w:p>
    <w:p w14:paraId="7FCAD76D" w14:textId="77777777" w:rsidR="004D3526" w:rsidRDefault="002F2CCC">
      <w:pPr>
        <w:spacing w:before="26" w:after="0"/>
      </w:pPr>
      <w:r>
        <w:rPr>
          <w:color w:val="000000"/>
        </w:rPr>
        <w:t>2. Do dnia wydania dla pracownika zewnętrznego nowego paszportu dozymetrycznego, jednak nie dłużej niż przez 24 miesiące od dnia wejścia w życie rozporządzenia, wpisów dokonuje się w paszporcie dozymetrycznym wydanym dla tego pracownika zewnętrznego na podstawie przepisów dotychczasowych.</w:t>
      </w:r>
    </w:p>
    <w:p w14:paraId="7FCAD76E" w14:textId="77777777" w:rsidR="004D3526" w:rsidRDefault="002F2CCC">
      <w:pPr>
        <w:spacing w:before="26" w:after="240"/>
      </w:pPr>
      <w:r>
        <w:rPr>
          <w:b/>
          <w:color w:val="000000"/>
        </w:rPr>
        <w:t>§  12. </w:t>
      </w:r>
      <w:r>
        <w:rPr>
          <w:color w:val="000000"/>
        </w:rPr>
        <w:t xml:space="preserve">Rozporządzenie wchodzi w życie po upływie 30 dni od dnia ogłoszenia.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</w:p>
    <w:p w14:paraId="7FCAD76F" w14:textId="77777777" w:rsidR="004D3526" w:rsidRDefault="004D3526">
      <w:pPr>
        <w:spacing w:after="0"/>
      </w:pPr>
    </w:p>
    <w:p w14:paraId="7FCAD770" w14:textId="77777777" w:rsidR="004D3526" w:rsidRDefault="002F2CCC">
      <w:pPr>
        <w:spacing w:before="169" w:after="0"/>
        <w:jc w:val="center"/>
      </w:pPr>
      <w:r>
        <w:rPr>
          <w:b/>
          <w:color w:val="000000"/>
        </w:rPr>
        <w:t>ZAŁĄCZNIK</w:t>
      </w:r>
    </w:p>
    <w:p w14:paraId="7FCAD771" w14:textId="77777777" w:rsidR="004D3526" w:rsidRDefault="002F2CCC">
      <w:pPr>
        <w:spacing w:after="0"/>
        <w:jc w:val="center"/>
      </w:pPr>
      <w:r>
        <w:rPr>
          <w:color w:val="000000"/>
        </w:rPr>
        <w:t>WZÓR/SPECIMEN</w:t>
      </w:r>
    </w:p>
    <w:p w14:paraId="7FCAD772" w14:textId="77777777" w:rsidR="004D3526" w:rsidRDefault="002F2CCC">
      <w:pPr>
        <w:spacing w:before="25" w:after="0"/>
        <w:jc w:val="center"/>
      </w:pPr>
      <w:r>
        <w:rPr>
          <w:b/>
          <w:color w:val="000000"/>
        </w:rPr>
        <w:t>PASZPORT DOZYMETRYCZNY DOSIMETRIC PASSPORT</w:t>
      </w:r>
    </w:p>
    <w:p w14:paraId="7FCAD773" w14:textId="77777777" w:rsidR="004D3526" w:rsidRDefault="002F2CCC">
      <w:pPr>
        <w:spacing w:before="25" w:after="0"/>
      </w:pPr>
      <w:commentRangeStart w:id="0"/>
      <w:r>
        <w:rPr>
          <w:color w:val="1B1B1B"/>
        </w:rPr>
        <w:t>wzór</w:t>
      </w:r>
      <w:commentRangeEnd w:id="0"/>
      <w:r>
        <w:rPr>
          <w:rStyle w:val="CommentReference"/>
          <w:sz w:val="24"/>
          <w:szCs w:val="22"/>
        </w:rPr>
        <w:commentReference w:id="0"/>
      </w:r>
    </w:p>
    <w:p w14:paraId="7FCAD774" w14:textId="77777777" w:rsidR="004D3526" w:rsidRDefault="002F2CCC">
      <w:pPr>
        <w:spacing w:before="250" w:after="0"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 Niniejsze rozporządzenie w zakresie swojej regulacji wdraża </w:t>
      </w:r>
      <w:r>
        <w:rPr>
          <w:color w:val="1B1B1B"/>
        </w:rPr>
        <w:t>dyrektywę</w:t>
      </w:r>
      <w:r>
        <w:rPr>
          <w:color w:val="000000"/>
        </w:rPr>
        <w:t xml:space="preserve"> Rady 2013/59/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5 grudnia 2013 r. ustanawiającą podstawowe normy bezpieczeństwa w celu ochrony przed zagrożeniami wynikającymi z narażenia na działanie promieniowania jonizującego oraz uchylającą dyrektywy 89/618/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90/641/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96/29/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97/43/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i 2003/122/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(Dz. Urz. UE L 13 z 17.01.2014, str. 1, Dz. Urz. UE L 72 z 17.03.2016, str. 69, Dz. Urz. UE L 152 z 11.06.2019, str. 128 oraz Dz. Urz. UE L 324 z 13.12.2019, str. 80).</w:t>
      </w:r>
    </w:p>
    <w:p w14:paraId="7FCAD775" w14:textId="77777777" w:rsidR="004D3526" w:rsidRDefault="002F2CCC">
      <w:pPr>
        <w:spacing w:after="0"/>
      </w:pPr>
      <w:r>
        <w:rPr>
          <w:color w:val="000000"/>
          <w:vertAlign w:val="superscript"/>
        </w:rPr>
        <w:t>2</w:t>
      </w:r>
      <w:r>
        <w:rPr>
          <w:color w:val="000000"/>
        </w:rPr>
        <w:t xml:space="preserve"> Niniejsze rozporządzenie było poprzedzone </w:t>
      </w:r>
      <w:r>
        <w:rPr>
          <w:color w:val="1B1B1B"/>
        </w:rPr>
        <w:t>rozporządzeniem</w:t>
      </w:r>
      <w:r>
        <w:rPr>
          <w:color w:val="000000"/>
        </w:rPr>
        <w:t xml:space="preserve"> Rady Ministrów z dnia 27 kwietnia 2004 r. w sprawie ochrony przed promieniowaniem jonizującym pracowników zewnętrznych narażonych podczas pracy na terenie kontrolowanym (Dz. U. poz. 1064), które zgodnie z </w:t>
      </w:r>
      <w:r>
        <w:rPr>
          <w:color w:val="1B1B1B"/>
        </w:rPr>
        <w:t>art. 37 ust. 1 pkt 2</w:t>
      </w:r>
      <w:r>
        <w:rPr>
          <w:color w:val="000000"/>
        </w:rPr>
        <w:t xml:space="preserve"> ustawy z dnia 13 czerwca 2019 r. o zmianie ustawy - Prawo atomowe oraz ustawy o ochronie przeciwpożarowej (Dz. U. poz. 1593 oraz z 2020 r. poz. 284) traci moc z dniem wejścia w życie niniejszego rozporządzenia.</w:t>
      </w:r>
    </w:p>
    <w:sectPr w:rsidR="004D3526">
      <w:footerReference w:type="even" r:id="rId14"/>
      <w:footerReference w:type="default" r:id="rId15"/>
      <w:footerReference w:type="first" r:id="rId16"/>
      <w:pgSz w:w="11907" w:h="16839" w:code="9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ńczyk Edgar [PEJ Sp. z o.o.]" w:date="2025-07-18T14:14:00Z" w:initials="EJ">
    <w:p w14:paraId="529C0D94" w14:textId="77777777" w:rsidR="002F2CCC" w:rsidRDefault="002F2CCC" w:rsidP="002F2CCC">
      <w:pPr>
        <w:pStyle w:val="CommentText"/>
      </w:pPr>
      <w:r>
        <w:rPr>
          <w:rStyle w:val="CommentReference"/>
        </w:rPr>
        <w:annotationRef/>
      </w:r>
      <w:r>
        <w:t>Here should be form/passport (20 pages)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9C0D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118348" w16cex:dateUtc="2025-07-18T12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9C0D94" w16cid:durableId="2D1183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77B6" w14:textId="77777777" w:rsidR="00CE65A7" w:rsidRDefault="00CE65A7" w:rsidP="001657B5">
      <w:pPr>
        <w:spacing w:after="0" w:line="240" w:lineRule="auto"/>
      </w:pPr>
      <w:r>
        <w:separator/>
      </w:r>
    </w:p>
  </w:endnote>
  <w:endnote w:type="continuationSeparator" w:id="0">
    <w:p w14:paraId="4171D0EC" w14:textId="77777777" w:rsidR="00CE65A7" w:rsidRDefault="00CE65A7" w:rsidP="00165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F90C2" w14:textId="77777777" w:rsidR="001657B5" w:rsidRDefault="00165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F6D7" w14:textId="77777777" w:rsidR="001657B5" w:rsidRDefault="001657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07733" w14:textId="77777777" w:rsidR="001657B5" w:rsidRDefault="00165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AD4AD" w14:textId="77777777" w:rsidR="00CE65A7" w:rsidRDefault="00CE65A7" w:rsidP="001657B5">
      <w:pPr>
        <w:spacing w:after="0" w:line="240" w:lineRule="auto"/>
      </w:pPr>
      <w:r>
        <w:separator/>
      </w:r>
    </w:p>
  </w:footnote>
  <w:footnote w:type="continuationSeparator" w:id="0">
    <w:p w14:paraId="33D7E24C" w14:textId="77777777" w:rsidR="00CE65A7" w:rsidRDefault="00CE65A7" w:rsidP="00165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12DD"/>
    <w:multiLevelType w:val="multilevel"/>
    <w:tmpl w:val="A1D8698A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373322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ńczyk Edgar [PEJ Sp. z o.o.]">
    <w15:presenceInfo w15:providerId="AD" w15:userId="S::edgar.jonczyk1@polskie-ej.pl::c155a2b7-1ad1-4560-8cad-77218df5de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4D3526"/>
    <w:rsid w:val="00142611"/>
    <w:rsid w:val="001657B5"/>
    <w:rsid w:val="002F2CCC"/>
    <w:rsid w:val="00381C0C"/>
    <w:rsid w:val="004D3526"/>
    <w:rsid w:val="004E24C8"/>
    <w:rsid w:val="00825736"/>
    <w:rsid w:val="00946032"/>
    <w:rsid w:val="00CE65A7"/>
    <w:rsid w:val="00D66DD6"/>
    <w:rsid w:val="00EB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D720"/>
  <w15:docId w15:val="{E82E14AD-ABB8-4566-A0D3-69A45965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165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7B5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F2C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2C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2CC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2C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2CC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Props1.xml><?xml version="1.0" encoding="utf-8"?>
<ds:datastoreItem xmlns:ds="http://schemas.openxmlformats.org/officeDocument/2006/customXml" ds:itemID="{D229CF49-00B8-425D-8C05-34744B712D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04E8AD-3460-4E7E-810D-CB64FBD0C1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34b7b-b29b-4dce-aac4-5ce9efea9ee3"/>
    <ds:schemaRef ds:uri="4b3cec53-4c81-4a19-956b-67abe9b204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FAFF3-16C0-4B74-996B-3FAC7F2C0F2D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1949</Words>
  <Characters>11115</Characters>
  <Application>Microsoft Office Word</Application>
  <DocSecurity>4</DocSecurity>
  <Lines>92</Lines>
  <Paragraphs>26</Paragraphs>
  <ScaleCrop>false</ScaleCrop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Jończyk Edgar [PEJ Sp. z o.o.]</dc:creator>
  <cp:keywords/>
  <cp:lastModifiedBy>Jaszczyszyn Krzysztof [PEJ sp. z o.o.]</cp:lastModifiedBy>
  <cp:revision>4</cp:revision>
  <dcterms:created xsi:type="dcterms:W3CDTF">2025-07-18T20:22:00Z</dcterms:created>
  <dcterms:modified xsi:type="dcterms:W3CDTF">2025-07-18T12:14:00Z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