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rPr>
          <w:sz w:val="22"/>
        </w:rPr>
        <w:t xml:space="preserve">Harrow &amp; Vale LLP -</w:t>
      </w:r>
    </w:p>
    <w:p>
      <w:r>
        <w:rPr>
          <w:color w:val="FF0000"/>
          <w:sz w:val="15"/>
        </w:rPr>
        <w:t xml:space="preserve">REDACTED</w:t>
      </w:r>
    </w:p>
    <w:p>
      <w:r>
        <w:br w:type="page"/>
      </w:r>
    </w:p>
    <w:p>
      <w:r>
        <w:rPr>
          <w:sz w:val="22"/>
        </w:rPr>
        <w:t xml:space="preserve">Client contact: phone  and email</w:t>
      </w:r>
    </w:p>
    <w:p>
      <w:r>
        <w:rPr>
          <w:color w:val="FF0000"/>
          <w:sz w:val="15"/>
        </w:rPr>
        <w:t xml:space="preserve">REDACTED</w:t>
      </w:r>
    </w:p>
    <w:p>
      <w:r>
        <w:rPr>
          <w:color w:val="FF0000"/>
          <w:sz w:val="15"/>
        </w:rPr>
        <w:t xml:space="preserve">REDACTED</w:t>
      </w:r>
    </w:p>
    <w:p>
      <w:r>
        <w:br w:type="page"/>
      </w:r>
    </w:p>
    <w:p>
      <w:r>
        <w:rPr>
          <w:sz w:val="22"/>
        </w:rPr>
        <w:t xml:space="preserve">Payment card  exp 03/29</w:t>
      </w:r>
    </w:p>
    <w:p>
      <w:r>
        <w:rPr>
          <w:color w:val="FF0000"/>
          <w:sz w:val="15"/>
        </w:rPr>
        <w:t xml:space="preserve">REDACTED</w:t>
      </w:r>
    </w:p>
    <w:p>
      <w:r>
        <w:br w:type="page"/>
      </w:r>
    </w:p>
    <w:p>
      <w:r>
        <w:rPr>
          <w:sz w:val="22"/>
        </w:rPr>
        <w:t xml:space="preserve">SSN  date of birth</w:t>
      </w:r>
    </w:p>
    <w:p>
      <w:r>
        <w:rPr>
          <w:color w:val="FF0000"/>
          <w:sz w:val="15"/>
        </w:rPr>
        <w:t xml:space="preserve">REDACTED</w:t>
      </w:r>
    </w:p>
    <w:p>
      <w:r>
        <w:rPr>
          <w:color w:val="FF0000"/>
          <w:sz w:val="15"/>
        </w:rPr>
        <w:t xml:space="preserve">REDACTED</w:t>
      </w:r>
    </w:p>
    <w:p>
      <w:r>
        <w:br w:type="page"/>
      </w:r>
    </w:p>
    <w:p>
      <w:r>
        <w:rPr>
          <w:sz w:val="22"/>
        </w:rPr>
        <w:t xml:space="preserve">is the confidential annex reference</w:t>
      </w:r>
    </w:p>
    <w:p>
      <w:r>
        <w:rPr>
          <w:color w:val="FF0000"/>
          <w:sz w:val="15"/>
        </w:rPr>
        <w:t xml:space="preserve">REDACTED</w:t>
      </w:r>
    </w:p>
    <w:p>
      <w:r>
        <w:br w:type="page"/>
      </w:r>
    </w:p>
    <w:p>
      <w:r>
        <w:rPr>
          <w:sz w:val="22"/>
        </w:rPr>
        <w:t xml:space="preserve">Unrelated closing paragraph with no personal data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/>
    </w:pPr>
  </w:style>
  <w:style w:type="paragraph" w:styleId="Heading1">
    <w:name w:val="heading 1"/>
    <w:basedOn w:val="Normal"/>
    <w:next w:val="Normal"/>
    <w:pPr>
      <w:keepNext/>
      <w:spacing w:before="240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spacing w:before="200"/>
      <w:outlineLvl w:val="1"/>
    </w:pPr>
    <w:rPr>
      <w:b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0001-disclosure</dc:title>
</cp:coreProperties>
</file>