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Lumen Desk Lamp: Light that follows the sun</w:t>
      </w:r>
    </w:p>
    <w:p>
      <w:pPr>
        <w:pStyle w:val="Normal"/>
      </w:pPr>
      <w:r>
        <w:rPr>
          <w:b/>
        </w:rPr>
        <w:t xml:space="preserve">Designed for designers who work late.</w:t>
      </w:r>
    </w:p>
    <w:p>
      <w:pPr>
        <w:pStyle w:val="Normal"/>
        <w:rPr>
          <w:b w:val="0"/>
        </w:rPr>
      </w:pPr>
      <w:r>
        <w:rPr>
          <w:b w:val="0"/>
        </w:rPr>
        <w:t xml:space="preserve">• Warm dimmable LED</w:t>
        <w:br/>
        <w:t xml:space="preserve">• Twelve-hour battery</w:t>
        <w:br/>
        <w:t xml:space="preserve">• Ships in a day</w:t>
        <w:br/>
        <w:br/>
        <w:t xml:space="preserve">Call to action: Shop now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28</Words>
  <Paragraphs>3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2026-10-26T13:33:14Z</dcterms:created>
  <dcterms:modified xsi:type="dcterms:W3CDTF">2026-10-26T13:33:14Z</dcterms:modified>
</cp:coreProperties>
</file>