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Contents</w:t>
      </w:r>
    </w:p>
    <w:p>
      <w:pPr>
        <w:pStyle w:val="TOCHeading"/>
      </w:pPr>
    </w:p>
    <w:p>
      <w:pPr>
        <w:pStyle w:val="Heading1"/>
      </w:pPr>
      <w:r>
        <w:br w:type="page"/>
        <w:t xml:space="preserve">Introduction</w:t>
      </w:r>
    </w:p>
    <w:p>
      <w:pPr>
        <w:pStyle w:val="Body"/>
      </w:pPr>
      <w:r>
        <w:t xml:space="preserve">Threat modeling is a discipline, not a document. The pipeline described here starts from one canonical manifest and derives every artefact from it.</w:t>
        <w:br/>
        <w:br/>
        <w:br/>
        <w:br/>
        <w:t xml:space="preserve">The framework is described in Worked Example, which carries the worked example of a small service.</w:t>
        <w:br/>
        <w:br/>
        <w:t xml:space="preserve">Why one source</w:t>
        <w:br/>
        <w:br/>
        <w:t xml:space="preserve">Every artefact is generated from the same iteration over the chapter list, so a difference in page count is attributable to the engines' typography and not to different content.</w:t>
      </w:r>
    </w:p>
    <w:p>
      <w:pPr>
        <w:pStyle w:val="Body"/>
      </w:pPr>
    </w:p>
    <w:p>
      <w:pPr>
        <w:pStyle w:val="FigureCaption"/>
      </w:pPr>
      <w:r>
        <w:t xml:space="preserve">The threat-modeling pipeline in practice.</w:t>
      </w:r>
    </w:p>
    <w:p>
      <w:pPr>
        <w:pStyle w:val="FigureCaption"/>
      </w:pPr>
      <w:r>
        <w:rPr>
          <w:rStyle w:val="FootnoteReference"/>
        </w:rPr>
        <w:footnoteReference w:id="1"/>
      </w:r>
      <w:r>
        <w:t xml:space="preserve">Contents</w:t>
      </w: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pPr>
        <w:pStyle w:val="TOC1"/>
        <w:tabs>
          <w:tab w:val="right" w:leader="dot" w:pos="9976"/>
        </w:tabs>
      </w:pPr>
      <w:r>
        <w:t xml:space="preserve">Contents</w:t>
        <w:tab/>
        <w:t xml:space="preserve">1</w:t>
      </w:r>
    </w:p>
    <w:p>
      <w:pPr>
        <w:pStyle w:val="Normal"/>
      </w:pPr>
    </w:p>
    <w:sectPr>
      <w:type w:val="nextPage"/>
      <w:pgSz w:w="11906" w:h="16838"/>
      <w:pgMar w:top="960" w:right="800" w:bottom="960" w:left="1120" w:header="720" w:footer="720" w:gutter="0"/>
      <w:cols w:space="720" w:num="1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Heading1"/>
      </w:pPr>
      <w:r>
        <w:rPr>
          <w:vertAlign w:val="superscript"/>
        </w:rPr>
        <w:footnoteRef/>
      </w:r>
      <w:r>
        <w:rPr>
          <w:rStyle w:val="FootnoteReference"/>
        </w:rPr>
        <w:footnoteReference w:id="1"/>
      </w:r>
      <w:r>
        <w:t xml:space="preserve"> A footnote carried by the canonical manifest.Worked Example</w:t>
      </w:r>
    </w:p>
    <w:p>
      <w:pPr>
        <w:pStyle w:val="Body"/>
      </w:pPr>
      <w:r>
        <w:t xml:space="preserve">A worked example of the framework, from the trust boundaries of a small service to the abuse cases that follow from them.</w:t>
        <w:br/>
        <w:br/>
        <w:t xml:space="preserve">Trust boundaries</w:t>
        <w:br/>
        <w:br/>
        <w:t xml:space="preserve">Every trust boundary is drawn once and referenced everywhere.</w:t>
        <w:br/>
        <w:br/>
        <w:t xml:space="preserve">Abuse cases</w:t>
        <w:br/>
        <w:br/>
        <w:t xml:space="preserve">An abuse case is a story about a person who wants something the system should not give them.</w:t>
      </w:r>
    </w:p>
    <w:p>
      <w:pPr>
        <w:pStyle w:val="Body"/>
      </w:pP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  <w:footnote w:id="-1"/>
    <w:footnote w:id="0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480" w:after="240"/>
      <w:outlineLvl w:val="0"/>
    </w:pPr>
    <w:rPr>
      <w:rFonts w:ascii="Aptos Display" w:hAnsi="Aptos Display" w:cs="Aptos Display"/>
      <w:b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320" w:after="160"/>
      <w:outlineLvl w:val="1"/>
    </w:pPr>
    <w:rPr>
      <w:rFonts w:ascii="Aptos Display" w:hAnsi="Aptos Display" w:cs="Aptos Display"/>
      <w:b/>
      <w:color w:val="0F4761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360" w:line="240" w:lineRule="auto"/>
      <w:contextualSpacing/>
      <w:jc w:val="center"/>
    </w:pPr>
    <w:rPr>
      <w:rFonts w:ascii="Aptos Display" w:hAnsi="Aptos Display" w:cs="Aptos Display"/>
      <w:b/>
      <w:spacing w:val="-10"/>
      <w:kern w:val="28"/>
      <w:sz w:val="64"/>
      <w:szCs w:val="64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Body" w:customStyle="1">
    <w:name w:val="Body"/>
    <w:basedOn w:val="Normal"/>
    <w:next w:val="Body"/>
    <w:uiPriority w:val="50"/>
    <w:qFormat/>
    <w:pPr>
      <w:spacing w:line="276" w:lineRule="auto"/>
      <w:jc w:val="both"/>
    </w:pPr>
    <w:rPr>
      <w:sz w:val="22"/>
      <w:szCs w:val="22"/>
    </w:rPr>
  </w:style>
  <w:style w:type="paragraph" w:styleId="FigureCaption" w:customStyle="1">
    <w:name w:val="FigureCaption"/>
    <w:basedOn w:val="Normal"/>
    <w:next w:val="FigureCaption"/>
    <w:uiPriority w:val="50"/>
    <w:qFormat/>
    <w:pPr>
      <w:jc w:val="center"/>
    </w:pPr>
    <w:rPr>
      <w:i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81</Words>
  <Paragraphs>9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2026-10-26T13:34:22Z</dcterms:created>
  <dcterms:modified xsi:type="dcterms:W3CDTF">2026-10-26T13:34:22Z</dcterms:modified>
</cp:coreProperties>
</file>