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18. mai 20189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Finne usb device med integrert styring via usb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ut webapp som faktisk styrer denne vha: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whatwebcando.today/usb.html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 som ser om tilkoblet usb eller ikke (spenning eller ikke)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Går det an å slå noe av eller på - i en vanlig fek.s pc-usb-tilkobling</w:t>
        <w:br w:type="textWrapping"/>
        <w:t xml:space="preserve">Utforske datatrafikk på USB-kabelen.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Foreslå arkitektur for applikasjon med backend/database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Betalingsløsning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www.safaricom.co.ke/about/innovation/technology-innovation/m-pesa-api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Quallcom-ladere snakker med telefonen. Utforske dette grensesnittet.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Are: Kunne ‘Cable Quality Detection’ være en mulighet, tro?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Are: Kan se ut som om USB PD er et ord som bør studeres. Se: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http://www.usb.org/developers/powerdelivery/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https://arstechnica.com/gadgets/2016/11/google-threatens-qualcomm-quick-charge-with-android-incompatibility/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Versjoner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Uten betaling - web app kan åpne for lading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Betalingsløsning?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Typisk telefon i Afrika: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www.tecno-mobile.com/phones/#/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tecno-mobile.com/phones/#/" TargetMode="External"/><Relationship Id="rId9" Type="http://schemas.openxmlformats.org/officeDocument/2006/relationships/hyperlink" Target="http://www.usb.org/developers/powerdelive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hatwebcando.today/usb.html" TargetMode="External"/><Relationship Id="rId7" Type="http://schemas.openxmlformats.org/officeDocument/2006/relationships/hyperlink" Target="https://www.safaricom.co.ke/about/innovation/technology-innovation/m-pesa-api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