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70777" w14:textId="2CCC3B5A" w:rsidR="00830788" w:rsidRDefault="00830788" w:rsidP="00830788">
      <w:pPr>
        <w:jc w:val="both"/>
        <w:rPr>
          <w:b/>
          <w:bCs/>
          <w:lang w:val="es-ES"/>
        </w:rPr>
      </w:pPr>
      <w:r>
        <w:rPr>
          <w:b/>
          <w:bCs/>
          <w:lang w:val="es-ES"/>
        </w:rPr>
        <w:t>FUNDAMENTOS DE INCIDENCIAS</w:t>
      </w:r>
    </w:p>
    <w:p w14:paraId="6ADC358C" w14:textId="718233B8" w:rsidR="00631746" w:rsidRDefault="005A0D87" w:rsidP="00830788">
      <w:pPr>
        <w:jc w:val="both"/>
        <w:rPr>
          <w:lang w:val="es-ES"/>
        </w:rPr>
      </w:pPr>
      <w:r w:rsidRPr="00830788">
        <w:rPr>
          <w:b/>
          <w:bCs/>
          <w:lang w:val="es-ES"/>
        </w:rPr>
        <w:t>RETARDO MENOR</w:t>
      </w:r>
      <w:r>
        <w:rPr>
          <w:lang w:val="es-ES"/>
        </w:rPr>
        <w:t xml:space="preserve"> (Art 37 y 80 Inciso a) del Reglamento de las Condiciones Generales de Trabajo del Personal de </w:t>
      </w:r>
      <w:r w:rsidR="00830788">
        <w:rPr>
          <w:lang w:val="es-ES"/>
        </w:rPr>
        <w:t>S.E.P.) (</w:t>
      </w:r>
      <w:r>
        <w:rPr>
          <w:lang w:val="es-ES"/>
        </w:rPr>
        <w:t xml:space="preserve">entre minuto 11 y minuto </w:t>
      </w:r>
      <w:r w:rsidR="00830788">
        <w:rPr>
          <w:lang w:val="es-ES"/>
        </w:rPr>
        <w:t>20, después</w:t>
      </w:r>
      <w:r>
        <w:rPr>
          <w:lang w:val="es-ES"/>
        </w:rPr>
        <w:t xml:space="preserve"> de su hora de entrada</w:t>
      </w:r>
      <w:r w:rsidR="00830788">
        <w:rPr>
          <w:lang w:val="es-ES"/>
        </w:rPr>
        <w:t>.</w:t>
      </w:r>
    </w:p>
    <w:p w14:paraId="1475FABC" w14:textId="77777777" w:rsidR="005A0D87" w:rsidRDefault="005A0D87" w:rsidP="00830788">
      <w:pPr>
        <w:jc w:val="both"/>
        <w:rPr>
          <w:lang w:val="es-ES"/>
        </w:rPr>
      </w:pPr>
    </w:p>
    <w:p w14:paraId="5DF28DD9" w14:textId="71184A57" w:rsidR="005A0D87" w:rsidRDefault="005A0D87" w:rsidP="00830788">
      <w:pPr>
        <w:jc w:val="both"/>
        <w:rPr>
          <w:lang w:val="es-ES"/>
        </w:rPr>
      </w:pPr>
      <w:r w:rsidRPr="00830788">
        <w:rPr>
          <w:b/>
          <w:bCs/>
          <w:lang w:val="es-ES"/>
        </w:rPr>
        <w:t>RETARDO MAYOR</w:t>
      </w:r>
      <w:r>
        <w:rPr>
          <w:lang w:val="es-ES"/>
        </w:rPr>
        <w:t xml:space="preserve"> </w:t>
      </w:r>
      <w:r>
        <w:rPr>
          <w:lang w:val="es-ES"/>
        </w:rPr>
        <w:t xml:space="preserve">(Art 37 y 80 Inciso a) del Reglamento de las Condiciones Generales de Trabajo del Personal de </w:t>
      </w:r>
      <w:r w:rsidR="00830788">
        <w:rPr>
          <w:lang w:val="es-ES"/>
        </w:rPr>
        <w:t>S.E.P.) (</w:t>
      </w:r>
      <w:r>
        <w:rPr>
          <w:lang w:val="es-ES"/>
        </w:rPr>
        <w:t xml:space="preserve">entre minuto </w:t>
      </w:r>
      <w:r>
        <w:rPr>
          <w:lang w:val="es-ES"/>
        </w:rPr>
        <w:t>21</w:t>
      </w:r>
      <w:r>
        <w:rPr>
          <w:lang w:val="es-ES"/>
        </w:rPr>
        <w:t xml:space="preserve"> y minuto </w:t>
      </w:r>
      <w:r w:rsidR="00830788">
        <w:rPr>
          <w:lang w:val="es-ES"/>
        </w:rPr>
        <w:t>30, después</w:t>
      </w:r>
      <w:r>
        <w:rPr>
          <w:lang w:val="es-ES"/>
        </w:rPr>
        <w:t xml:space="preserve"> de su hora de entrada</w:t>
      </w:r>
      <w:r w:rsidR="00830788">
        <w:rPr>
          <w:lang w:val="es-ES"/>
        </w:rPr>
        <w:t>.</w:t>
      </w:r>
    </w:p>
    <w:p w14:paraId="2EC351C3" w14:textId="77777777" w:rsidR="005A0D87" w:rsidRDefault="005A0D87" w:rsidP="00830788">
      <w:pPr>
        <w:jc w:val="both"/>
        <w:rPr>
          <w:lang w:val="es-ES"/>
        </w:rPr>
      </w:pPr>
    </w:p>
    <w:p w14:paraId="0C917DF2" w14:textId="320DC862" w:rsidR="005A0D87" w:rsidRDefault="005A0D87" w:rsidP="00830788">
      <w:pPr>
        <w:jc w:val="both"/>
        <w:rPr>
          <w:lang w:val="es-ES"/>
        </w:rPr>
      </w:pPr>
      <w:r w:rsidRPr="00830788">
        <w:rPr>
          <w:b/>
          <w:bCs/>
          <w:lang w:val="es-ES"/>
        </w:rPr>
        <w:t>DIAS ECONOMICOS</w:t>
      </w:r>
      <w:r w:rsidR="00830788">
        <w:rPr>
          <w:b/>
          <w:bCs/>
          <w:lang w:val="es-ES"/>
        </w:rPr>
        <w:t>:</w:t>
      </w:r>
      <w:r>
        <w:rPr>
          <w:lang w:val="es-ES"/>
        </w:rPr>
        <w:t xml:space="preserve"> Criterios Operativos para el Otorgamiento de las Licencias con goce de sueldo previstas en el Art. 52 fracción III del Reglamento de las Condiciones Generales de Trabajo del Personal de S.E.P. (Solicitaros con un mínimo de un día hábiles de anticipación).</w:t>
      </w:r>
    </w:p>
    <w:p w14:paraId="614C0222" w14:textId="77777777" w:rsidR="005A0D87" w:rsidRDefault="005A0D87" w:rsidP="00830788">
      <w:pPr>
        <w:jc w:val="both"/>
        <w:rPr>
          <w:lang w:val="es-ES"/>
        </w:rPr>
      </w:pPr>
    </w:p>
    <w:p w14:paraId="1A81876A" w14:textId="58AE6484" w:rsidR="005A0D87" w:rsidRPr="00830788" w:rsidRDefault="005A0D87" w:rsidP="00830788">
      <w:pPr>
        <w:jc w:val="both"/>
        <w:rPr>
          <w:b/>
          <w:bCs/>
          <w:lang w:val="es-ES"/>
        </w:rPr>
      </w:pPr>
      <w:r w:rsidRPr="00830788">
        <w:rPr>
          <w:b/>
          <w:bCs/>
          <w:lang w:val="es-ES"/>
        </w:rPr>
        <w:t>LIC. MEDICA Y/O CONSTANCIA DE TIEMPO</w:t>
      </w:r>
    </w:p>
    <w:p w14:paraId="4B0DFA05" w14:textId="42151603" w:rsidR="005A0D87" w:rsidRDefault="005A0D87" w:rsidP="00830788">
      <w:pPr>
        <w:jc w:val="both"/>
        <w:rPr>
          <w:lang w:val="es-ES"/>
        </w:rPr>
      </w:pPr>
      <w:r>
        <w:rPr>
          <w:lang w:val="es-ES"/>
        </w:rPr>
        <w:t xml:space="preserve">Art. 111 de la Ley Federal de los Trabajadores al Servicio del Estado y 52 del Reglamento de las Condiciones Generales de Trabajo del </w:t>
      </w:r>
      <w:r w:rsidR="00830788">
        <w:rPr>
          <w:lang w:val="es-ES"/>
        </w:rPr>
        <w:t>Personal de</w:t>
      </w:r>
      <w:r>
        <w:rPr>
          <w:lang w:val="es-ES"/>
        </w:rPr>
        <w:t xml:space="preserve"> S.E.P. (Documento expedido por el ISSSTE Anexar Original)</w:t>
      </w:r>
    </w:p>
    <w:p w14:paraId="45878EF1" w14:textId="77777777" w:rsidR="005A0D87" w:rsidRDefault="005A0D87" w:rsidP="00830788">
      <w:pPr>
        <w:jc w:val="both"/>
        <w:rPr>
          <w:lang w:val="es-ES"/>
        </w:rPr>
      </w:pPr>
    </w:p>
    <w:p w14:paraId="5FAB71CA" w14:textId="1165FB54" w:rsidR="005A0D87" w:rsidRPr="00830788" w:rsidRDefault="00830788" w:rsidP="00830788">
      <w:pPr>
        <w:jc w:val="both"/>
        <w:rPr>
          <w:b/>
          <w:bCs/>
          <w:lang w:val="es-ES"/>
        </w:rPr>
      </w:pPr>
      <w:r w:rsidRPr="00830788">
        <w:rPr>
          <w:b/>
          <w:bCs/>
          <w:lang w:val="es-ES"/>
        </w:rPr>
        <w:t>VACACIONES</w:t>
      </w:r>
    </w:p>
    <w:p w14:paraId="6F487B09" w14:textId="77777777" w:rsidR="00830788" w:rsidRDefault="00830788" w:rsidP="00830788">
      <w:pPr>
        <w:jc w:val="both"/>
        <w:rPr>
          <w:lang w:val="es-ES"/>
        </w:rPr>
      </w:pPr>
    </w:p>
    <w:p w14:paraId="3451E906" w14:textId="6892D50C" w:rsidR="00830788" w:rsidRPr="00830788" w:rsidRDefault="00830788" w:rsidP="00830788">
      <w:pPr>
        <w:jc w:val="both"/>
        <w:rPr>
          <w:b/>
          <w:bCs/>
          <w:lang w:val="es-ES"/>
        </w:rPr>
      </w:pPr>
      <w:r w:rsidRPr="00830788">
        <w:rPr>
          <w:b/>
          <w:bCs/>
          <w:lang w:val="es-ES"/>
        </w:rPr>
        <w:t>CUIDADOS MATERNOS Y/O PATERNOS</w:t>
      </w:r>
    </w:p>
    <w:p w14:paraId="0E5AAA3D" w14:textId="6384CE56" w:rsidR="00830788" w:rsidRDefault="00830788" w:rsidP="00830788">
      <w:pPr>
        <w:jc w:val="both"/>
        <w:rPr>
          <w:lang w:val="es-ES"/>
        </w:rPr>
      </w:pPr>
      <w:r>
        <w:rPr>
          <w:lang w:val="es-ES"/>
        </w:rPr>
        <w:t xml:space="preserve">Art 21.2 del Manual de Normas para la Administración de Recursos Humanos en la </w:t>
      </w:r>
      <w:proofErr w:type="gramStart"/>
      <w:r w:rsidR="00DA68C9">
        <w:rPr>
          <w:lang w:val="es-ES"/>
        </w:rPr>
        <w:t>Secretaria</w:t>
      </w:r>
      <w:proofErr w:type="gramEnd"/>
      <w:r>
        <w:rPr>
          <w:lang w:val="es-ES"/>
        </w:rPr>
        <w:t xml:space="preserve"> de Educación </w:t>
      </w:r>
      <w:r w:rsidR="00DA68C9">
        <w:rPr>
          <w:lang w:val="es-ES"/>
        </w:rPr>
        <w:t>Pública</w:t>
      </w:r>
      <w:r>
        <w:rPr>
          <w:lang w:val="es-ES"/>
        </w:rPr>
        <w:t>. (Documento expedido por el ISSSTE en Original</w:t>
      </w:r>
      <w:r w:rsidR="00DA68C9">
        <w:rPr>
          <w:lang w:val="es-ES"/>
        </w:rPr>
        <w:t>.</w:t>
      </w:r>
    </w:p>
    <w:p w14:paraId="0589A626" w14:textId="77777777" w:rsidR="005A0D87" w:rsidRDefault="005A0D87" w:rsidP="00830788">
      <w:pPr>
        <w:jc w:val="both"/>
        <w:rPr>
          <w:lang w:val="es-ES"/>
        </w:rPr>
      </w:pPr>
    </w:p>
    <w:p w14:paraId="0F19ADBE" w14:textId="1CEE8D36" w:rsidR="00830788" w:rsidRDefault="00830788" w:rsidP="00830788">
      <w:pPr>
        <w:jc w:val="both"/>
        <w:rPr>
          <w:lang w:val="es-ES"/>
        </w:rPr>
      </w:pPr>
      <w:r w:rsidRPr="00830788">
        <w:rPr>
          <w:b/>
          <w:bCs/>
          <w:lang w:val="es-ES"/>
        </w:rPr>
        <w:t>COMISION</w:t>
      </w:r>
      <w:r>
        <w:rPr>
          <w:lang w:val="es-ES"/>
        </w:rPr>
        <w:t xml:space="preserve"> (ESPECIFICAR, TIPO,</w:t>
      </w:r>
      <w:r w:rsidR="00DA68C9">
        <w:rPr>
          <w:lang w:val="es-ES"/>
        </w:rPr>
        <w:t xml:space="preserve"> </w:t>
      </w:r>
      <w:r>
        <w:rPr>
          <w:lang w:val="es-ES"/>
        </w:rPr>
        <w:t>LUGAR Y MOTIVO, CON BASE EN EL ART. 2,” DISPOSICIONES EN MATERIA DE CONTROL” BASE 9 NORMAS GENERALES,</w:t>
      </w:r>
      <w:r w:rsidR="00DA68C9">
        <w:rPr>
          <w:lang w:val="es-ES"/>
        </w:rPr>
        <w:t xml:space="preserve"> </w:t>
      </w:r>
      <w:r>
        <w:rPr>
          <w:lang w:val="es-ES"/>
        </w:rPr>
        <w:t>PRINCIPIOS Y ELEMENTOS DE CONTROL INTERNO,</w:t>
      </w:r>
      <w:r w:rsidR="00DA68C9">
        <w:rPr>
          <w:lang w:val="es-ES"/>
        </w:rPr>
        <w:t xml:space="preserve"> </w:t>
      </w:r>
      <w:r>
        <w:rPr>
          <w:lang w:val="es-ES"/>
        </w:rPr>
        <w:t>PUNTO 12 DEL MANUAL ADMINISTRATIVO DE APLICACIÓN GENERAL EN MATERIA DE CONTROL INTERNO.)</w:t>
      </w:r>
    </w:p>
    <w:p w14:paraId="3CEE8C78" w14:textId="3D38975F" w:rsidR="005A0D87" w:rsidRPr="005A0D87" w:rsidRDefault="005A0D87">
      <w:pPr>
        <w:rPr>
          <w:lang w:val="es-ES"/>
        </w:rPr>
      </w:pPr>
    </w:p>
    <w:sectPr w:rsidR="005A0D87" w:rsidRPr="005A0D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D87"/>
    <w:rsid w:val="005A0D87"/>
    <w:rsid w:val="00631746"/>
    <w:rsid w:val="00732EBE"/>
    <w:rsid w:val="00830788"/>
    <w:rsid w:val="00B51949"/>
    <w:rsid w:val="00D66121"/>
    <w:rsid w:val="00DA68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E1DA1"/>
  <w15:chartTrackingRefBased/>
  <w15:docId w15:val="{4C4BD223-ABA1-4458-85A6-31776DC84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D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0D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D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D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D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D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D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D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D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D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0D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D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D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D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D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D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D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D87"/>
    <w:rPr>
      <w:rFonts w:eastAsiaTheme="majorEastAsia" w:cstheme="majorBidi"/>
      <w:color w:val="272727" w:themeColor="text1" w:themeTint="D8"/>
    </w:rPr>
  </w:style>
  <w:style w:type="paragraph" w:styleId="Ttulo">
    <w:name w:val="Title"/>
    <w:basedOn w:val="Normal"/>
    <w:next w:val="Normal"/>
    <w:link w:val="TtuloCar"/>
    <w:uiPriority w:val="10"/>
    <w:qFormat/>
    <w:rsid w:val="005A0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D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D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D87"/>
    <w:pPr>
      <w:spacing w:before="160"/>
      <w:jc w:val="center"/>
    </w:pPr>
    <w:rPr>
      <w:i/>
      <w:iCs/>
      <w:color w:val="404040" w:themeColor="text1" w:themeTint="BF"/>
    </w:rPr>
  </w:style>
  <w:style w:type="character" w:customStyle="1" w:styleId="CitaCar">
    <w:name w:val="Cita Car"/>
    <w:basedOn w:val="Fuentedeprrafopredeter"/>
    <w:link w:val="Cita"/>
    <w:uiPriority w:val="29"/>
    <w:rsid w:val="005A0D87"/>
    <w:rPr>
      <w:i/>
      <w:iCs/>
      <w:color w:val="404040" w:themeColor="text1" w:themeTint="BF"/>
    </w:rPr>
  </w:style>
  <w:style w:type="paragraph" w:styleId="Prrafodelista">
    <w:name w:val="List Paragraph"/>
    <w:basedOn w:val="Normal"/>
    <w:uiPriority w:val="34"/>
    <w:qFormat/>
    <w:rsid w:val="005A0D87"/>
    <w:pPr>
      <w:ind w:left="720"/>
      <w:contextualSpacing/>
    </w:pPr>
  </w:style>
  <w:style w:type="character" w:styleId="nfasisintenso">
    <w:name w:val="Intense Emphasis"/>
    <w:basedOn w:val="Fuentedeprrafopredeter"/>
    <w:uiPriority w:val="21"/>
    <w:qFormat/>
    <w:rsid w:val="005A0D87"/>
    <w:rPr>
      <w:i/>
      <w:iCs/>
      <w:color w:val="0F4761" w:themeColor="accent1" w:themeShade="BF"/>
    </w:rPr>
  </w:style>
  <w:style w:type="paragraph" w:styleId="Citadestacada">
    <w:name w:val="Intense Quote"/>
    <w:basedOn w:val="Normal"/>
    <w:next w:val="Normal"/>
    <w:link w:val="CitadestacadaCar"/>
    <w:uiPriority w:val="30"/>
    <w:qFormat/>
    <w:rsid w:val="005A0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D87"/>
    <w:rPr>
      <w:i/>
      <w:iCs/>
      <w:color w:val="0F4761" w:themeColor="accent1" w:themeShade="BF"/>
    </w:rPr>
  </w:style>
  <w:style w:type="character" w:styleId="Referenciaintensa">
    <w:name w:val="Intense Reference"/>
    <w:basedOn w:val="Fuentedeprrafopredeter"/>
    <w:uiPriority w:val="32"/>
    <w:qFormat/>
    <w:rsid w:val="005A0D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210</Words>
  <Characters>1156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Phye Parga</dc:creator>
  <cp:keywords/>
  <dc:description/>
  <cp:lastModifiedBy>Edgar Phye Parga</cp:lastModifiedBy>
  <cp:revision>1</cp:revision>
  <dcterms:created xsi:type="dcterms:W3CDTF">2026-02-25T19:24:00Z</dcterms:created>
  <dcterms:modified xsi:type="dcterms:W3CDTF">2026-02-25T20:06:00Z</dcterms:modified>
</cp:coreProperties>
</file>