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B4224" w14:textId="55330513" w:rsidR="00EF3FC8" w:rsidRPr="004557D1" w:rsidRDefault="0029046C" w:rsidP="004557D1">
      <w:pPr>
        <w:pStyle w:val="Ttulo1"/>
        <w:jc w:val="center"/>
        <w:rPr>
          <w:sz w:val="56"/>
        </w:rPr>
      </w:pPr>
      <w:bookmarkStart w:id="0" w:name="_Toc448382482"/>
      <w:r w:rsidRPr="004557D1">
        <w:rPr>
          <w:sz w:val="56"/>
        </w:rPr>
        <w:t>Capítulo</w:t>
      </w:r>
      <w:r w:rsidR="00EF3FC8" w:rsidRPr="004557D1">
        <w:rPr>
          <w:sz w:val="56"/>
        </w:rPr>
        <w:t xml:space="preserve"> 1: Diseño y modelos</w:t>
      </w:r>
    </w:p>
    <w:p w14:paraId="04DE94B2" w14:textId="77777777" w:rsidR="00EF3FC8" w:rsidRDefault="00EF3FC8" w:rsidP="00EF3FC8">
      <w:pPr>
        <w:pStyle w:val="Puesto"/>
        <w:jc w:val="center"/>
        <w:rPr>
          <w:sz w:val="36"/>
          <w:szCs w:val="36"/>
        </w:rPr>
      </w:pPr>
      <w:r>
        <w:br w:type="page"/>
      </w:r>
    </w:p>
    <w:p w14:paraId="6AA8F670" w14:textId="65E69C12" w:rsidR="00E5583A" w:rsidRPr="00EF3FC8" w:rsidRDefault="00E5583A" w:rsidP="00EF0534">
      <w:pPr>
        <w:pStyle w:val="Ttulo2"/>
      </w:pPr>
      <w:r w:rsidRPr="00EF3FC8">
        <w:lastRenderedPageBreak/>
        <w:t>D</w:t>
      </w:r>
      <w:bookmarkEnd w:id="0"/>
      <w:r w:rsidR="00EF3FC8">
        <w:t>iseño del Mapa</w:t>
      </w:r>
    </w:p>
    <w:p w14:paraId="537EA729" w14:textId="4427351D" w:rsidR="00286639" w:rsidRDefault="00EC6E21" w:rsidP="00EF0534">
      <w:r>
        <w:t>Para modelar el mapa y respectivamente los edificios se consideró tomar fotografías a todo el plantel, dado que este proceso llevaría bastante más tiempo para el modelado se optó por realizar los modelos basados en aproximaciones únicamente.</w:t>
      </w:r>
    </w:p>
    <w:p w14:paraId="2F2D703B" w14:textId="05569CC1" w:rsidR="00EC6E21" w:rsidRDefault="00EC6E21" w:rsidP="00EF0534">
      <w:r>
        <w:t>Los edificios se modelaron a partir de un plano base subdividido para facilitar un poco el trabajo de diseño tal y como se aprecia en la figura 1.1.</w:t>
      </w:r>
    </w:p>
    <w:p w14:paraId="66C84D16" w14:textId="5F0FA73E" w:rsidR="00EC6E21" w:rsidRDefault="00EC6E21" w:rsidP="00EF0534">
      <w:r>
        <w:rPr>
          <w:noProof/>
          <w:lang w:eastAsia="es-MX"/>
        </w:rPr>
        <w:drawing>
          <wp:inline distT="0" distB="0" distL="0" distR="0" wp14:anchorId="768FF19A" wp14:editId="2849C959">
            <wp:extent cx="4394579" cy="2605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60" cy="26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31D" w14:textId="41228249" w:rsidR="00EC6E21" w:rsidRDefault="00EC6E21" w:rsidP="00EF0534">
      <w:pPr>
        <w:rPr>
          <w:b/>
        </w:rPr>
      </w:pPr>
      <w:r>
        <w:rPr>
          <w:b/>
        </w:rPr>
        <w:t>Figura 1.1</w:t>
      </w:r>
    </w:p>
    <w:p w14:paraId="6217ABB1" w14:textId="7FF1ECC1" w:rsidR="00EC6E21" w:rsidRDefault="005E1B88" w:rsidP="00EF0534">
      <w:r>
        <w:t>Este proceso se utilizó para todos los edificios e instalaciones para crear un único modelo que los contuviera a todos, dando el resultado mostrado en la figura 1.2.</w:t>
      </w:r>
    </w:p>
    <w:p w14:paraId="0741BCBA" w14:textId="586B778C" w:rsidR="005E1B88" w:rsidRDefault="005E1B88" w:rsidP="00EF0534">
      <w:r>
        <w:rPr>
          <w:noProof/>
          <w:lang w:eastAsia="es-MX"/>
        </w:rPr>
        <w:drawing>
          <wp:inline distT="0" distB="0" distL="0" distR="0" wp14:anchorId="2DD61A0A" wp14:editId="3935F912">
            <wp:extent cx="4433207" cy="3111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55" cy="31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A86" w14:textId="6C85C157" w:rsidR="005E1B88" w:rsidRDefault="005E1B88" w:rsidP="00EF0534">
      <w:pPr>
        <w:rPr>
          <w:b/>
        </w:rPr>
      </w:pPr>
      <w:r>
        <w:rPr>
          <w:b/>
        </w:rPr>
        <w:t>Figura 1.2</w:t>
      </w:r>
    </w:p>
    <w:p w14:paraId="3CDFBA71" w14:textId="62570B9B" w:rsidR="00E5583A" w:rsidRDefault="00E5583A" w:rsidP="00EF0534"/>
    <w:p w14:paraId="1B1D47EA" w14:textId="166D7A26" w:rsidR="005E1B88" w:rsidRDefault="005E1B88" w:rsidP="00EF0534">
      <w:r>
        <w:lastRenderedPageBreak/>
        <w:t>Después de tener el modelo completo, se diseñaron texturas para algunas zonas de este, solo para mejorar su efecto visual en juego, tal y como se muestra en la figura 1.3.</w:t>
      </w:r>
    </w:p>
    <w:p w14:paraId="60A1F19F" w14:textId="2106A17A" w:rsidR="005E1B88" w:rsidRPr="005E1B88" w:rsidRDefault="005E1B88" w:rsidP="00EF0534">
      <w:pPr>
        <w:rPr>
          <w:b/>
          <w:u w:val="single"/>
        </w:rPr>
      </w:pPr>
      <w:r>
        <w:rPr>
          <w:b/>
          <w:u w:val="single"/>
        </w:rPr>
        <w:t>/* Edgar mete imagen de las texturas */</w:t>
      </w:r>
    </w:p>
    <w:p w14:paraId="6E006620" w14:textId="65FC00C1" w:rsidR="00E5583A" w:rsidRDefault="00EF3FC8" w:rsidP="00EF0534">
      <w:pPr>
        <w:pStyle w:val="Ttulo2"/>
      </w:pPr>
      <w:r>
        <w:t>Modelado de pistas</w:t>
      </w:r>
    </w:p>
    <w:p w14:paraId="1DDA97BD" w14:textId="350C2C4C" w:rsidR="00EF3FC8" w:rsidRDefault="00EF3FC8" w:rsidP="00EF0534">
      <w:r>
        <w:t xml:space="preserve">Para diseñar las pistas </w:t>
      </w:r>
      <w:r w:rsidR="005E1B88">
        <w:t>se diseñó un fragmento únicamente de la p</w:t>
      </w:r>
      <w:r w:rsidR="000318B1">
        <w:t xml:space="preserve">ista apreciable en la figura </w:t>
      </w:r>
      <w:r w:rsidR="004557D1">
        <w:t>1</w:t>
      </w:r>
      <w:r w:rsidR="005E1B88">
        <w:t>.</w:t>
      </w:r>
      <w:r w:rsidR="000318B1">
        <w:t>4.</w:t>
      </w:r>
    </w:p>
    <w:p w14:paraId="28319B3D" w14:textId="6753952A" w:rsidR="005E1B88" w:rsidRDefault="005E1B88" w:rsidP="00EF0534">
      <w:r>
        <w:rPr>
          <w:noProof/>
          <w:lang w:eastAsia="es-MX"/>
        </w:rPr>
        <w:drawing>
          <wp:inline distT="0" distB="0" distL="0" distR="0" wp14:anchorId="0C8E49E2" wp14:editId="4A0D2172">
            <wp:extent cx="3848100" cy="3248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99" cy="32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AB6" w14:textId="00728012" w:rsidR="005E1B88" w:rsidRDefault="000318B1" w:rsidP="00EF0534">
      <w:pPr>
        <w:rPr>
          <w:b/>
        </w:rPr>
      </w:pPr>
      <w:r>
        <w:rPr>
          <w:b/>
        </w:rPr>
        <w:t xml:space="preserve">Figura </w:t>
      </w:r>
      <w:r w:rsidR="004557D1">
        <w:rPr>
          <w:b/>
        </w:rPr>
        <w:t>1</w:t>
      </w:r>
      <w:r>
        <w:rPr>
          <w:b/>
        </w:rPr>
        <w:t>.4</w:t>
      </w:r>
    </w:p>
    <w:p w14:paraId="24D01D18" w14:textId="63458B1B" w:rsidR="000A4274" w:rsidRDefault="000A4274" w:rsidP="00EF0534">
      <w:r>
        <w:t xml:space="preserve">Creado el fragmento, se duplicó varias veces a lo largo de una curva con el diseño del circuito para darle la forma deseada y se utilizó el mismo proceso para el diseño de las demás pistas tal y </w:t>
      </w:r>
      <w:r w:rsidR="000318B1">
        <w:t>como se muestra en la figura 1.5</w:t>
      </w:r>
      <w:r>
        <w:t>.</w:t>
      </w:r>
    </w:p>
    <w:p w14:paraId="0A284F64" w14:textId="77777777" w:rsidR="004557D1" w:rsidRDefault="004557D1" w:rsidP="00EF0534"/>
    <w:p w14:paraId="414E1188" w14:textId="7B8C9886" w:rsidR="000A4274" w:rsidRDefault="000A4274" w:rsidP="00EF0534">
      <w:r>
        <w:rPr>
          <w:noProof/>
          <w:lang w:eastAsia="es-MX"/>
        </w:rPr>
        <w:lastRenderedPageBreak/>
        <w:drawing>
          <wp:inline distT="0" distB="0" distL="0" distR="0" wp14:anchorId="5BC43D4C" wp14:editId="091BDD53">
            <wp:extent cx="4449170" cy="3027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21" cy="30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5DB9" w14:textId="18D1746B" w:rsidR="000A4274" w:rsidRDefault="000318B1" w:rsidP="00EF0534">
      <w:pPr>
        <w:rPr>
          <w:b/>
        </w:rPr>
      </w:pPr>
      <w:r>
        <w:rPr>
          <w:b/>
        </w:rPr>
        <w:t>Figura 1.5</w:t>
      </w:r>
    </w:p>
    <w:p w14:paraId="2DE05AB6" w14:textId="779004AE" w:rsidR="000A4274" w:rsidRDefault="000A4274" w:rsidP="00EF0534">
      <w:pPr>
        <w:pStyle w:val="Ttulo2"/>
      </w:pPr>
      <w:r>
        <w:t>Modelado de coche y otros objetos</w:t>
      </w:r>
    </w:p>
    <w:p w14:paraId="2832395A" w14:textId="0F1DA10D" w:rsidR="000A4274" w:rsidRDefault="000A4274" w:rsidP="00EF0534">
      <w:r>
        <w:t>Para el coche y otros objetos dentro del juego, se optó por buscar los diseños en internet y facilitar un poco la tarea de modificación o adaptación de estos al juego.</w:t>
      </w:r>
    </w:p>
    <w:p w14:paraId="04280A3E" w14:textId="7B10F757" w:rsidR="000A4274" w:rsidRDefault="000A4274" w:rsidP="00EF0534">
      <w:r>
        <w:t>Los distintos modelos utilizados son diseños gratuitos y libres.</w:t>
      </w:r>
    </w:p>
    <w:p w14:paraId="32C80FDF" w14:textId="4015A665" w:rsidR="0029046C" w:rsidRDefault="0029046C" w:rsidP="00EF0534">
      <w:pPr>
        <w:spacing w:after="200" w:line="276" w:lineRule="auto"/>
      </w:pPr>
      <w:r>
        <w:br w:type="page"/>
      </w:r>
    </w:p>
    <w:p w14:paraId="199D3601" w14:textId="346109AD" w:rsidR="0029046C" w:rsidRPr="004557D1" w:rsidRDefault="0029046C" w:rsidP="004557D1">
      <w:pPr>
        <w:pStyle w:val="Ttulo1"/>
        <w:jc w:val="center"/>
        <w:rPr>
          <w:sz w:val="56"/>
        </w:rPr>
      </w:pPr>
      <w:r w:rsidRPr="004557D1">
        <w:rPr>
          <w:sz w:val="56"/>
        </w:rPr>
        <w:lastRenderedPageBreak/>
        <w:t>Capítulo 2: Diseño de escenas</w:t>
      </w:r>
    </w:p>
    <w:p w14:paraId="09BD0A91" w14:textId="77777777" w:rsidR="0029046C" w:rsidRDefault="0029046C">
      <w:pPr>
        <w:spacing w:after="200" w:line="276" w:lineRule="auto"/>
        <w:rPr>
          <w:b/>
          <w:sz w:val="72"/>
          <w:szCs w:val="72"/>
        </w:rPr>
      </w:pPr>
      <w:r>
        <w:br w:type="page"/>
      </w:r>
    </w:p>
    <w:p w14:paraId="4159FD8E" w14:textId="020F3E4C" w:rsidR="0029046C" w:rsidRDefault="00001F22" w:rsidP="00EF0534">
      <w:pPr>
        <w:pStyle w:val="Ttulo2"/>
      </w:pPr>
      <w:r>
        <w:lastRenderedPageBreak/>
        <w:t>Menú principal y vistas</w:t>
      </w:r>
    </w:p>
    <w:p w14:paraId="3F1375B4" w14:textId="51B5DC8D" w:rsidR="0029046C" w:rsidRDefault="00001F22" w:rsidP="00EF0534">
      <w:r>
        <w:t>El menú principal</w:t>
      </w:r>
      <w:r w:rsidR="003C4A9B">
        <w:t>, de</w:t>
      </w:r>
      <w:r>
        <w:t xml:space="preserve"> opciones y de ajuste grafico se diseñaron </w:t>
      </w:r>
      <w:r w:rsidR="003C4A9B">
        <w:t xml:space="preserve">usando </w:t>
      </w:r>
      <w:proofErr w:type="spellStart"/>
      <w:r w:rsidR="003C4A9B">
        <w:t>canvas</w:t>
      </w:r>
      <w:proofErr w:type="spellEnd"/>
      <w:r w:rsidR="003C4A9B">
        <w:t xml:space="preserve"> proporcionado</w:t>
      </w:r>
      <w:r w:rsidR="004557D1">
        <w:t>s por el propio</w:t>
      </w:r>
      <w:r w:rsidR="000318B1">
        <w:t xml:space="preserve"> editor de </w:t>
      </w:r>
      <w:proofErr w:type="spellStart"/>
      <w:r w:rsidR="000318B1">
        <w:t>Unity</w:t>
      </w:r>
      <w:proofErr w:type="spellEnd"/>
      <w:r w:rsidR="000318B1">
        <w:t>, véase figura 2</w:t>
      </w:r>
      <w:r w:rsidR="004557D1">
        <w:t>.1.</w:t>
      </w:r>
    </w:p>
    <w:p w14:paraId="3FC4316F" w14:textId="4C858C25" w:rsidR="003C4A9B" w:rsidRDefault="003C4A9B" w:rsidP="00EF0534">
      <w:r>
        <w:rPr>
          <w:noProof/>
          <w:lang w:eastAsia="es-MX"/>
        </w:rPr>
        <w:drawing>
          <wp:inline distT="0" distB="0" distL="0" distR="0" wp14:anchorId="3A5E537D" wp14:editId="6CCCE347">
            <wp:extent cx="5400040" cy="27279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126" w14:textId="43D93ECB" w:rsidR="003C4A9B" w:rsidRDefault="000318B1" w:rsidP="00EF0534">
      <w:pPr>
        <w:rPr>
          <w:b/>
        </w:rPr>
      </w:pPr>
      <w:r>
        <w:rPr>
          <w:b/>
        </w:rPr>
        <w:t>Figura 2</w:t>
      </w:r>
      <w:r w:rsidR="004557D1">
        <w:rPr>
          <w:b/>
        </w:rPr>
        <w:t>.1</w:t>
      </w:r>
    </w:p>
    <w:p w14:paraId="3B3B13BA" w14:textId="0C439A88" w:rsidR="003C4A9B" w:rsidRDefault="003C4A9B" w:rsidP="00EF0534">
      <w:r>
        <w:t xml:space="preserve">Cada uno de los botones </w:t>
      </w:r>
      <w:r w:rsidR="00EF0534">
        <w:t>maneja funciones similares cuando son presionados a excepción de los que cargan las escenas del juego</w:t>
      </w:r>
      <w:r w:rsidR="004557D1">
        <w:t xml:space="preserve"> y los de ajuste </w:t>
      </w:r>
      <w:proofErr w:type="spellStart"/>
      <w:r w:rsidR="004557D1">
        <w:t>grafico</w:t>
      </w:r>
      <w:proofErr w:type="spellEnd"/>
      <w:r w:rsidR="00EF0534">
        <w:t xml:space="preserve">, estos fueron programados definiendo una nueva función que cargara una escena específica, tal y como se aprecia a continuación. </w:t>
      </w:r>
    </w:p>
    <w:p w14:paraId="1E0CE069" w14:textId="1234351D" w:rsidR="00EF0534" w:rsidRDefault="00203ED4" w:rsidP="00EF0534">
      <w:r>
        <w:rPr>
          <w:noProof/>
        </w:rPr>
        <w:pict w14:anchorId="53B84AE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9pt;margin-top:7.25pt;width:424.5pt;height:48.35pt;z-index:251658240">
            <v:textbox>
              <w:txbxContent>
                <w:p w14:paraId="0F6259DF" w14:textId="41D4DC1B" w:rsidR="00EF0534" w:rsidRPr="00EF0534" w:rsidRDefault="00EF0534" w:rsidP="00A40B0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lang w:val="en-US"/>
                    </w:rPr>
                  </w:pPr>
                  <w:proofErr w:type="gramStart"/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public</w:t>
                  </w:r>
                  <w:proofErr w:type="gramEnd"/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 function</w:t>
                  </w:r>
                  <w:r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 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Boton</w:t>
                  </w:r>
                  <w:proofErr w:type="spellEnd"/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() {</w:t>
                  </w:r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br/>
                    <w:t>    </w:t>
                  </w:r>
                  <w:proofErr w:type="spellStart"/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Application.LoadLevel</w:t>
                  </w:r>
                  <w:proofErr w:type="spellEnd"/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("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Escena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cargar</w:t>
                  </w:r>
                  <w:proofErr w:type="spellEnd"/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t>");</w:t>
                  </w:r>
                  <w:r w:rsidRPr="00EF0534">
                    <w:rPr>
                      <w:rFonts w:ascii="Consolas" w:eastAsia="Times New Roman" w:hAnsi="Consolas" w:cs="Times New Roman"/>
                      <w:color w:val="auto"/>
                      <w:lang w:val="en-US"/>
                    </w:rPr>
                    <w:br/>
                    <w:t>}</w:t>
                  </w:r>
                </w:p>
                <w:p w14:paraId="12BD3FDF" w14:textId="77777777" w:rsidR="00EF0534" w:rsidRPr="00EF0534" w:rsidRDefault="00EF053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268453CE" w14:textId="77777777" w:rsidR="00A40B0D" w:rsidRDefault="00A40B0D" w:rsidP="00EF0534"/>
    <w:p w14:paraId="6F09E57F" w14:textId="77777777" w:rsidR="00EF0534" w:rsidRDefault="00EF0534" w:rsidP="00EF0534"/>
    <w:p w14:paraId="5365F556" w14:textId="7C929FE3" w:rsidR="00EF0534" w:rsidRDefault="00EF0534" w:rsidP="00EF0534">
      <w:r>
        <w:t>Para los botones de ajuste de gráficos se utiliza un código diferente.</w:t>
      </w:r>
    </w:p>
    <w:p w14:paraId="77E65480" w14:textId="5A44B0D4" w:rsidR="00A40B0D" w:rsidRDefault="00203ED4" w:rsidP="00EF0534">
      <w:r>
        <w:rPr>
          <w:noProof/>
          <w:lang w:eastAsia="es-MX"/>
        </w:rPr>
        <w:pict w14:anchorId="18409873">
          <v:shape id="_x0000_s1027" type="#_x0000_t202" style="position:absolute;left:0;text-align:left;margin-left:.9pt;margin-top:2.35pt;width:424.5pt;height:53.7pt;z-index:251659264">
            <v:textbox style="mso-next-textbox:#_x0000_s1027">
              <w:txbxContent>
                <w:p w14:paraId="07A04866" w14:textId="70F5C5DB" w:rsidR="00A40B0D" w:rsidRPr="004557D1" w:rsidRDefault="00A40B0D" w:rsidP="00A40B0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lang w:val="en-US" w:eastAsia="es-MX"/>
                    </w:rPr>
                  </w:pPr>
                  <w:proofErr w:type="gramStart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public</w:t>
                  </w:r>
                  <w:proofErr w:type="gramEnd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 function </w:t>
                  </w:r>
                  <w:proofErr w:type="spellStart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GraficosBuenos</w:t>
                  </w:r>
                  <w:proofErr w:type="spellEnd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() {</w:t>
                  </w:r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br/>
                    <w:t>    </w:t>
                  </w:r>
                  <w:proofErr w:type="spellStart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QualitySettings.currentLevel</w:t>
                  </w:r>
                  <w:proofErr w:type="spellEnd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 = </w:t>
                  </w:r>
                  <w:proofErr w:type="spellStart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QualityLevel.Good</w:t>
                  </w:r>
                  <w:proofErr w:type="spellEnd"/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t>;</w:t>
                  </w:r>
                  <w:r w:rsidRPr="004557D1">
                    <w:rPr>
                      <w:rFonts w:ascii="Consolas" w:eastAsia="Times New Roman" w:hAnsi="Consolas" w:cs="Times New Roman"/>
                      <w:color w:val="auto"/>
                      <w:lang w:val="en-US" w:eastAsia="es-MX"/>
                    </w:rPr>
                    <w:br/>
                    <w:t>}</w:t>
                  </w:r>
                  <w:r w:rsidRPr="004557D1">
                    <w:rPr>
                      <w:rFonts w:ascii="Times New Roman" w:eastAsia="Times New Roman" w:hAnsi="Times New Roman" w:cs="Times New Roman"/>
                      <w:color w:val="auto"/>
                      <w:lang w:val="en-US" w:eastAsia="es-MX"/>
                    </w:rPr>
                    <w:t xml:space="preserve"> </w:t>
                  </w:r>
                </w:p>
                <w:p w14:paraId="099657D5" w14:textId="77777777" w:rsidR="00A40B0D" w:rsidRPr="00A40B0D" w:rsidRDefault="00A40B0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85694AF" w14:textId="77777777" w:rsidR="00EF0534" w:rsidRDefault="00EF0534" w:rsidP="00EF0534"/>
    <w:p w14:paraId="2FF5FCA8" w14:textId="77777777" w:rsidR="00A40B0D" w:rsidRDefault="00A40B0D" w:rsidP="00EF0534"/>
    <w:p w14:paraId="0AEA91C0" w14:textId="62E38FE8" w:rsidR="004557D1" w:rsidRDefault="00A40B0D" w:rsidP="00EF0534">
      <w:r>
        <w:t xml:space="preserve">Esta función ajusta el valor de los gráficos en uno ya predefinido por </w:t>
      </w:r>
      <w:proofErr w:type="spellStart"/>
      <w:r>
        <w:t>Unity</w:t>
      </w:r>
      <w:proofErr w:type="spellEnd"/>
      <w:r>
        <w:t xml:space="preserve"> como “bueno”, de manera similar las demás funciones ajustan a distintos valores ya definidos para lograr otro efecto en los gráficos del juego;</w:t>
      </w:r>
    </w:p>
    <w:p w14:paraId="4F149B89" w14:textId="77777777" w:rsidR="004557D1" w:rsidRDefault="004557D1">
      <w:r>
        <w:br w:type="page"/>
      </w:r>
    </w:p>
    <w:p w14:paraId="7DB910D6" w14:textId="2AB776D1" w:rsidR="004557D1" w:rsidRDefault="004557D1" w:rsidP="004557D1">
      <w:pPr>
        <w:pStyle w:val="Ttulo1"/>
        <w:jc w:val="center"/>
        <w:rPr>
          <w:sz w:val="56"/>
        </w:rPr>
      </w:pPr>
      <w:r w:rsidRPr="004557D1">
        <w:rPr>
          <w:sz w:val="56"/>
        </w:rPr>
        <w:lastRenderedPageBreak/>
        <w:t>Capítulo 3: Programación</w:t>
      </w:r>
    </w:p>
    <w:p w14:paraId="5B55F169" w14:textId="77777777" w:rsidR="004557D1" w:rsidRDefault="004557D1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32"/>
        </w:rPr>
      </w:pPr>
      <w:r>
        <w:rPr>
          <w:sz w:val="56"/>
        </w:rPr>
        <w:br w:type="page"/>
      </w:r>
    </w:p>
    <w:p w14:paraId="1BB31A7A" w14:textId="7034E91F" w:rsidR="004557D1" w:rsidRDefault="004557D1" w:rsidP="004557D1">
      <w:pPr>
        <w:pStyle w:val="Ttulo2"/>
      </w:pPr>
      <w:r>
        <w:lastRenderedPageBreak/>
        <w:t>Programación movimiento del carro</w:t>
      </w:r>
    </w:p>
    <w:p w14:paraId="0576895B" w14:textId="77777777" w:rsidR="00C060B0" w:rsidRDefault="00C060B0" w:rsidP="004557D1">
      <w:r>
        <w:t>El movimiento del carro se basa en que el objeto que se maneja se adhiera automáticamente a la malla más cercana cuya etiqueta sea la correcta.</w:t>
      </w:r>
    </w:p>
    <w:p w14:paraId="38E03D6D" w14:textId="530774B9" w:rsidR="004557D1" w:rsidRDefault="000318B1" w:rsidP="004557D1">
      <w:r>
        <w:rPr>
          <w:noProof/>
          <w:lang w:eastAsia="es-MX"/>
        </w:rPr>
        <w:drawing>
          <wp:inline distT="0" distB="0" distL="0" distR="0" wp14:anchorId="6015C0EF" wp14:editId="7828E2EA">
            <wp:extent cx="5462649" cy="382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37" cy="38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7A60" w14:textId="66361580" w:rsidR="000318B1" w:rsidRDefault="000318B1" w:rsidP="004557D1">
      <w:pPr>
        <w:rPr>
          <w:b/>
        </w:rPr>
      </w:pPr>
      <w:r>
        <w:rPr>
          <w:b/>
        </w:rPr>
        <w:t>Figura 3.1</w:t>
      </w:r>
    </w:p>
    <w:p w14:paraId="43E3BDB8" w14:textId="0EF679EC" w:rsidR="000318B1" w:rsidRDefault="000318B1" w:rsidP="004557D1">
      <w:r>
        <w:t>En el código anterior (figura 3.1) se puede ver la función principal del movimiento, funciona buscando un objeto con el cual colisionar que use la etiqueta “</w:t>
      </w:r>
      <w:proofErr w:type="spellStart"/>
      <w:r>
        <w:t>road</w:t>
      </w:r>
      <w:proofErr w:type="spellEnd"/>
      <w:r>
        <w:t>” y respectivamente obtiene la posición del objeto en el cual se colocó el script para hacer que se acerque y se mantenga en la pista.</w:t>
      </w:r>
    </w:p>
    <w:p w14:paraId="2490C281" w14:textId="4BFDD23E" w:rsidR="000318B1" w:rsidRDefault="00DF3A7B" w:rsidP="004557D1">
      <w:r>
        <w:rPr>
          <w:noProof/>
          <w:lang w:eastAsia="es-MX"/>
        </w:rPr>
        <w:pict w14:anchorId="56E0E86E">
          <v:shape id="_x0000_s1029" type="#_x0000_t202" style="position:absolute;left:0;text-align:left;margin-left:1pt;margin-top:47.3pt;width:423.55pt;height:100.95pt;z-index:251660288">
            <v:textbox>
              <w:txbxContent>
                <w:p w14:paraId="04F1AB8D" w14:textId="77777777" w:rsidR="00DF3A7B" w:rsidRPr="00DF3A7B" w:rsidRDefault="00DF3A7B" w:rsidP="00DF3A7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DF3A7B">
                    <w:rPr>
                      <w:lang w:val="en-US"/>
                    </w:rPr>
                    <w:t>var</w:t>
                  </w:r>
                  <w:proofErr w:type="spellEnd"/>
                  <w:proofErr w:type="gramEnd"/>
                  <w:r w:rsidRPr="00DF3A7B">
                    <w:rPr>
                      <w:lang w:val="en-US"/>
                    </w:rPr>
                    <w:t xml:space="preserve"> x:Number = </w:t>
                  </w:r>
                  <w:proofErr w:type="spellStart"/>
                  <w:r w:rsidRPr="00DF3A7B">
                    <w:rPr>
                      <w:lang w:val="en-US"/>
                    </w:rPr>
                    <w:t>Input.GetAxis</w:t>
                  </w:r>
                  <w:proofErr w:type="spellEnd"/>
                  <w:r w:rsidRPr="00DF3A7B">
                    <w:rPr>
                      <w:lang w:val="en-US"/>
                    </w:rPr>
                    <w:t>("Horizontal");</w:t>
                  </w:r>
                </w:p>
                <w:p w14:paraId="4CC939FA" w14:textId="6B8C0FC6" w:rsidR="00DF3A7B" w:rsidRPr="00DF3A7B" w:rsidRDefault="00DF3A7B" w:rsidP="00DF3A7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DF3A7B">
                    <w:rPr>
                      <w:lang w:val="en-US"/>
                    </w:rPr>
                    <w:t>var</w:t>
                  </w:r>
                  <w:proofErr w:type="spellEnd"/>
                  <w:proofErr w:type="gramEnd"/>
                  <w:r w:rsidRPr="00DF3A7B">
                    <w:rPr>
                      <w:lang w:val="en-US"/>
                    </w:rPr>
                    <w:t xml:space="preserve"> y:Numb</w:t>
                  </w:r>
                  <w:r>
                    <w:rPr>
                      <w:lang w:val="en-US"/>
                    </w:rPr>
                    <w:t xml:space="preserve">er = </w:t>
                  </w:r>
                  <w:proofErr w:type="spellStart"/>
                  <w:r>
                    <w:rPr>
                      <w:lang w:val="en-US"/>
                    </w:rPr>
                    <w:t>Input.GetAxis</w:t>
                  </w:r>
                  <w:proofErr w:type="spellEnd"/>
                  <w:r>
                    <w:rPr>
                      <w:lang w:val="en-US"/>
                    </w:rPr>
                    <w:t>("Vertical");</w:t>
                  </w:r>
                </w:p>
                <w:p w14:paraId="5503CEB2" w14:textId="7032534A" w:rsidR="00DF3A7B" w:rsidRPr="00DF3A7B" w:rsidRDefault="00DF3A7B" w:rsidP="00DF3A7B">
                  <w:pPr>
                    <w:rPr>
                      <w:lang w:val="en-US"/>
                    </w:rPr>
                  </w:pPr>
                  <w:proofErr w:type="spellStart"/>
                  <w:r w:rsidRPr="00DF3A7B">
                    <w:rPr>
                      <w:lang w:val="en-US"/>
                    </w:rPr>
                    <w:t>this.GetComponent</w:t>
                  </w:r>
                  <w:proofErr w:type="spellEnd"/>
                  <w:proofErr w:type="gramStart"/>
                  <w:r w:rsidRPr="00DF3A7B">
                    <w:rPr>
                      <w:lang w:val="en-US"/>
                    </w:rPr>
                    <w:t>.&lt;</w:t>
                  </w:r>
                  <w:proofErr w:type="spellStart"/>
                  <w:proofErr w:type="gramEnd"/>
                  <w:r w:rsidRPr="00DF3A7B">
                    <w:rPr>
                      <w:lang w:val="en-US"/>
                    </w:rPr>
                    <w:t>Rigidbody</w:t>
                  </w:r>
                  <w:proofErr w:type="spellEnd"/>
                  <w:r w:rsidRPr="00DF3A7B">
                    <w:rPr>
                      <w:lang w:val="en-US"/>
                    </w:rPr>
                    <w:t xml:space="preserve">&gt;().velocity += y * </w:t>
                  </w:r>
                  <w:proofErr w:type="spellStart"/>
                  <w:r w:rsidRPr="00DF3A7B">
                    <w:rPr>
                      <w:lang w:val="en-US"/>
                    </w:rPr>
                    <w:t>tr</w:t>
                  </w:r>
                  <w:r>
                    <w:rPr>
                      <w:lang w:val="en-US"/>
                    </w:rPr>
                    <w:t>ansform.forward</w:t>
                  </w:r>
                  <w:proofErr w:type="spellEnd"/>
                  <w:r>
                    <w:rPr>
                      <w:lang w:val="en-US"/>
                    </w:rPr>
                    <w:t xml:space="preserve"> * </w:t>
                  </w:r>
                  <w:proofErr w:type="spellStart"/>
                  <w:r>
                    <w:rPr>
                      <w:lang w:val="en-US"/>
                    </w:rPr>
                    <w:t>forwardSpeed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14:paraId="2AD6818F" w14:textId="77AFA998" w:rsidR="00DF3A7B" w:rsidRPr="00DF3A7B" w:rsidRDefault="00DF3A7B" w:rsidP="00DF3A7B">
                  <w:pPr>
                    <w:rPr>
                      <w:lang w:val="en-US"/>
                    </w:rPr>
                  </w:pPr>
                  <w:proofErr w:type="spellStart"/>
                  <w:r w:rsidRPr="00DF3A7B">
                    <w:rPr>
                      <w:lang w:val="en-US"/>
                    </w:rPr>
                    <w:t>this.GetComponent</w:t>
                  </w:r>
                  <w:proofErr w:type="spellEnd"/>
                  <w:proofErr w:type="gramStart"/>
                  <w:r w:rsidRPr="00DF3A7B">
                    <w:rPr>
                      <w:lang w:val="en-US"/>
                    </w:rPr>
                    <w:t>.&lt;</w:t>
                  </w:r>
                  <w:proofErr w:type="spellStart"/>
                  <w:proofErr w:type="gramEnd"/>
                  <w:r w:rsidRPr="00DF3A7B">
                    <w:rPr>
                      <w:lang w:val="en-US"/>
                    </w:rPr>
                    <w:t>Rigi</w:t>
                  </w:r>
                  <w:r>
                    <w:rPr>
                      <w:lang w:val="en-US"/>
                    </w:rPr>
                    <w:t>dbody</w:t>
                  </w:r>
                  <w:proofErr w:type="spellEnd"/>
                  <w:r>
                    <w:rPr>
                      <w:lang w:val="en-US"/>
                    </w:rPr>
                    <w:t>&gt;().</w:t>
                  </w:r>
                  <w:proofErr w:type="spellStart"/>
                  <w:r>
                    <w:rPr>
                      <w:lang w:val="en-US"/>
                    </w:rPr>
                    <w:t>AddTorque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transform.up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DF3A7B">
                    <w:rPr>
                      <w:lang w:val="en-US"/>
                    </w:rPr>
                    <w:t xml:space="preserve">* x * </w:t>
                  </w:r>
                  <w:proofErr w:type="spellStart"/>
                  <w:r w:rsidRPr="00DF3A7B">
                    <w:rPr>
                      <w:lang w:val="en-US"/>
                    </w:rPr>
                    <w:t>steerAngle</w:t>
                  </w:r>
                  <w:proofErr w:type="spellEnd"/>
                  <w:r w:rsidRPr="00DF3A7B">
                    <w:rPr>
                      <w:lang w:val="en-US"/>
                    </w:rPr>
                    <w:t xml:space="preserve">, </w:t>
                  </w:r>
                  <w:proofErr w:type="spellStart"/>
                  <w:r w:rsidRPr="00DF3A7B">
                    <w:rPr>
                      <w:lang w:val="en-US"/>
                    </w:rPr>
                    <w:t>ForceMode.Acceleration</w:t>
                  </w:r>
                  <w:proofErr w:type="spellEnd"/>
                  <w:r w:rsidRPr="00DF3A7B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t>Para obtener los movimientos del jugador se toman las teclas definidas como “Vertical” y “Horizontal”, estas ajustan la velocidad y la torsión del carro, tal y como se muestra en el siguiente código.</w:t>
      </w:r>
    </w:p>
    <w:p w14:paraId="5EFB5B06" w14:textId="77777777" w:rsidR="00DF3A7B" w:rsidRDefault="00DF3A7B" w:rsidP="004557D1"/>
    <w:p w14:paraId="6BDFCE6B" w14:textId="77777777" w:rsidR="00DF3A7B" w:rsidRDefault="00DF3A7B" w:rsidP="004557D1"/>
    <w:p w14:paraId="03FEC587" w14:textId="77777777" w:rsidR="00DF3A7B" w:rsidRDefault="00DF3A7B" w:rsidP="004557D1"/>
    <w:p w14:paraId="5FEC79D3" w14:textId="77777777" w:rsidR="00DF3A7B" w:rsidRDefault="00DF3A7B" w:rsidP="004557D1"/>
    <w:p w14:paraId="703F635E" w14:textId="4B16FD3C" w:rsidR="00DF3A7B" w:rsidRDefault="00DF3A7B" w:rsidP="004557D1"/>
    <w:p w14:paraId="6377807E" w14:textId="77777777" w:rsidR="00DF3A7B" w:rsidRPr="00203ED4" w:rsidRDefault="00DF3A7B" w:rsidP="004557D1">
      <w:pPr>
        <w:rPr>
          <w:u w:val="single"/>
        </w:rPr>
      </w:pPr>
      <w:bookmarkStart w:id="1" w:name="_GoBack"/>
      <w:bookmarkEnd w:id="1"/>
    </w:p>
    <w:sectPr w:rsidR="00DF3A7B" w:rsidRPr="00203ED4" w:rsidSect="00693F81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nos">
    <w:altName w:val="Arial Unicode MS"/>
    <w:charset w:val="86"/>
    <w:family w:val="auto"/>
    <w:pitch w:val="default"/>
    <w:sig w:usb0="00000000" w:usb1="500078FF" w:usb2="00000021" w:usb3="00000000" w:csb0="600001BF" w:csb1="DFF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83A"/>
    <w:rsid w:val="00001F22"/>
    <w:rsid w:val="000318B1"/>
    <w:rsid w:val="000A4274"/>
    <w:rsid w:val="001536B6"/>
    <w:rsid w:val="00203ED4"/>
    <w:rsid w:val="00286639"/>
    <w:rsid w:val="0029046C"/>
    <w:rsid w:val="003C4A9B"/>
    <w:rsid w:val="004557D1"/>
    <w:rsid w:val="00551D97"/>
    <w:rsid w:val="005E1B88"/>
    <w:rsid w:val="00780A6D"/>
    <w:rsid w:val="008433A7"/>
    <w:rsid w:val="00901B08"/>
    <w:rsid w:val="0091784A"/>
    <w:rsid w:val="00990A35"/>
    <w:rsid w:val="009B4A19"/>
    <w:rsid w:val="00A40B0D"/>
    <w:rsid w:val="00B8299B"/>
    <w:rsid w:val="00C060B0"/>
    <w:rsid w:val="00DF3A7B"/>
    <w:rsid w:val="00E5583A"/>
    <w:rsid w:val="00EC6E21"/>
    <w:rsid w:val="00EF0534"/>
    <w:rsid w:val="00EF3FC8"/>
    <w:rsid w:val="00F0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27CC28"/>
  <w15:docId w15:val="{AC4F500C-B522-40DC-B024-9EECF0FB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mo" w:eastAsiaTheme="minorHAnsi" w:hAnsi="Arimo" w:cs="Arimo"/>
        <w:color w:val="000000"/>
        <w:sz w:val="22"/>
        <w:szCs w:val="24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3A"/>
  </w:style>
  <w:style w:type="paragraph" w:styleId="Ttulo1">
    <w:name w:val="heading 1"/>
    <w:basedOn w:val="Normal"/>
    <w:next w:val="Normal"/>
    <w:link w:val="Ttulo1Car"/>
    <w:uiPriority w:val="9"/>
    <w:qFormat/>
    <w:rsid w:val="00455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558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5583A"/>
    <w:rPr>
      <w:rFonts w:ascii="Arimo" w:eastAsia="Tinos" w:hAnsi="Arimo" w:cs="Arimo"/>
      <w:b/>
      <w:color w:val="000000"/>
      <w:sz w:val="36"/>
      <w:szCs w:val="36"/>
      <w:lang w:eastAsia="es-MX"/>
    </w:rPr>
  </w:style>
  <w:style w:type="paragraph" w:styleId="Puesto">
    <w:name w:val="Title"/>
    <w:basedOn w:val="Normal"/>
    <w:next w:val="Normal"/>
    <w:link w:val="PuestoCar"/>
    <w:qFormat/>
    <w:rsid w:val="00E5583A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PuestoCar">
    <w:name w:val="Puesto Car"/>
    <w:basedOn w:val="Fuentedeprrafopredeter"/>
    <w:link w:val="Puesto"/>
    <w:rsid w:val="00E5583A"/>
    <w:rPr>
      <w:rFonts w:ascii="Arimo" w:eastAsia="Tinos" w:hAnsi="Arimo" w:cs="Arimo"/>
      <w:b/>
      <w:color w:val="000000"/>
      <w:sz w:val="72"/>
      <w:szCs w:val="72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2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29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299B"/>
    <w:rPr>
      <w:rFonts w:ascii="Arimo" w:eastAsia="Tinos" w:hAnsi="Arimo" w:cs="Arimo"/>
      <w:color w:val="000000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2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299B"/>
    <w:rPr>
      <w:rFonts w:ascii="Arimo" w:eastAsia="Tinos" w:hAnsi="Arimo" w:cs="Arimo"/>
      <w:b/>
      <w:bCs/>
      <w:color w:val="000000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9B"/>
    <w:rPr>
      <w:rFonts w:ascii="Segoe UI" w:eastAsia="Tinos" w:hAnsi="Segoe UI" w:cs="Segoe UI"/>
      <w:color w:val="000000"/>
      <w:sz w:val="18"/>
      <w:szCs w:val="1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557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Adrian Sanchez</cp:lastModifiedBy>
  <cp:revision>10</cp:revision>
  <dcterms:created xsi:type="dcterms:W3CDTF">2016-04-14T13:14:00Z</dcterms:created>
  <dcterms:modified xsi:type="dcterms:W3CDTF">2016-05-30T13:17:00Z</dcterms:modified>
</cp:coreProperties>
</file>