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智能代理测试文档</w:t>
      </w:r>
    </w:p>
    <w:p>
      <w:r>
        <w:t>这份文档是用于测试智能代理（Agent）对 Word 文件的读取、理解和处理能力。它包含一段简单的描述信息，以及一个模拟合同条款的段落。</w:t>
      </w:r>
    </w:p>
    <w:p>
      <w:pPr>
        <w:pStyle w:val="Heading2"/>
      </w:pPr>
      <w:r>
        <w:t>第一部分：文档说明</w:t>
      </w:r>
    </w:p>
    <w:p>
      <w:r>
        <w:t>本文件用于模拟用户上传 Word 文件后，系统通过 OCR 或文件解析模块提取内容，并传入大语言模型进行总结、提问或分类。</w:t>
      </w:r>
    </w:p>
    <w:p>
      <w:pPr>
        <w:pStyle w:val="Heading2"/>
      </w:pPr>
      <w:r>
        <w:t>第二部分：示例条款</w:t>
      </w:r>
    </w:p>
    <w:p>
      <w:r>
        <w:t>甲方：测试科技有限公司</w:t>
        <w:br/>
        <w:t>乙方：样本用户张三</w:t>
        <w:br/>
      </w:r>
    </w:p>
    <w:p>
      <w:r>
        <w:t>双方就智能文档处理达成如下协议：</w:t>
      </w:r>
    </w:p>
    <w:p>
      <w:r>
        <w:t>1. 乙方有权上传.docx格式的文件至系统后台；</w:t>
      </w:r>
    </w:p>
    <w:p>
      <w:r>
        <w:t>2. 甲方应确保系统在30秒内完成文档解析与响应；</w:t>
      </w:r>
    </w:p>
    <w:p>
      <w:r>
        <w:t>3. 文档内容不得包含违法信息，若有争议以甲方服务器日志为准。</w:t>
      </w:r>
    </w:p>
    <w:p>
      <w:r>
        <w:t>签署时间：2025年8月7日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