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0204" w14:textId="63E4EFF5" w:rsidR="00F856D8" w:rsidRDefault="00AD07EF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F2D707F" wp14:editId="69184A3D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FC331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2D707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1EBFC331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D4184F1" wp14:editId="4C3A72EB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5AF99" w14:textId="77777777" w:rsidR="00EB6591" w:rsidRPr="00EB6591" w:rsidRDefault="00EB6591" w:rsidP="00EB6591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EB6591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D-15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4184F1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1F85AF99" w14:textId="77777777" w:rsidR="00EB6591" w:rsidRPr="00EB6591" w:rsidRDefault="00EB6591" w:rsidP="00EB6591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EB6591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D-15</w:t>
                      </w:r>
                    </w:p>
                  </w:txbxContent>
                </v:textbox>
              </v:shape>
            </w:pict>
          </mc:Fallback>
        </mc:AlternateContent>
      </w:r>
    </w:p>
    <w:p w14:paraId="132B0223" w14:textId="77777777" w:rsidR="00F856D8" w:rsidRDefault="00F856D8"/>
    <w:p w14:paraId="30556F4A" w14:textId="4E17F8A8" w:rsidR="00471577" w:rsidRDefault="00471577" w:rsidP="0047157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589B4A17" w14:textId="77777777" w:rsidR="00471577" w:rsidRDefault="00471577" w:rsidP="00471577">
      <w:pPr>
        <w:jc w:val="center"/>
        <w:rPr>
          <w:rFonts w:ascii="Arial" w:hAnsi="Arial" w:cs="Arial"/>
          <w:lang w:eastAsia="es-GT"/>
        </w:rPr>
      </w:pPr>
      <w:r>
        <w:rPr>
          <w:rFonts w:ascii="Arial" w:hAnsi="Arial" w:cs="Arial"/>
        </w:rPr>
        <w:t>Auditoria de Estados Financieros</w:t>
      </w:r>
    </w:p>
    <w:p w14:paraId="5E844158" w14:textId="3F7C9CC4" w:rsidR="005B6DA0" w:rsidRDefault="00471577" w:rsidP="0047157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12CBC143" w14:textId="2C59CA16" w:rsidR="00E43F9C" w:rsidRDefault="00DE16FC" w:rsidP="00471577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>HALLAZGOS</w:t>
      </w:r>
    </w:p>
    <w:p w14:paraId="2DC1D738" w14:textId="77777777" w:rsidR="00A13D08" w:rsidRDefault="00A13D08" w:rsidP="00DE16FC">
      <w:pPr>
        <w:jc w:val="center"/>
        <w:rPr>
          <w:rFonts w:ascii="Arial" w:hAnsi="Arial" w:cs="Arial"/>
          <w:b/>
          <w:color w:val="0070C0"/>
        </w:rPr>
      </w:pPr>
    </w:p>
    <w:p w14:paraId="006A5BCF" w14:textId="28E38181" w:rsidR="00A13D08" w:rsidRDefault="00AD07EF" w:rsidP="00DE16FC">
      <w:pPr>
        <w:jc w:val="center"/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595CBFF" wp14:editId="37ADFD84">
                <wp:simplePos x="0" y="0"/>
                <wp:positionH relativeFrom="column">
                  <wp:posOffset>5943600</wp:posOffset>
                </wp:positionH>
                <wp:positionV relativeFrom="paragraph">
                  <wp:posOffset>647700</wp:posOffset>
                </wp:positionV>
                <wp:extent cx="220980" cy="160020"/>
                <wp:effectExtent l="51435" t="22225" r="60960" b="4635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F3512A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8pt;margin-top:51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7Q47Ut4AAAALAQAADwAAAGRycy9kb3ducmV2&#10;LnhtbEyPwU7DMBBE70j8g7VIvVG7aZXSEKeCil6QUEXpBzjxkkTE68h22/D3LCe47e6MZueV28kN&#10;4oIh9p40LOYKBFLjbU+thtPH/v4BREyGrBk8oYZvjLCtbm9KU1h/pXe8HFMrOIRiYTR0KY2FlLHp&#10;0Jk49yMSa58+OJN4Da20wVw53A0yUyqXzvTEHzoz4q7D5ut4dhpUMx1Wb8qGkL9g/bp4PtmlVVrP&#10;7qanRxAJp/Rnht/6XB0q7lT7M9koBg2bZc4siQWV8cCOzVoxTM2XbJ2BrEr5n6H6AQ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O0OO1LeAAAACw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"/>
        <w:gridCol w:w="2023"/>
        <w:gridCol w:w="3077"/>
        <w:gridCol w:w="1567"/>
        <w:gridCol w:w="1862"/>
      </w:tblGrid>
      <w:tr w:rsidR="005878B9" w14:paraId="2D527F50" w14:textId="77777777" w:rsidTr="005878B9">
        <w:trPr>
          <w:tblHeader/>
        </w:trPr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0B50CD39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No.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5DDBFF4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Hallazgo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1719B41F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Criterio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01FB52B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Responsable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6B761D64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Cargo</w:t>
            </w:r>
          </w:p>
        </w:tc>
      </w:tr>
      <w:tr w:rsidR="005878B9" w14:paraId="7D4E45B4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0EAEED0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1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FD877BA" w14:textId="77777777" w:rsidR="00E0579E" w:rsidRPr="007001A2" w:rsidRDefault="00E0579E" w:rsidP="00E0579E">
            <w:r w:rsidRPr="007001A2">
              <w:t>Inconsistencias en los registros de ventas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E76166E" w14:textId="77777777" w:rsidR="00E0579E" w:rsidRPr="007001A2" w:rsidRDefault="0048056A" w:rsidP="00E0579E">
            <w:r>
              <w:t xml:space="preserve">El manual de </w:t>
            </w:r>
            <w:proofErr w:type="gramStart"/>
            <w:r>
              <w:t>políticas,</w:t>
            </w:r>
            <w:proofErr w:type="gramEnd"/>
            <w:r>
              <w:t xml:space="preserve"> establece que: </w:t>
            </w:r>
            <w:r w:rsidR="00E0579E" w:rsidRPr="007001A2">
              <w:t>Las ventas deben registrarse diariamente según la política interna.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347371A" w14:textId="77777777" w:rsidR="00E0579E" w:rsidRPr="007001A2" w:rsidRDefault="00E0579E" w:rsidP="00E0579E">
            <w:r w:rsidRPr="007001A2">
              <w:t>Gerente de Ventas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E19C2AD" w14:textId="77777777" w:rsidR="00E0579E" w:rsidRPr="007001A2" w:rsidRDefault="00E0579E" w:rsidP="00E0579E">
            <w:r w:rsidRPr="007001A2">
              <w:t>Gerente de Ventas</w:t>
            </w:r>
          </w:p>
        </w:tc>
      </w:tr>
      <w:tr w:rsidR="005878B9" w14:paraId="15857B28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ED508F2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2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DC4FDD0" w14:textId="77777777" w:rsidR="00E0579E" w:rsidRPr="007001A2" w:rsidRDefault="00E0579E" w:rsidP="00E0579E">
            <w:r w:rsidRPr="007001A2">
              <w:t>Falta de soporte documental en gastos operativos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949DC7E" w14:textId="77777777" w:rsidR="00E0579E" w:rsidRPr="007001A2" w:rsidRDefault="0048056A" w:rsidP="0048056A">
            <w:r>
              <w:t>El manual de políticas, t</w:t>
            </w:r>
            <w:r w:rsidR="00E0579E" w:rsidRPr="007001A2">
              <w:t>odos los gastos deben estar respaldados por documentos válidos.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19CB601" w14:textId="77777777" w:rsidR="00E0579E" w:rsidRPr="007001A2" w:rsidRDefault="00E0579E" w:rsidP="00E0579E">
            <w:r w:rsidRPr="007001A2">
              <w:t>Jefe de Finanzas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3FEEAE0" w14:textId="77777777" w:rsidR="00E0579E" w:rsidRPr="007001A2" w:rsidRDefault="00E0579E" w:rsidP="00E0579E">
            <w:r w:rsidRPr="007001A2">
              <w:t>Jefe de Finanzas</w:t>
            </w:r>
          </w:p>
        </w:tc>
      </w:tr>
      <w:tr w:rsidR="005878B9" w14:paraId="716EEBBB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CD25C36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3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D2863AC" w14:textId="77777777" w:rsidR="00E0579E" w:rsidRPr="007001A2" w:rsidRDefault="00E0579E" w:rsidP="00E0579E">
            <w:r w:rsidRPr="007001A2">
              <w:t>Errores en la conciliación bancaria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184B871" w14:textId="77777777" w:rsidR="00E0579E" w:rsidRPr="007001A2" w:rsidRDefault="0048056A" w:rsidP="0048056A">
            <w:r>
              <w:t>El manual de políticas, l</w:t>
            </w:r>
            <w:r w:rsidR="00E0579E" w:rsidRPr="007001A2">
              <w:t>a conciliación bancaria debe realizarse mensualmente y ser revisada.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BA4A3BD" w14:textId="77777777" w:rsidR="00E0579E" w:rsidRPr="007001A2" w:rsidRDefault="00E0579E" w:rsidP="00E0579E">
            <w:r w:rsidRPr="007001A2">
              <w:t>Contador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62A5797" w14:textId="77777777" w:rsidR="00E0579E" w:rsidRPr="007001A2" w:rsidRDefault="00E0579E" w:rsidP="00E0579E">
            <w:r w:rsidRPr="007001A2">
              <w:t>Contador</w:t>
            </w:r>
          </w:p>
        </w:tc>
      </w:tr>
      <w:tr w:rsidR="005878B9" w14:paraId="6EA41EDE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75667C2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4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D75D02" w14:textId="77777777" w:rsidR="00E0579E" w:rsidRPr="007001A2" w:rsidRDefault="00E0579E" w:rsidP="00E0579E">
            <w:r w:rsidRPr="007001A2">
              <w:t>No se registraron ajustes contables necesarios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9180645" w14:textId="77777777" w:rsidR="00E0579E" w:rsidRPr="007001A2" w:rsidRDefault="0048056A" w:rsidP="0048056A">
            <w:r>
              <w:t>El manual de políticas, l</w:t>
            </w:r>
            <w:r w:rsidR="00E0579E" w:rsidRPr="007001A2">
              <w:t>os ajustes contables deben registrarse antes del cierre del ejercicio.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9B5582A" w14:textId="77777777" w:rsidR="00E0579E" w:rsidRPr="007001A2" w:rsidRDefault="00E0579E" w:rsidP="00E0579E">
            <w:r w:rsidRPr="007001A2">
              <w:t>Responsable de Contabilidad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D040799" w14:textId="77777777" w:rsidR="00E0579E" w:rsidRPr="007001A2" w:rsidRDefault="00E0579E" w:rsidP="00E0579E">
            <w:r w:rsidRPr="007001A2">
              <w:t>Responsable de Contabilidad</w:t>
            </w:r>
          </w:p>
        </w:tc>
      </w:tr>
      <w:tr w:rsidR="005878B9" w14:paraId="24703045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94123E2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5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30A6B0B" w14:textId="77777777" w:rsidR="00E0579E" w:rsidRPr="007001A2" w:rsidRDefault="00E0579E" w:rsidP="00E0579E">
            <w:r w:rsidRPr="007001A2">
              <w:t>Falta de revisión de cuentas por cobrar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1B96BF4" w14:textId="77777777" w:rsidR="00E0579E" w:rsidRPr="007001A2" w:rsidRDefault="0048056A" w:rsidP="0048056A">
            <w:r>
              <w:t>El manual de políticas, l</w:t>
            </w:r>
            <w:r w:rsidR="00E0579E" w:rsidRPr="007001A2">
              <w:t>as cuentas por cobrar deben revisarse trimestralmente para asegurar su recuperación.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16F12C8" w14:textId="77777777" w:rsidR="00E0579E" w:rsidRPr="007001A2" w:rsidRDefault="00E0579E" w:rsidP="00E0579E">
            <w:r w:rsidRPr="007001A2">
              <w:t>Gerente de Cuentas por Cobrar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D3063C4" w14:textId="77777777" w:rsidR="00E0579E" w:rsidRDefault="00E0579E" w:rsidP="00E0579E">
            <w:r w:rsidRPr="007001A2">
              <w:t>Gerente de Cuentas por Cobrar</w:t>
            </w:r>
          </w:p>
        </w:tc>
      </w:tr>
    </w:tbl>
    <w:p w14:paraId="7EF88747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1F6AA22F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58DCB46C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26027ACA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82D4BE8" w14:textId="486D5F79" w:rsidR="00E43F9C" w:rsidRPr="00B20B8C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B20B8C">
        <w:rPr>
          <w:rFonts w:ascii="Arial" w:hAnsi="Arial" w:cs="Arial"/>
          <w:color w:val="000000"/>
          <w:sz w:val="20"/>
          <w:szCs w:val="20"/>
        </w:rPr>
        <w:t xml:space="preserve"> </w:t>
      </w:r>
      <w:r w:rsidR="00B20B8C">
        <w:t>[NOMBRE_AUDITOR]</w:t>
      </w:r>
    </w:p>
    <w:p w14:paraId="0CC5E9C9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530BF4BC" w14:textId="642CB475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B20B8C">
        <w:rPr>
          <w:rFonts w:ascii="Arial" w:hAnsi="Arial" w:cs="Arial"/>
          <w:color w:val="000000"/>
          <w:sz w:val="20"/>
          <w:szCs w:val="20"/>
        </w:rPr>
        <w:t xml:space="preserve"> </w:t>
      </w:r>
      <w:r w:rsidR="00B20B8C">
        <w:t>[FECHA_ELABORACION]</w:t>
      </w:r>
    </w:p>
    <w:p w14:paraId="0CB8B77A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25637B5E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748099E4" w14:textId="07803F88" w:rsidR="00D1071F" w:rsidRPr="00B20B8C" w:rsidRDefault="00D1071F" w:rsidP="00B20B8C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B20B8C">
        <w:rPr>
          <w:rFonts w:ascii="Arial" w:hAnsi="Arial" w:cs="Arial"/>
          <w:color w:val="000000"/>
          <w:sz w:val="20"/>
          <w:szCs w:val="20"/>
        </w:rPr>
        <w:t xml:space="preserve"> </w:t>
      </w:r>
      <w:r w:rsidR="00B20B8C">
        <w:t>[NOMBRE_SUPERVISOR]</w:t>
      </w:r>
    </w:p>
    <w:p w14:paraId="049CAA61" w14:textId="77777777" w:rsidR="00640CDC" w:rsidRPr="00640CDC" w:rsidRDefault="00640CDC" w:rsidP="00D1071F">
      <w:pPr>
        <w:jc w:val="right"/>
        <w:rPr>
          <w:rFonts w:ascii="Arial" w:hAnsi="Arial" w:cs="Arial"/>
          <w:color w:val="000000"/>
          <w:sz w:val="20"/>
          <w:szCs w:val="20"/>
        </w:rPr>
      </w:pPr>
    </w:p>
    <w:p w14:paraId="09410A1B" w14:textId="65CCFE95" w:rsidR="00D1071F" w:rsidRPr="00B20B8C" w:rsidRDefault="00D1071F" w:rsidP="00B20B8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B20B8C">
        <w:rPr>
          <w:rFonts w:ascii="Arial" w:hAnsi="Arial" w:cs="Arial"/>
          <w:color w:val="000000"/>
          <w:sz w:val="20"/>
          <w:szCs w:val="20"/>
        </w:rPr>
        <w:t xml:space="preserve"> </w:t>
      </w:r>
      <w:r w:rsidR="00B20B8C">
        <w:t>[FECHA_APROBACION]</w:t>
      </w:r>
    </w:p>
    <w:sectPr w:rsidR="00D1071F" w:rsidRPr="00B20B8C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7551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0465FF"/>
    <w:rsid w:val="000922D7"/>
    <w:rsid w:val="000C7F2F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264F5E"/>
    <w:rsid w:val="002D28B7"/>
    <w:rsid w:val="002D3D58"/>
    <w:rsid w:val="002D4036"/>
    <w:rsid w:val="002D6BB5"/>
    <w:rsid w:val="00320894"/>
    <w:rsid w:val="00332E68"/>
    <w:rsid w:val="00351DDA"/>
    <w:rsid w:val="00363DFD"/>
    <w:rsid w:val="00363FEC"/>
    <w:rsid w:val="003A0854"/>
    <w:rsid w:val="003C56B9"/>
    <w:rsid w:val="003D7F30"/>
    <w:rsid w:val="00426A51"/>
    <w:rsid w:val="00426B2D"/>
    <w:rsid w:val="00443487"/>
    <w:rsid w:val="00471577"/>
    <w:rsid w:val="004734D0"/>
    <w:rsid w:val="00473ED3"/>
    <w:rsid w:val="0048056A"/>
    <w:rsid w:val="004B6279"/>
    <w:rsid w:val="005020FB"/>
    <w:rsid w:val="00517BFB"/>
    <w:rsid w:val="00545138"/>
    <w:rsid w:val="005878B9"/>
    <w:rsid w:val="005970FA"/>
    <w:rsid w:val="005B6DA0"/>
    <w:rsid w:val="0060616A"/>
    <w:rsid w:val="00611DAE"/>
    <w:rsid w:val="00640CDC"/>
    <w:rsid w:val="00644E4E"/>
    <w:rsid w:val="00653461"/>
    <w:rsid w:val="00683A6B"/>
    <w:rsid w:val="006C1DCB"/>
    <w:rsid w:val="006E014B"/>
    <w:rsid w:val="006F33D3"/>
    <w:rsid w:val="006F4E6C"/>
    <w:rsid w:val="00702CB8"/>
    <w:rsid w:val="00747DC1"/>
    <w:rsid w:val="00775987"/>
    <w:rsid w:val="007B77D0"/>
    <w:rsid w:val="007E651D"/>
    <w:rsid w:val="008104EA"/>
    <w:rsid w:val="00834634"/>
    <w:rsid w:val="00870B2B"/>
    <w:rsid w:val="0087382A"/>
    <w:rsid w:val="008B0A23"/>
    <w:rsid w:val="008B2707"/>
    <w:rsid w:val="008E6AA5"/>
    <w:rsid w:val="009065F4"/>
    <w:rsid w:val="00930D16"/>
    <w:rsid w:val="009956A6"/>
    <w:rsid w:val="009C2D6E"/>
    <w:rsid w:val="00A0093D"/>
    <w:rsid w:val="00A13D08"/>
    <w:rsid w:val="00A368B4"/>
    <w:rsid w:val="00AB730E"/>
    <w:rsid w:val="00AD07EF"/>
    <w:rsid w:val="00B20B8C"/>
    <w:rsid w:val="00B83275"/>
    <w:rsid w:val="00B92DED"/>
    <w:rsid w:val="00B974FA"/>
    <w:rsid w:val="00B97B5B"/>
    <w:rsid w:val="00BC186C"/>
    <w:rsid w:val="00BE3CDA"/>
    <w:rsid w:val="00BF2985"/>
    <w:rsid w:val="00BF6CD4"/>
    <w:rsid w:val="00C00761"/>
    <w:rsid w:val="00C16669"/>
    <w:rsid w:val="00C433B9"/>
    <w:rsid w:val="00C54DE4"/>
    <w:rsid w:val="00C63352"/>
    <w:rsid w:val="00C77DDB"/>
    <w:rsid w:val="00CA5D8B"/>
    <w:rsid w:val="00CB6796"/>
    <w:rsid w:val="00D03EBD"/>
    <w:rsid w:val="00D1071F"/>
    <w:rsid w:val="00D26B47"/>
    <w:rsid w:val="00D53B3D"/>
    <w:rsid w:val="00DB02E8"/>
    <w:rsid w:val="00DD78AA"/>
    <w:rsid w:val="00DE02FC"/>
    <w:rsid w:val="00DE16FC"/>
    <w:rsid w:val="00DE7DB6"/>
    <w:rsid w:val="00E0579E"/>
    <w:rsid w:val="00E43F9C"/>
    <w:rsid w:val="00E64B4A"/>
    <w:rsid w:val="00EA1E77"/>
    <w:rsid w:val="00EA73C2"/>
    <w:rsid w:val="00EB6591"/>
    <w:rsid w:val="00ED375D"/>
    <w:rsid w:val="00EE7C03"/>
    <w:rsid w:val="00F11FE7"/>
    <w:rsid w:val="00F165A2"/>
    <w:rsid w:val="00F166E5"/>
    <w:rsid w:val="00F448D3"/>
    <w:rsid w:val="00F50172"/>
    <w:rsid w:val="00F57DE1"/>
    <w:rsid w:val="00F61865"/>
    <w:rsid w:val="00F66396"/>
    <w:rsid w:val="00F71A5E"/>
    <w:rsid w:val="00F856D8"/>
    <w:rsid w:val="00FC418E"/>
    <w:rsid w:val="00FE02DD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851D4"/>
  <w15:chartTrackingRefBased/>
  <w15:docId w15:val="{3D157FFE-C64E-41A9-8C92-6EA05ACB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0922D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  <w:style w:type="character" w:customStyle="1" w:styleId="Ttulo3Car">
    <w:name w:val="Título 3 Car"/>
    <w:link w:val="Ttulo3"/>
    <w:semiHidden/>
    <w:rsid w:val="000922D7"/>
    <w:rPr>
      <w:rFonts w:ascii="Calibri Light" w:eastAsia="Times New Roman" w:hAnsi="Calibri Light" w:cs="Times New Roman"/>
      <w:b/>
      <w:bCs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6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2025-05-09T20:51:00Z</dcterms:created>
  <dcterms:modified xsi:type="dcterms:W3CDTF">2025-11-04T03:44:00Z</dcterms:modified>
</cp:coreProperties>
</file>