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3745" w14:textId="77777777" w:rsidR="00B65F7A" w:rsidRDefault="00BA7720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E2910" wp14:editId="167A0855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85AB9" w14:textId="77777777" w:rsidR="00BA7720" w:rsidRPr="00FB61C2" w:rsidRDefault="00FB61C2" w:rsidP="00FB61C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FE2910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" fillcolor="white [3201]" strokeweight=".5pt">
                <v:textbox>
                  <w:txbxContent>
                    <w:p w14:paraId="11A85AB9" w14:textId="77777777" w:rsidR="00BA7720" w:rsidRPr="00FB61C2" w:rsidRDefault="00FB61C2" w:rsidP="00FB61C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PBR-024</w:t>
                      </w:r>
                    </w:p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E5D39" wp14:editId="706B4452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CE907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5D39" id="Cuadro de texto 1" o:spid="_x0000_s1027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" fillcolor="white [3201]" strokeweight=".5pt">
                <v:textbox>
                  <w:txbxContent>
                    <w:p w14:paraId="49FCE907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60360551" w14:textId="319271C0" w:rsidR="006E36FB" w:rsidRPr="00895F79" w:rsidRDefault="003F4074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F4074">
        <w:rPr>
          <w:rFonts w:ascii="Times New Roman" w:hAnsi="Times New Roman" w:cs="Times New Roman"/>
        </w:rPr>
        <w:t>Entidad XXXXXXX</w:t>
      </w:r>
    </w:p>
    <w:p w14:paraId="1376D78F" w14:textId="77777777" w:rsidR="006E36FB" w:rsidRPr="00895F7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95F79">
        <w:rPr>
          <w:rFonts w:ascii="Times New Roman" w:hAnsi="Times New Roman" w:cs="Times New Roman"/>
        </w:rPr>
        <w:t>Auditoria de Estados Financieros</w:t>
      </w:r>
    </w:p>
    <w:p w14:paraId="513856B9" w14:textId="77777777" w:rsidR="006E36FB" w:rsidRPr="00895F7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95F79">
        <w:rPr>
          <w:rFonts w:ascii="Times New Roman" w:hAnsi="Times New Roman" w:cs="Times New Roman"/>
        </w:rPr>
        <w:t xml:space="preserve">Del 01 de </w:t>
      </w:r>
      <w:proofErr w:type="gramStart"/>
      <w:r w:rsidRPr="00895F79">
        <w:rPr>
          <w:rFonts w:ascii="Times New Roman" w:hAnsi="Times New Roman" w:cs="Times New Roman"/>
        </w:rPr>
        <w:t>Enero</w:t>
      </w:r>
      <w:proofErr w:type="gramEnd"/>
      <w:r w:rsidRPr="00895F79">
        <w:rPr>
          <w:rFonts w:ascii="Times New Roman" w:hAnsi="Times New Roman" w:cs="Times New Roman"/>
        </w:rPr>
        <w:t xml:space="preserve"> al 31 de </w:t>
      </w:r>
      <w:proofErr w:type="gramStart"/>
      <w:r w:rsidRPr="00895F79">
        <w:rPr>
          <w:rFonts w:ascii="Times New Roman" w:hAnsi="Times New Roman" w:cs="Times New Roman"/>
        </w:rPr>
        <w:t>Diciembre</w:t>
      </w:r>
      <w:proofErr w:type="gramEnd"/>
      <w:r w:rsidRPr="00895F79">
        <w:rPr>
          <w:rFonts w:ascii="Times New Roman" w:hAnsi="Times New Roman" w:cs="Times New Roman"/>
        </w:rPr>
        <w:t xml:space="preserve"> de 2024</w:t>
      </w:r>
    </w:p>
    <w:p w14:paraId="7963E5DF" w14:textId="77777777" w:rsidR="00C31B6B" w:rsidRPr="00895F79" w:rsidRDefault="00280023" w:rsidP="005219F5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895F79">
        <w:rPr>
          <w:rFonts w:ascii="Times New Roman" w:hAnsi="Times New Roman" w:cs="Times New Roman"/>
          <w:b/>
        </w:rPr>
        <w:t xml:space="preserve">  Evaluación de Riesgos de Fraude   </w:t>
      </w:r>
    </w:p>
    <w:p w14:paraId="0876A715" w14:textId="77777777" w:rsidR="003C747E" w:rsidRPr="00895F79" w:rsidRDefault="003C747E" w:rsidP="003C74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896"/>
        <w:gridCol w:w="3844"/>
        <w:gridCol w:w="1428"/>
        <w:gridCol w:w="934"/>
        <w:gridCol w:w="1323"/>
        <w:gridCol w:w="2862"/>
        <w:gridCol w:w="4578"/>
      </w:tblGrid>
      <w:tr w:rsidR="003C747E" w:rsidRPr="00895F79" w14:paraId="0771E840" w14:textId="77777777" w:rsidTr="00E73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488E6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234C935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Cuenta Contable</w:t>
            </w:r>
          </w:p>
        </w:tc>
        <w:tc>
          <w:tcPr>
            <w:tcW w:w="0" w:type="auto"/>
            <w:vAlign w:val="center"/>
            <w:hideMark/>
          </w:tcPr>
          <w:p w14:paraId="5E17AE13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 de Fraude Identificado</w:t>
            </w:r>
          </w:p>
        </w:tc>
        <w:tc>
          <w:tcPr>
            <w:tcW w:w="0" w:type="auto"/>
            <w:vAlign w:val="center"/>
            <w:hideMark/>
          </w:tcPr>
          <w:p w14:paraId="4D7DF51B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7430DD5B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11A8D004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1440E8EC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Control Existente</w:t>
            </w:r>
          </w:p>
        </w:tc>
        <w:tc>
          <w:tcPr>
            <w:tcW w:w="0" w:type="auto"/>
            <w:vAlign w:val="center"/>
            <w:hideMark/>
          </w:tcPr>
          <w:p w14:paraId="19345371" w14:textId="77777777" w:rsidR="003C747E" w:rsidRPr="00895F79" w:rsidRDefault="003C747E" w:rsidP="003C74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Acciones Recomendadas</w:t>
            </w:r>
          </w:p>
        </w:tc>
      </w:tr>
      <w:tr w:rsidR="003C747E" w:rsidRPr="00895F79" w14:paraId="2B685E83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9CB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730A0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Caja y Bancos</w:t>
            </w:r>
          </w:p>
        </w:tc>
        <w:tc>
          <w:tcPr>
            <w:tcW w:w="0" w:type="auto"/>
            <w:vAlign w:val="center"/>
            <w:hideMark/>
          </w:tcPr>
          <w:p w14:paraId="1755166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conciliaciones bancarias.</w:t>
            </w:r>
          </w:p>
        </w:tc>
        <w:tc>
          <w:tcPr>
            <w:tcW w:w="0" w:type="auto"/>
            <w:vAlign w:val="center"/>
            <w:hideMark/>
          </w:tcPr>
          <w:p w14:paraId="3648143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63BD2A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0C25C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2D1150F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Conciliaciones mensuales</w:t>
            </w:r>
          </w:p>
        </w:tc>
        <w:tc>
          <w:tcPr>
            <w:tcW w:w="0" w:type="auto"/>
            <w:vAlign w:val="center"/>
            <w:hideMark/>
          </w:tcPr>
          <w:p w14:paraId="0C5B737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conciliaciones automatizadas y auditorías sorpresa.</w:t>
            </w:r>
          </w:p>
        </w:tc>
      </w:tr>
      <w:tr w:rsidR="003C747E" w:rsidRPr="00895F79" w14:paraId="049B7995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A4B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0244F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Caja y Bancos</w:t>
            </w:r>
          </w:p>
        </w:tc>
        <w:tc>
          <w:tcPr>
            <w:tcW w:w="0" w:type="auto"/>
            <w:vAlign w:val="center"/>
            <w:hideMark/>
          </w:tcPr>
          <w:p w14:paraId="2B1BB56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Robos de efectivo.</w:t>
            </w:r>
          </w:p>
        </w:tc>
        <w:tc>
          <w:tcPr>
            <w:tcW w:w="0" w:type="auto"/>
            <w:vAlign w:val="center"/>
            <w:hideMark/>
          </w:tcPr>
          <w:p w14:paraId="610C1BA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88E5FB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8FBAFB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6A9132C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directa</w:t>
            </w:r>
          </w:p>
        </w:tc>
        <w:tc>
          <w:tcPr>
            <w:tcW w:w="0" w:type="auto"/>
            <w:vAlign w:val="center"/>
            <w:hideMark/>
          </w:tcPr>
          <w:p w14:paraId="5F56161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sorpresa de efectivo.</w:t>
            </w:r>
          </w:p>
        </w:tc>
      </w:tr>
      <w:tr w:rsidR="003C747E" w:rsidRPr="00895F79" w14:paraId="28955007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063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BE876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Caja y Bancos</w:t>
            </w:r>
          </w:p>
        </w:tc>
        <w:tc>
          <w:tcPr>
            <w:tcW w:w="0" w:type="auto"/>
            <w:vAlign w:val="center"/>
            <w:hideMark/>
          </w:tcPr>
          <w:p w14:paraId="205E439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Falsificación de cheques.</w:t>
            </w:r>
          </w:p>
        </w:tc>
        <w:tc>
          <w:tcPr>
            <w:tcW w:w="0" w:type="auto"/>
            <w:vAlign w:val="center"/>
            <w:hideMark/>
          </w:tcPr>
          <w:p w14:paraId="5B535C9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813957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25A188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256BB72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Autorización dual para emisión</w:t>
            </w:r>
          </w:p>
        </w:tc>
        <w:tc>
          <w:tcPr>
            <w:tcW w:w="0" w:type="auto"/>
            <w:vAlign w:val="center"/>
            <w:hideMark/>
          </w:tcPr>
          <w:p w14:paraId="305E314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digital de pagos y cheques.</w:t>
            </w:r>
          </w:p>
        </w:tc>
      </w:tr>
      <w:tr w:rsidR="003C747E" w:rsidRPr="00895F79" w14:paraId="4C3DB449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F13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D1883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Caja y Bancos</w:t>
            </w:r>
          </w:p>
        </w:tc>
        <w:tc>
          <w:tcPr>
            <w:tcW w:w="0" w:type="auto"/>
            <w:vAlign w:val="center"/>
            <w:hideMark/>
          </w:tcPr>
          <w:p w14:paraId="4C62CF5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Omisión de transacciones en efectivo.</w:t>
            </w:r>
          </w:p>
        </w:tc>
        <w:tc>
          <w:tcPr>
            <w:tcW w:w="0" w:type="auto"/>
            <w:vAlign w:val="center"/>
            <w:hideMark/>
          </w:tcPr>
          <w:p w14:paraId="05BA148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EB24E8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97BF99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14241B6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diario de movimientos</w:t>
            </w:r>
          </w:p>
        </w:tc>
        <w:tc>
          <w:tcPr>
            <w:tcW w:w="0" w:type="auto"/>
            <w:vAlign w:val="center"/>
            <w:hideMark/>
          </w:tcPr>
          <w:p w14:paraId="483C4C0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Monitoreo de transacciones en tiempo real.</w:t>
            </w:r>
          </w:p>
        </w:tc>
      </w:tr>
      <w:tr w:rsidR="003C747E" w:rsidRPr="00895F79" w14:paraId="682DE34E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252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AFC10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Cobrar</w:t>
            </w:r>
          </w:p>
        </w:tc>
        <w:tc>
          <w:tcPr>
            <w:tcW w:w="0" w:type="auto"/>
            <w:vAlign w:val="center"/>
            <w:hideMark/>
          </w:tcPr>
          <w:p w14:paraId="048BFEA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Creación de cuentas ficticias.</w:t>
            </w:r>
          </w:p>
        </w:tc>
        <w:tc>
          <w:tcPr>
            <w:tcW w:w="0" w:type="auto"/>
            <w:vAlign w:val="center"/>
            <w:hideMark/>
          </w:tcPr>
          <w:p w14:paraId="09B45A5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6FA1B4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3F69AE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6A0D39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manual de transacciones</w:t>
            </w:r>
          </w:p>
        </w:tc>
        <w:tc>
          <w:tcPr>
            <w:tcW w:w="0" w:type="auto"/>
            <w:vAlign w:val="center"/>
            <w:hideMark/>
          </w:tcPr>
          <w:p w14:paraId="22E28C5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cuentas con documentación soporte.</w:t>
            </w:r>
          </w:p>
        </w:tc>
      </w:tr>
      <w:tr w:rsidR="003C747E" w:rsidRPr="00895F79" w14:paraId="777AD295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060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2C49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Cobrar</w:t>
            </w:r>
          </w:p>
        </w:tc>
        <w:tc>
          <w:tcPr>
            <w:tcW w:w="0" w:type="auto"/>
            <w:vAlign w:val="center"/>
            <w:hideMark/>
          </w:tcPr>
          <w:p w14:paraId="2DCD951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Cancelación indebida de deudas.</w:t>
            </w:r>
          </w:p>
        </w:tc>
        <w:tc>
          <w:tcPr>
            <w:tcW w:w="0" w:type="auto"/>
            <w:vAlign w:val="center"/>
            <w:hideMark/>
          </w:tcPr>
          <w:p w14:paraId="42DDC6A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11B0E6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605149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BF37FA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Aprobación manual de cancelaciones</w:t>
            </w:r>
          </w:p>
        </w:tc>
        <w:tc>
          <w:tcPr>
            <w:tcW w:w="0" w:type="auto"/>
            <w:vAlign w:val="center"/>
            <w:hideMark/>
          </w:tcPr>
          <w:p w14:paraId="2776111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Automatizar autorizaciones de cancelaciones.</w:t>
            </w:r>
          </w:p>
        </w:tc>
      </w:tr>
      <w:tr w:rsidR="003C747E" w:rsidRPr="00895F79" w14:paraId="6683998B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8A8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E916C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Cobrar</w:t>
            </w:r>
          </w:p>
        </w:tc>
        <w:tc>
          <w:tcPr>
            <w:tcW w:w="0" w:type="auto"/>
            <w:vAlign w:val="center"/>
            <w:hideMark/>
          </w:tcPr>
          <w:p w14:paraId="751B4B5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Aplicación incorrecta de pagos.</w:t>
            </w:r>
          </w:p>
        </w:tc>
        <w:tc>
          <w:tcPr>
            <w:tcW w:w="0" w:type="auto"/>
            <w:vAlign w:val="center"/>
            <w:hideMark/>
          </w:tcPr>
          <w:p w14:paraId="33266F9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494FBF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292ADA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01C129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Conciliación periódica</w:t>
            </w:r>
          </w:p>
        </w:tc>
        <w:tc>
          <w:tcPr>
            <w:tcW w:w="0" w:type="auto"/>
            <w:vAlign w:val="center"/>
            <w:hideMark/>
          </w:tcPr>
          <w:p w14:paraId="2001220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análisis de antigüedad de saldos.</w:t>
            </w:r>
          </w:p>
        </w:tc>
      </w:tr>
      <w:tr w:rsidR="003C747E" w:rsidRPr="00895F79" w14:paraId="39DD80A2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676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D8ADB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5E8CDEC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Robo físico de inventarios.</w:t>
            </w:r>
          </w:p>
        </w:tc>
        <w:tc>
          <w:tcPr>
            <w:tcW w:w="0" w:type="auto"/>
            <w:vAlign w:val="center"/>
            <w:hideMark/>
          </w:tcPr>
          <w:p w14:paraId="5D4C6DC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81D8A6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05329A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117085F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Inventarios físicos periódicos</w:t>
            </w:r>
          </w:p>
        </w:tc>
        <w:tc>
          <w:tcPr>
            <w:tcW w:w="0" w:type="auto"/>
            <w:vAlign w:val="center"/>
            <w:hideMark/>
          </w:tcPr>
          <w:p w14:paraId="24CF257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tecnología RFID y auditorías frecuentes.</w:t>
            </w:r>
          </w:p>
        </w:tc>
      </w:tr>
      <w:tr w:rsidR="003C747E" w:rsidRPr="00895F79" w14:paraId="22C4C432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A59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884F9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156147B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Inclusión de inventarios inexistentes.</w:t>
            </w:r>
          </w:p>
        </w:tc>
        <w:tc>
          <w:tcPr>
            <w:tcW w:w="0" w:type="auto"/>
            <w:vAlign w:val="center"/>
            <w:hideMark/>
          </w:tcPr>
          <w:p w14:paraId="500A0FC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D0C114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2FF64F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5AD092C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entradas y salidas</w:t>
            </w:r>
          </w:p>
        </w:tc>
        <w:tc>
          <w:tcPr>
            <w:tcW w:w="0" w:type="auto"/>
            <w:vAlign w:val="center"/>
            <w:hideMark/>
          </w:tcPr>
          <w:p w14:paraId="0E9C71C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sorpresa en almacenes.</w:t>
            </w:r>
          </w:p>
        </w:tc>
      </w:tr>
      <w:tr w:rsidR="003C747E" w:rsidRPr="00895F79" w14:paraId="08D1DC2A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65C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DF8D5F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0E36426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valuaciones de inventarios.</w:t>
            </w:r>
          </w:p>
        </w:tc>
        <w:tc>
          <w:tcPr>
            <w:tcW w:w="0" w:type="auto"/>
            <w:vAlign w:val="center"/>
            <w:hideMark/>
          </w:tcPr>
          <w:p w14:paraId="529EF83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7A4F45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E3E03A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3C1EB59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Controles contables</w:t>
            </w:r>
          </w:p>
        </w:tc>
        <w:tc>
          <w:tcPr>
            <w:tcW w:w="0" w:type="auto"/>
            <w:vAlign w:val="center"/>
            <w:hideMark/>
          </w:tcPr>
          <w:p w14:paraId="012879B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valuaciones con estándares de mercado.</w:t>
            </w:r>
          </w:p>
        </w:tc>
      </w:tr>
      <w:tr w:rsidR="003C747E" w:rsidRPr="00895F79" w14:paraId="3220E7DF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EEB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8D649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Activos Fijos</w:t>
            </w:r>
          </w:p>
        </w:tc>
        <w:tc>
          <w:tcPr>
            <w:tcW w:w="0" w:type="auto"/>
            <w:vAlign w:val="center"/>
            <w:hideMark/>
          </w:tcPr>
          <w:p w14:paraId="2259CEF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activos ficticios.</w:t>
            </w:r>
          </w:p>
        </w:tc>
        <w:tc>
          <w:tcPr>
            <w:tcW w:w="0" w:type="auto"/>
            <w:vAlign w:val="center"/>
            <w:hideMark/>
          </w:tcPr>
          <w:p w14:paraId="6A651A0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3A4E2B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799CA8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1FBDDF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altas y bajas</w:t>
            </w:r>
          </w:p>
        </w:tc>
        <w:tc>
          <w:tcPr>
            <w:tcW w:w="0" w:type="auto"/>
            <w:vAlign w:val="center"/>
            <w:hideMark/>
          </w:tcPr>
          <w:p w14:paraId="467FDBD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físicas anuales de activos.</w:t>
            </w:r>
          </w:p>
        </w:tc>
      </w:tr>
      <w:tr w:rsidR="003C747E" w:rsidRPr="00895F79" w14:paraId="2748BC94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350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3AE6F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Activos Fijos</w:t>
            </w:r>
          </w:p>
        </w:tc>
        <w:tc>
          <w:tcPr>
            <w:tcW w:w="0" w:type="auto"/>
            <w:vAlign w:val="center"/>
            <w:hideMark/>
          </w:tcPr>
          <w:p w14:paraId="43BA9B7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Sobrestimación del valor de activos.</w:t>
            </w:r>
          </w:p>
        </w:tc>
        <w:tc>
          <w:tcPr>
            <w:tcW w:w="0" w:type="auto"/>
            <w:vAlign w:val="center"/>
            <w:hideMark/>
          </w:tcPr>
          <w:p w14:paraId="68EC18D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482222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F64625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91E9F3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por comité financiero</w:t>
            </w:r>
          </w:p>
        </w:tc>
        <w:tc>
          <w:tcPr>
            <w:tcW w:w="0" w:type="auto"/>
            <w:vAlign w:val="center"/>
            <w:hideMark/>
          </w:tcPr>
          <w:p w14:paraId="06CDFBF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valuaciones periódicamente.</w:t>
            </w:r>
          </w:p>
        </w:tc>
      </w:tr>
      <w:tr w:rsidR="003C747E" w:rsidRPr="00895F79" w14:paraId="6DC2A39C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3EE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B5D6A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Activos Fijos</w:t>
            </w:r>
          </w:p>
        </w:tc>
        <w:tc>
          <w:tcPr>
            <w:tcW w:w="0" w:type="auto"/>
            <w:vAlign w:val="center"/>
            <w:hideMark/>
          </w:tcPr>
          <w:p w14:paraId="5BF976C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Robo de activos de la empresa.</w:t>
            </w:r>
          </w:p>
        </w:tc>
        <w:tc>
          <w:tcPr>
            <w:tcW w:w="0" w:type="auto"/>
            <w:vAlign w:val="center"/>
            <w:hideMark/>
          </w:tcPr>
          <w:p w14:paraId="0C4D7DB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3DD9B4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79A773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BDC47F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físico actualizado</w:t>
            </w:r>
          </w:p>
        </w:tc>
        <w:tc>
          <w:tcPr>
            <w:tcW w:w="0" w:type="auto"/>
            <w:vAlign w:val="center"/>
            <w:hideMark/>
          </w:tcPr>
          <w:p w14:paraId="0CC146B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monitoreo digital de activos.</w:t>
            </w:r>
          </w:p>
        </w:tc>
      </w:tr>
      <w:tr w:rsidR="003C747E" w:rsidRPr="00895F79" w14:paraId="2EE55F5D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7C4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AC6DB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2FF9D3D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ingresos ficticios.</w:t>
            </w:r>
          </w:p>
        </w:tc>
        <w:tc>
          <w:tcPr>
            <w:tcW w:w="0" w:type="auto"/>
            <w:vAlign w:val="center"/>
            <w:hideMark/>
          </w:tcPr>
          <w:p w14:paraId="1E41524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AFD24F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C80B92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14CE73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facturación</w:t>
            </w:r>
          </w:p>
        </w:tc>
        <w:tc>
          <w:tcPr>
            <w:tcW w:w="0" w:type="auto"/>
            <w:vAlign w:val="center"/>
            <w:hideMark/>
          </w:tcPr>
          <w:p w14:paraId="1E4DEF6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Automatizar procesos de facturación.</w:t>
            </w:r>
          </w:p>
        </w:tc>
      </w:tr>
      <w:tr w:rsidR="003C747E" w:rsidRPr="00895F79" w14:paraId="7F1DD0AA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47A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32B05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6EA389B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Omisión de ingresos en efectivo.</w:t>
            </w:r>
          </w:p>
        </w:tc>
        <w:tc>
          <w:tcPr>
            <w:tcW w:w="0" w:type="auto"/>
            <w:vAlign w:val="center"/>
            <w:hideMark/>
          </w:tcPr>
          <w:p w14:paraId="12E70D6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4FA96E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7C6F1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CBDB3C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Conciliaciones mensuales</w:t>
            </w:r>
          </w:p>
        </w:tc>
        <w:tc>
          <w:tcPr>
            <w:tcW w:w="0" w:type="auto"/>
            <w:vAlign w:val="center"/>
            <w:hideMark/>
          </w:tcPr>
          <w:p w14:paraId="04A6692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en transacciones en efectivo.</w:t>
            </w:r>
          </w:p>
        </w:tc>
      </w:tr>
      <w:tr w:rsidR="003C747E" w:rsidRPr="00895F79" w14:paraId="1E633A92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0A7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2E134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15A6A20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descuentos y devoluciones.</w:t>
            </w:r>
          </w:p>
        </w:tc>
        <w:tc>
          <w:tcPr>
            <w:tcW w:w="0" w:type="auto"/>
            <w:vAlign w:val="center"/>
            <w:hideMark/>
          </w:tcPr>
          <w:p w14:paraId="34A1A29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7E7EE8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7B658D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97AA82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descuentos</w:t>
            </w:r>
          </w:p>
        </w:tc>
        <w:tc>
          <w:tcPr>
            <w:tcW w:w="0" w:type="auto"/>
            <w:vAlign w:val="center"/>
            <w:hideMark/>
          </w:tcPr>
          <w:p w14:paraId="4192235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devoluciones con mayor regularidad.</w:t>
            </w:r>
          </w:p>
        </w:tc>
      </w:tr>
      <w:tr w:rsidR="003C747E" w:rsidRPr="00895F79" w14:paraId="08919534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A4B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1DEAB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Pagar</w:t>
            </w:r>
          </w:p>
        </w:tc>
        <w:tc>
          <w:tcPr>
            <w:tcW w:w="0" w:type="auto"/>
            <w:vAlign w:val="center"/>
            <w:hideMark/>
          </w:tcPr>
          <w:p w14:paraId="22C2D12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Pagos a proveedores ficticios.</w:t>
            </w:r>
          </w:p>
        </w:tc>
        <w:tc>
          <w:tcPr>
            <w:tcW w:w="0" w:type="auto"/>
            <w:vAlign w:val="center"/>
            <w:hideMark/>
          </w:tcPr>
          <w:p w14:paraId="26DE176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1340B7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4A9315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59D6D7A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único de proveedores</w:t>
            </w:r>
          </w:p>
        </w:tc>
        <w:tc>
          <w:tcPr>
            <w:tcW w:w="0" w:type="auto"/>
            <w:vAlign w:val="center"/>
            <w:hideMark/>
          </w:tcPr>
          <w:p w14:paraId="221B337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proveedores con documentación soporte.</w:t>
            </w:r>
          </w:p>
        </w:tc>
      </w:tr>
      <w:tr w:rsidR="003C747E" w:rsidRPr="00895F79" w14:paraId="53826AA1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97D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7037C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Pagar</w:t>
            </w:r>
          </w:p>
        </w:tc>
        <w:tc>
          <w:tcPr>
            <w:tcW w:w="0" w:type="auto"/>
            <w:vAlign w:val="center"/>
            <w:hideMark/>
          </w:tcPr>
          <w:p w14:paraId="7B17B69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facturas duplicadas.</w:t>
            </w:r>
          </w:p>
        </w:tc>
        <w:tc>
          <w:tcPr>
            <w:tcW w:w="0" w:type="auto"/>
            <w:vAlign w:val="center"/>
            <w:hideMark/>
          </w:tcPr>
          <w:p w14:paraId="57C5742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D061B8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E5B646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1326E8F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cruzada de facturas</w:t>
            </w:r>
          </w:p>
        </w:tc>
        <w:tc>
          <w:tcPr>
            <w:tcW w:w="0" w:type="auto"/>
            <w:vAlign w:val="center"/>
            <w:hideMark/>
          </w:tcPr>
          <w:p w14:paraId="56C4B5E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Automatizar controles de validación de pagos.</w:t>
            </w:r>
          </w:p>
        </w:tc>
      </w:tr>
      <w:tr w:rsidR="003C747E" w:rsidRPr="00895F79" w14:paraId="3BBFEB8C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7FE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4D56DF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Cuentas por Pagar</w:t>
            </w:r>
          </w:p>
        </w:tc>
        <w:tc>
          <w:tcPr>
            <w:tcW w:w="0" w:type="auto"/>
            <w:vAlign w:val="center"/>
            <w:hideMark/>
          </w:tcPr>
          <w:p w14:paraId="6AE9099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Sobrefacturación intencional.</w:t>
            </w:r>
          </w:p>
        </w:tc>
        <w:tc>
          <w:tcPr>
            <w:tcW w:w="0" w:type="auto"/>
            <w:vAlign w:val="center"/>
            <w:hideMark/>
          </w:tcPr>
          <w:p w14:paraId="092152F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E78FCF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8E4A4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07C473D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Autorización previa de pagos</w:t>
            </w:r>
          </w:p>
        </w:tc>
        <w:tc>
          <w:tcPr>
            <w:tcW w:w="0" w:type="auto"/>
            <w:vAlign w:val="center"/>
            <w:hideMark/>
          </w:tcPr>
          <w:p w14:paraId="169DB89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específicas en cuentas por pagar.</w:t>
            </w:r>
          </w:p>
        </w:tc>
      </w:tr>
      <w:tr w:rsidR="003C747E" w:rsidRPr="00895F79" w14:paraId="684ECF6D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408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03B59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Nómina</w:t>
            </w:r>
          </w:p>
        </w:tc>
        <w:tc>
          <w:tcPr>
            <w:tcW w:w="0" w:type="auto"/>
            <w:vAlign w:val="center"/>
            <w:hideMark/>
          </w:tcPr>
          <w:p w14:paraId="425A06B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Inclusión de empleados inexistentes.</w:t>
            </w:r>
          </w:p>
        </w:tc>
        <w:tc>
          <w:tcPr>
            <w:tcW w:w="0" w:type="auto"/>
            <w:vAlign w:val="center"/>
            <w:hideMark/>
          </w:tcPr>
          <w:p w14:paraId="12C0A8C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41764F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87F6B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B10DF2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por Recursos Humanos</w:t>
            </w:r>
          </w:p>
        </w:tc>
        <w:tc>
          <w:tcPr>
            <w:tcW w:w="0" w:type="auto"/>
            <w:vAlign w:val="center"/>
            <w:hideMark/>
          </w:tcPr>
          <w:p w14:paraId="614D29F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sorpresa en registros de personal.</w:t>
            </w:r>
          </w:p>
        </w:tc>
      </w:tr>
      <w:tr w:rsidR="003C747E" w:rsidRPr="00895F79" w14:paraId="3B410321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706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17BDC4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Nómina</w:t>
            </w:r>
          </w:p>
        </w:tc>
        <w:tc>
          <w:tcPr>
            <w:tcW w:w="0" w:type="auto"/>
            <w:vAlign w:val="center"/>
            <w:hideMark/>
          </w:tcPr>
          <w:p w14:paraId="17BF767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Sobrefacturación de horas extras.</w:t>
            </w:r>
          </w:p>
        </w:tc>
        <w:tc>
          <w:tcPr>
            <w:tcW w:w="0" w:type="auto"/>
            <w:vAlign w:val="center"/>
            <w:hideMark/>
          </w:tcPr>
          <w:p w14:paraId="2730ED8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B1436C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185F34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AD341E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autorizaciones</w:t>
            </w:r>
          </w:p>
        </w:tc>
        <w:tc>
          <w:tcPr>
            <w:tcW w:w="0" w:type="auto"/>
            <w:vAlign w:val="center"/>
            <w:hideMark/>
          </w:tcPr>
          <w:p w14:paraId="5594745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monitoreo en tiempo real de horas extras.</w:t>
            </w:r>
          </w:p>
        </w:tc>
      </w:tr>
      <w:tr w:rsidR="003C747E" w:rsidRPr="00895F79" w14:paraId="6B33983E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DFA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8EF61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Nómina</w:t>
            </w:r>
          </w:p>
        </w:tc>
        <w:tc>
          <w:tcPr>
            <w:tcW w:w="0" w:type="auto"/>
            <w:vAlign w:val="center"/>
            <w:hideMark/>
          </w:tcPr>
          <w:p w14:paraId="4584C9E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bonos y beneficios laborales.</w:t>
            </w:r>
          </w:p>
        </w:tc>
        <w:tc>
          <w:tcPr>
            <w:tcW w:w="0" w:type="auto"/>
            <w:vAlign w:val="center"/>
            <w:hideMark/>
          </w:tcPr>
          <w:p w14:paraId="1243213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45E744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9FA93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62AE87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beneficios</w:t>
            </w:r>
          </w:p>
        </w:tc>
        <w:tc>
          <w:tcPr>
            <w:tcW w:w="0" w:type="auto"/>
            <w:vAlign w:val="center"/>
            <w:hideMark/>
          </w:tcPr>
          <w:p w14:paraId="4724D60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sorpresa en administración de beneficios.</w:t>
            </w:r>
          </w:p>
        </w:tc>
      </w:tr>
      <w:tr w:rsidR="003C747E" w:rsidRPr="00895F79" w14:paraId="2A8E6396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6A3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4BF58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Pasivos Financieros</w:t>
            </w:r>
          </w:p>
        </w:tc>
        <w:tc>
          <w:tcPr>
            <w:tcW w:w="0" w:type="auto"/>
            <w:vAlign w:val="center"/>
            <w:hideMark/>
          </w:tcPr>
          <w:p w14:paraId="451740A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indebido de pasivos.</w:t>
            </w:r>
          </w:p>
        </w:tc>
        <w:tc>
          <w:tcPr>
            <w:tcW w:w="0" w:type="auto"/>
            <w:vAlign w:val="center"/>
            <w:hideMark/>
          </w:tcPr>
          <w:p w14:paraId="2818A6E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4C8C4E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5361CC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77FB79E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contratos</w:t>
            </w:r>
          </w:p>
        </w:tc>
        <w:tc>
          <w:tcPr>
            <w:tcW w:w="0" w:type="auto"/>
            <w:vAlign w:val="center"/>
            <w:hideMark/>
          </w:tcPr>
          <w:p w14:paraId="05806AD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pasivos contra registros financieros.</w:t>
            </w:r>
          </w:p>
        </w:tc>
      </w:tr>
      <w:tr w:rsidR="003C747E" w:rsidRPr="00895F79" w14:paraId="5DA7389D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49E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13300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Pasivos Financieros</w:t>
            </w:r>
          </w:p>
        </w:tc>
        <w:tc>
          <w:tcPr>
            <w:tcW w:w="0" w:type="auto"/>
            <w:vAlign w:val="center"/>
            <w:hideMark/>
          </w:tcPr>
          <w:p w14:paraId="4A2597B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Omisión de deudas vencidas.</w:t>
            </w:r>
          </w:p>
        </w:tc>
        <w:tc>
          <w:tcPr>
            <w:tcW w:w="0" w:type="auto"/>
            <w:vAlign w:val="center"/>
            <w:hideMark/>
          </w:tcPr>
          <w:p w14:paraId="1F39286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6ED0061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D86277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5EA530A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vencimientos</w:t>
            </w:r>
          </w:p>
        </w:tc>
        <w:tc>
          <w:tcPr>
            <w:tcW w:w="0" w:type="auto"/>
            <w:vAlign w:val="center"/>
            <w:hideMark/>
          </w:tcPr>
          <w:p w14:paraId="0249A0B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reportes automáticos de vencimientos.</w:t>
            </w:r>
          </w:p>
        </w:tc>
      </w:tr>
      <w:tr w:rsidR="003C747E" w:rsidRPr="00895F79" w14:paraId="3ADAA06B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B85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23432F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Pasivos Financieros</w:t>
            </w:r>
          </w:p>
        </w:tc>
        <w:tc>
          <w:tcPr>
            <w:tcW w:w="0" w:type="auto"/>
            <w:vAlign w:val="center"/>
            <w:hideMark/>
          </w:tcPr>
          <w:p w14:paraId="4793A7F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intereses en registros.</w:t>
            </w:r>
          </w:p>
        </w:tc>
        <w:tc>
          <w:tcPr>
            <w:tcW w:w="0" w:type="auto"/>
            <w:vAlign w:val="center"/>
            <w:hideMark/>
          </w:tcPr>
          <w:p w14:paraId="069F62B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B9B7C0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6F1AEB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00C8C00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periódica</w:t>
            </w:r>
          </w:p>
        </w:tc>
        <w:tc>
          <w:tcPr>
            <w:tcW w:w="0" w:type="auto"/>
            <w:vAlign w:val="center"/>
            <w:hideMark/>
          </w:tcPr>
          <w:p w14:paraId="307CB28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registros de intereses trimestralmente.</w:t>
            </w:r>
          </w:p>
        </w:tc>
      </w:tr>
      <w:tr w:rsidR="003C747E" w:rsidRPr="00895F79" w14:paraId="3AEE0A91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8FC0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F88D5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6C5296C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Sobrefacturación de servicios.</w:t>
            </w:r>
          </w:p>
        </w:tc>
        <w:tc>
          <w:tcPr>
            <w:tcW w:w="0" w:type="auto"/>
            <w:vAlign w:val="center"/>
            <w:hideMark/>
          </w:tcPr>
          <w:p w14:paraId="376EF9CE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7721F9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032AFD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3905F4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presupuestario</w:t>
            </w:r>
          </w:p>
        </w:tc>
        <w:tc>
          <w:tcPr>
            <w:tcW w:w="0" w:type="auto"/>
            <w:vAlign w:val="center"/>
            <w:hideMark/>
          </w:tcPr>
          <w:p w14:paraId="74A361D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facturas de proveedores regularmente.</w:t>
            </w:r>
          </w:p>
        </w:tc>
      </w:tr>
      <w:tr w:rsidR="003C747E" w:rsidRPr="00895F79" w14:paraId="099550DA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27D4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BCD0F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7CA9BBF1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Registro de gastos ficticios.</w:t>
            </w:r>
          </w:p>
        </w:tc>
        <w:tc>
          <w:tcPr>
            <w:tcW w:w="0" w:type="auto"/>
            <w:vAlign w:val="center"/>
            <w:hideMark/>
          </w:tcPr>
          <w:p w14:paraId="169C047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A63082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43C238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22C7D0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gastos</w:t>
            </w:r>
          </w:p>
        </w:tc>
        <w:tc>
          <w:tcPr>
            <w:tcW w:w="0" w:type="auto"/>
            <w:vAlign w:val="center"/>
            <w:hideMark/>
          </w:tcPr>
          <w:p w14:paraId="0FC4BD0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controles electrónicos de validación.</w:t>
            </w:r>
          </w:p>
        </w:tc>
      </w:tr>
      <w:tr w:rsidR="003C747E" w:rsidRPr="00895F79" w14:paraId="4060DB1D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665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A27C8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Gastos Operativos</w:t>
            </w:r>
          </w:p>
        </w:tc>
        <w:tc>
          <w:tcPr>
            <w:tcW w:w="0" w:type="auto"/>
            <w:vAlign w:val="center"/>
            <w:hideMark/>
          </w:tcPr>
          <w:p w14:paraId="1F8F840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Uso indebido de fondos para fines personales.</w:t>
            </w:r>
          </w:p>
        </w:tc>
        <w:tc>
          <w:tcPr>
            <w:tcW w:w="0" w:type="auto"/>
            <w:vAlign w:val="center"/>
            <w:hideMark/>
          </w:tcPr>
          <w:p w14:paraId="5FC9FE7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3337B2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908B7A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6E7945E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autorizaciones</w:t>
            </w:r>
          </w:p>
        </w:tc>
        <w:tc>
          <w:tcPr>
            <w:tcW w:w="0" w:type="auto"/>
            <w:vAlign w:val="center"/>
            <w:hideMark/>
          </w:tcPr>
          <w:p w14:paraId="3D7B5B0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específicas en gastos operativos.</w:t>
            </w:r>
          </w:p>
        </w:tc>
      </w:tr>
      <w:tr w:rsidR="003C747E" w:rsidRPr="00895F79" w14:paraId="049CC4F4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B5C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C3C597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Reservas y Provisiones</w:t>
            </w:r>
          </w:p>
        </w:tc>
        <w:tc>
          <w:tcPr>
            <w:tcW w:w="0" w:type="auto"/>
            <w:vAlign w:val="center"/>
            <w:hideMark/>
          </w:tcPr>
          <w:p w14:paraId="6780243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Creación de provisiones irreales.</w:t>
            </w:r>
          </w:p>
        </w:tc>
        <w:tc>
          <w:tcPr>
            <w:tcW w:w="0" w:type="auto"/>
            <w:vAlign w:val="center"/>
            <w:hideMark/>
          </w:tcPr>
          <w:p w14:paraId="39F9733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C5279F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38DCC29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1DE331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por comité financiero</w:t>
            </w:r>
          </w:p>
        </w:tc>
        <w:tc>
          <w:tcPr>
            <w:tcW w:w="0" w:type="auto"/>
            <w:vAlign w:val="center"/>
            <w:hideMark/>
          </w:tcPr>
          <w:p w14:paraId="645AA5F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Auditorías periódicas en estimaciones contables.</w:t>
            </w:r>
          </w:p>
        </w:tc>
      </w:tr>
      <w:tr w:rsidR="003C747E" w:rsidRPr="00895F79" w14:paraId="62E660A2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732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31B311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Reservas y Provisiones</w:t>
            </w:r>
          </w:p>
        </w:tc>
        <w:tc>
          <w:tcPr>
            <w:tcW w:w="0" w:type="auto"/>
            <w:vAlign w:val="center"/>
            <w:hideMark/>
          </w:tcPr>
          <w:p w14:paraId="2537B5A6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Subestimación de provisiones para inflar resultados.</w:t>
            </w:r>
          </w:p>
        </w:tc>
        <w:tc>
          <w:tcPr>
            <w:tcW w:w="0" w:type="auto"/>
            <w:vAlign w:val="center"/>
            <w:hideMark/>
          </w:tcPr>
          <w:p w14:paraId="654056CD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04EEAD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E93F0F5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C8F98F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cálculos</w:t>
            </w:r>
          </w:p>
        </w:tc>
        <w:tc>
          <w:tcPr>
            <w:tcW w:w="0" w:type="auto"/>
            <w:vAlign w:val="center"/>
            <w:hideMark/>
          </w:tcPr>
          <w:p w14:paraId="1BECB4F2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Validar cálculos contra datos reales.</w:t>
            </w:r>
          </w:p>
        </w:tc>
      </w:tr>
      <w:tr w:rsidR="003C747E" w:rsidRPr="00895F79" w14:paraId="49423DC8" w14:textId="77777777" w:rsidTr="00E732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13F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0816BC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Reservas y Provisiones</w:t>
            </w:r>
          </w:p>
        </w:tc>
        <w:tc>
          <w:tcPr>
            <w:tcW w:w="0" w:type="auto"/>
            <w:vAlign w:val="center"/>
            <w:hideMark/>
          </w:tcPr>
          <w:p w14:paraId="265D12C0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Manipulación de estimaciones contables.</w:t>
            </w:r>
          </w:p>
        </w:tc>
        <w:tc>
          <w:tcPr>
            <w:tcW w:w="0" w:type="auto"/>
            <w:vAlign w:val="center"/>
            <w:hideMark/>
          </w:tcPr>
          <w:p w14:paraId="5BA50B2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5AA4C08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133BFD3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952D13A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trimestral de provisiones</w:t>
            </w:r>
          </w:p>
        </w:tc>
        <w:tc>
          <w:tcPr>
            <w:tcW w:w="0" w:type="auto"/>
            <w:vAlign w:val="center"/>
            <w:hideMark/>
          </w:tcPr>
          <w:p w14:paraId="0931742B" w14:textId="77777777" w:rsidR="003C747E" w:rsidRPr="00895F79" w:rsidRDefault="003C747E" w:rsidP="003C74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95F7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metodología de cálculos contables.</w:t>
            </w:r>
          </w:p>
        </w:tc>
      </w:tr>
    </w:tbl>
    <w:p w14:paraId="0D490949" w14:textId="77777777" w:rsidR="00C35D65" w:rsidRPr="00895F79" w:rsidRDefault="00C35D65" w:rsidP="00C3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5F5F103" w14:textId="77777777" w:rsidR="00C35D65" w:rsidRPr="00895F79" w:rsidRDefault="00C35D65" w:rsidP="00C35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Explicación de los Datos</w:t>
      </w:r>
    </w:p>
    <w:p w14:paraId="072BE279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Riesgos de Fraude Identificados: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Cada riesgo relevante para la cuenta contable se desglosa para facilitar su comprensión y análisis.</w:t>
      </w:r>
    </w:p>
    <w:p w14:paraId="399C0264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Probabilidad: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asigna un nivel (Alta, Media, Baja) según la probabilidad de ocurrencia.</w:t>
      </w:r>
    </w:p>
    <w:p w14:paraId="31148647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Impacto: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Nivel de afectación financiera o reputacional (Alta, Media, Baja).</w:t>
      </w:r>
    </w:p>
    <w:p w14:paraId="7B70245C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Nivel de Riesgo: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Basado en una combinación de probabilidad e impacto (Crítico, Alto, Medio, Bajo).</w:t>
      </w:r>
    </w:p>
    <w:p w14:paraId="182FE412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Control Existente: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Los controles actuales que mitigan parcialmente los riesgos.</w:t>
      </w:r>
    </w:p>
    <w:p w14:paraId="004D49C1" w14:textId="77777777" w:rsidR="00C35D65" w:rsidRPr="00895F79" w:rsidRDefault="00C35D65" w:rsidP="00C35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Acciones Recomendadas: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Medidas propuestas para fortalecer los controles y prevenir el fraude.</w:t>
      </w:r>
    </w:p>
    <w:p w14:paraId="301321F8" w14:textId="77777777" w:rsidR="00C35D65" w:rsidRPr="00895F79" w:rsidRDefault="00C35D65" w:rsidP="00C3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90AEB0E" w14:textId="77777777" w:rsidR="00C53366" w:rsidRPr="00895F79" w:rsidRDefault="00C53366" w:rsidP="00C35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2E856A5" w14:textId="77777777" w:rsidR="00C35D65" w:rsidRPr="00895F79" w:rsidRDefault="00C35D65" w:rsidP="00C35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Próximos Pasos</w:t>
      </w:r>
    </w:p>
    <w:p w14:paraId="0650DAA0" w14:textId="77777777" w:rsidR="00C35D65" w:rsidRPr="00895F79" w:rsidRDefault="00C35D65" w:rsidP="00C35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Priorización de Cuentas: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Enfocar la auditoría en cuentas de alto riesgo (Caja y Bancos, Inventarios, Cuentas por Pagar).</w:t>
      </w:r>
    </w:p>
    <w:p w14:paraId="66DFE811" w14:textId="77777777" w:rsidR="00C35D65" w:rsidRPr="00895F79" w:rsidRDefault="00C35D65" w:rsidP="00C35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Implementación de Controles: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Asegurar la adopción de acciones recomendadas en áreas críticas.</w:t>
      </w:r>
    </w:p>
    <w:p w14:paraId="36D6BA01" w14:textId="77777777" w:rsidR="00C35D65" w:rsidRPr="00895F79" w:rsidRDefault="00C35D65" w:rsidP="00C35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Monitoreo: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Realizar un seguimiento trimestral de las cuentas con mayor probabilidad de fraude.</w:t>
      </w:r>
    </w:p>
    <w:p w14:paraId="66AA8C6E" w14:textId="77777777" w:rsidR="00C35D65" w:rsidRPr="00895F79" w:rsidRDefault="00C35D65" w:rsidP="00C35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895F7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Capacitación:</w:t>
      </w:r>
      <w:r w:rsidRPr="00895F79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Entrenar al personal sobre los riesgos de fraude específicos y las medidas de mitigación.</w:t>
      </w:r>
    </w:p>
    <w:p w14:paraId="37DA5085" w14:textId="77777777" w:rsidR="00C35D65" w:rsidRPr="00895F79" w:rsidRDefault="00C35D65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4D4FE21F" w14:textId="77777777" w:rsidR="00E25650" w:rsidRPr="00895F79" w:rsidRDefault="00E25650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0CA29702" w14:textId="77777777" w:rsidR="00E25650" w:rsidRPr="00895F79" w:rsidRDefault="00E25650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5487CFBD" w14:textId="77777777" w:rsidR="00E25650" w:rsidRPr="00895F79" w:rsidRDefault="00E25650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28291885" w14:textId="77777777" w:rsidR="007D3406" w:rsidRPr="00BB37A0" w:rsidRDefault="007D3406" w:rsidP="007D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4B9E5ED0" w14:textId="77777777" w:rsidR="007D3406" w:rsidRPr="00BB37A0" w:rsidRDefault="007D3406" w:rsidP="007D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5A829C2" w14:textId="77777777" w:rsidR="007D3406" w:rsidRPr="00BB37A0" w:rsidRDefault="007D3406" w:rsidP="007D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F56A2EF" w14:textId="77777777" w:rsidR="007D3406" w:rsidRPr="00BB37A0" w:rsidRDefault="007D3406" w:rsidP="007D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9B59226" w14:textId="77777777" w:rsidR="007D3406" w:rsidRPr="00BB37A0" w:rsidRDefault="007D3406" w:rsidP="007D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475BDB70" w14:textId="77777777" w:rsidR="00E25650" w:rsidRPr="00895F79" w:rsidRDefault="00E25650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E25650" w:rsidRPr="00895F79" w:rsidSect="002E7A21">
      <w:pgSz w:w="20160" w:h="12240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132C2" w14:textId="77777777" w:rsidR="00892C89" w:rsidRDefault="00892C89" w:rsidP="00DB7AEF">
      <w:pPr>
        <w:spacing w:after="0" w:line="240" w:lineRule="auto"/>
      </w:pPr>
      <w:r>
        <w:separator/>
      </w:r>
    </w:p>
  </w:endnote>
  <w:endnote w:type="continuationSeparator" w:id="0">
    <w:p w14:paraId="777694D5" w14:textId="77777777" w:rsidR="00892C89" w:rsidRDefault="00892C89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FA46" w14:textId="77777777" w:rsidR="00892C89" w:rsidRDefault="00892C89" w:rsidP="00DB7AEF">
      <w:pPr>
        <w:spacing w:after="0" w:line="240" w:lineRule="auto"/>
      </w:pPr>
      <w:r>
        <w:separator/>
      </w:r>
    </w:p>
  </w:footnote>
  <w:footnote w:type="continuationSeparator" w:id="0">
    <w:p w14:paraId="72533616" w14:textId="77777777" w:rsidR="00892C89" w:rsidRDefault="00892C89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D02"/>
    <w:multiLevelType w:val="multilevel"/>
    <w:tmpl w:val="8F24C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A5224"/>
    <w:multiLevelType w:val="multilevel"/>
    <w:tmpl w:val="09A2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24950">
    <w:abstractNumId w:val="0"/>
  </w:num>
  <w:num w:numId="2" w16cid:durableId="1509636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03DB"/>
    <w:rsid w:val="000141AA"/>
    <w:rsid w:val="0002010F"/>
    <w:rsid w:val="00021085"/>
    <w:rsid w:val="0004143C"/>
    <w:rsid w:val="00042E72"/>
    <w:rsid w:val="00051EB0"/>
    <w:rsid w:val="00052960"/>
    <w:rsid w:val="00064A70"/>
    <w:rsid w:val="00071657"/>
    <w:rsid w:val="000933A8"/>
    <w:rsid w:val="000936E2"/>
    <w:rsid w:val="0009469E"/>
    <w:rsid w:val="000A3C88"/>
    <w:rsid w:val="000D2D90"/>
    <w:rsid w:val="000D638B"/>
    <w:rsid w:val="000E7FC8"/>
    <w:rsid w:val="001031EF"/>
    <w:rsid w:val="00107482"/>
    <w:rsid w:val="001247D9"/>
    <w:rsid w:val="00135F9E"/>
    <w:rsid w:val="00153C27"/>
    <w:rsid w:val="00157501"/>
    <w:rsid w:val="001813CB"/>
    <w:rsid w:val="0018513A"/>
    <w:rsid w:val="001A0F61"/>
    <w:rsid w:val="001A13A8"/>
    <w:rsid w:val="001B1CF1"/>
    <w:rsid w:val="001B54C4"/>
    <w:rsid w:val="001B5743"/>
    <w:rsid w:val="001D158C"/>
    <w:rsid w:val="001D734B"/>
    <w:rsid w:val="001E1AA0"/>
    <w:rsid w:val="001F4DB2"/>
    <w:rsid w:val="00200D9E"/>
    <w:rsid w:val="0020446E"/>
    <w:rsid w:val="00212403"/>
    <w:rsid w:val="00214ABA"/>
    <w:rsid w:val="002333CD"/>
    <w:rsid w:val="002418BB"/>
    <w:rsid w:val="0024449A"/>
    <w:rsid w:val="002537E1"/>
    <w:rsid w:val="00260A35"/>
    <w:rsid w:val="00263FEB"/>
    <w:rsid w:val="00273B53"/>
    <w:rsid w:val="00280023"/>
    <w:rsid w:val="002807AF"/>
    <w:rsid w:val="00285196"/>
    <w:rsid w:val="0029069B"/>
    <w:rsid w:val="002A2BE2"/>
    <w:rsid w:val="002C67AA"/>
    <w:rsid w:val="002D2E14"/>
    <w:rsid w:val="002E7A21"/>
    <w:rsid w:val="0033188E"/>
    <w:rsid w:val="0034456D"/>
    <w:rsid w:val="003445F6"/>
    <w:rsid w:val="00351BCF"/>
    <w:rsid w:val="00367007"/>
    <w:rsid w:val="003732FB"/>
    <w:rsid w:val="003A31F1"/>
    <w:rsid w:val="003A76DA"/>
    <w:rsid w:val="003B3A51"/>
    <w:rsid w:val="003C747E"/>
    <w:rsid w:val="003D1DB2"/>
    <w:rsid w:val="003E0756"/>
    <w:rsid w:val="003F4074"/>
    <w:rsid w:val="00402210"/>
    <w:rsid w:val="00462476"/>
    <w:rsid w:val="00470BC3"/>
    <w:rsid w:val="00484C27"/>
    <w:rsid w:val="004A0355"/>
    <w:rsid w:val="004B186C"/>
    <w:rsid w:val="004C0749"/>
    <w:rsid w:val="004D39DD"/>
    <w:rsid w:val="00517C62"/>
    <w:rsid w:val="005219F5"/>
    <w:rsid w:val="005359D4"/>
    <w:rsid w:val="00547416"/>
    <w:rsid w:val="00550CB6"/>
    <w:rsid w:val="00551B98"/>
    <w:rsid w:val="00556414"/>
    <w:rsid w:val="005732F8"/>
    <w:rsid w:val="005B6041"/>
    <w:rsid w:val="005C655C"/>
    <w:rsid w:val="005D016B"/>
    <w:rsid w:val="005D74E5"/>
    <w:rsid w:val="005D7617"/>
    <w:rsid w:val="005E50B1"/>
    <w:rsid w:val="005F5D47"/>
    <w:rsid w:val="006415D4"/>
    <w:rsid w:val="00650305"/>
    <w:rsid w:val="0066109A"/>
    <w:rsid w:val="00673F10"/>
    <w:rsid w:val="006A086C"/>
    <w:rsid w:val="006B4718"/>
    <w:rsid w:val="006C5A94"/>
    <w:rsid w:val="006E1EC2"/>
    <w:rsid w:val="006E36FB"/>
    <w:rsid w:val="006F5D8B"/>
    <w:rsid w:val="006F78A4"/>
    <w:rsid w:val="007152A8"/>
    <w:rsid w:val="0072043C"/>
    <w:rsid w:val="00730BC3"/>
    <w:rsid w:val="007324A7"/>
    <w:rsid w:val="007410DD"/>
    <w:rsid w:val="007426DC"/>
    <w:rsid w:val="00742967"/>
    <w:rsid w:val="007512CE"/>
    <w:rsid w:val="007531EC"/>
    <w:rsid w:val="00761508"/>
    <w:rsid w:val="00767298"/>
    <w:rsid w:val="00767B20"/>
    <w:rsid w:val="00776B19"/>
    <w:rsid w:val="007806F5"/>
    <w:rsid w:val="00795FD6"/>
    <w:rsid w:val="00796A2D"/>
    <w:rsid w:val="00796DC1"/>
    <w:rsid w:val="007A4A2C"/>
    <w:rsid w:val="007B3999"/>
    <w:rsid w:val="007C220D"/>
    <w:rsid w:val="007D3406"/>
    <w:rsid w:val="007D3F1D"/>
    <w:rsid w:val="007D58F4"/>
    <w:rsid w:val="007E09C7"/>
    <w:rsid w:val="007F04AF"/>
    <w:rsid w:val="008156AF"/>
    <w:rsid w:val="00817380"/>
    <w:rsid w:val="008459A7"/>
    <w:rsid w:val="00857CA5"/>
    <w:rsid w:val="00867B95"/>
    <w:rsid w:val="00877306"/>
    <w:rsid w:val="00892C89"/>
    <w:rsid w:val="00893000"/>
    <w:rsid w:val="00895F79"/>
    <w:rsid w:val="008A4635"/>
    <w:rsid w:val="008B6458"/>
    <w:rsid w:val="008C4C8F"/>
    <w:rsid w:val="008F5D4B"/>
    <w:rsid w:val="00902F4E"/>
    <w:rsid w:val="009060AB"/>
    <w:rsid w:val="00912739"/>
    <w:rsid w:val="009145B6"/>
    <w:rsid w:val="0092518B"/>
    <w:rsid w:val="009524E8"/>
    <w:rsid w:val="00962FFC"/>
    <w:rsid w:val="00966B66"/>
    <w:rsid w:val="00973073"/>
    <w:rsid w:val="009732CD"/>
    <w:rsid w:val="00982A71"/>
    <w:rsid w:val="00991678"/>
    <w:rsid w:val="009920F7"/>
    <w:rsid w:val="009932BC"/>
    <w:rsid w:val="009B6592"/>
    <w:rsid w:val="009C0E64"/>
    <w:rsid w:val="009C527C"/>
    <w:rsid w:val="009D5297"/>
    <w:rsid w:val="009E3778"/>
    <w:rsid w:val="009F39EB"/>
    <w:rsid w:val="00A166F4"/>
    <w:rsid w:val="00A41D60"/>
    <w:rsid w:val="00A54838"/>
    <w:rsid w:val="00A61B79"/>
    <w:rsid w:val="00A66CBB"/>
    <w:rsid w:val="00A67891"/>
    <w:rsid w:val="00A74F62"/>
    <w:rsid w:val="00A85147"/>
    <w:rsid w:val="00A910E4"/>
    <w:rsid w:val="00A97B3F"/>
    <w:rsid w:val="00AB4C76"/>
    <w:rsid w:val="00AC126B"/>
    <w:rsid w:val="00AD047D"/>
    <w:rsid w:val="00AD53B9"/>
    <w:rsid w:val="00B031E3"/>
    <w:rsid w:val="00B06E50"/>
    <w:rsid w:val="00B11B38"/>
    <w:rsid w:val="00B20D3C"/>
    <w:rsid w:val="00B24FF1"/>
    <w:rsid w:val="00B36C31"/>
    <w:rsid w:val="00B3726D"/>
    <w:rsid w:val="00B4153A"/>
    <w:rsid w:val="00B43622"/>
    <w:rsid w:val="00B47FB6"/>
    <w:rsid w:val="00B64E16"/>
    <w:rsid w:val="00B65F7A"/>
    <w:rsid w:val="00B745CD"/>
    <w:rsid w:val="00BA4D5C"/>
    <w:rsid w:val="00BA5782"/>
    <w:rsid w:val="00BA7720"/>
    <w:rsid w:val="00BB1F90"/>
    <w:rsid w:val="00BB2BC6"/>
    <w:rsid w:val="00BB7561"/>
    <w:rsid w:val="00BC21B9"/>
    <w:rsid w:val="00BD5E52"/>
    <w:rsid w:val="00BF76D6"/>
    <w:rsid w:val="00C0157E"/>
    <w:rsid w:val="00C053AE"/>
    <w:rsid w:val="00C06FFC"/>
    <w:rsid w:val="00C10D92"/>
    <w:rsid w:val="00C1590F"/>
    <w:rsid w:val="00C31083"/>
    <w:rsid w:val="00C31B6B"/>
    <w:rsid w:val="00C32F55"/>
    <w:rsid w:val="00C35D65"/>
    <w:rsid w:val="00C36501"/>
    <w:rsid w:val="00C44B99"/>
    <w:rsid w:val="00C47D3C"/>
    <w:rsid w:val="00C53366"/>
    <w:rsid w:val="00C76BC0"/>
    <w:rsid w:val="00C96356"/>
    <w:rsid w:val="00CA42A7"/>
    <w:rsid w:val="00CA77F5"/>
    <w:rsid w:val="00CB04AB"/>
    <w:rsid w:val="00CC0CF5"/>
    <w:rsid w:val="00CD6C19"/>
    <w:rsid w:val="00CD7F5F"/>
    <w:rsid w:val="00CE2D7E"/>
    <w:rsid w:val="00CF023A"/>
    <w:rsid w:val="00D0522D"/>
    <w:rsid w:val="00D06643"/>
    <w:rsid w:val="00D06E88"/>
    <w:rsid w:val="00D1065D"/>
    <w:rsid w:val="00D15EAD"/>
    <w:rsid w:val="00D17D7B"/>
    <w:rsid w:val="00D23D16"/>
    <w:rsid w:val="00D26ED6"/>
    <w:rsid w:val="00D3583C"/>
    <w:rsid w:val="00D43E1E"/>
    <w:rsid w:val="00D5672A"/>
    <w:rsid w:val="00D609A9"/>
    <w:rsid w:val="00D84F5F"/>
    <w:rsid w:val="00D902D1"/>
    <w:rsid w:val="00DA433F"/>
    <w:rsid w:val="00DB5C4D"/>
    <w:rsid w:val="00DB7AEF"/>
    <w:rsid w:val="00DC40F1"/>
    <w:rsid w:val="00DD0109"/>
    <w:rsid w:val="00DE1AD3"/>
    <w:rsid w:val="00DE411F"/>
    <w:rsid w:val="00DE794F"/>
    <w:rsid w:val="00DF6964"/>
    <w:rsid w:val="00E130FC"/>
    <w:rsid w:val="00E21112"/>
    <w:rsid w:val="00E246DD"/>
    <w:rsid w:val="00E25650"/>
    <w:rsid w:val="00E3079C"/>
    <w:rsid w:val="00E331B7"/>
    <w:rsid w:val="00E56E31"/>
    <w:rsid w:val="00E62400"/>
    <w:rsid w:val="00E66CEB"/>
    <w:rsid w:val="00E716C1"/>
    <w:rsid w:val="00E7322F"/>
    <w:rsid w:val="00EC127C"/>
    <w:rsid w:val="00EC33ED"/>
    <w:rsid w:val="00ED2ABC"/>
    <w:rsid w:val="00EE16F1"/>
    <w:rsid w:val="00EE17ED"/>
    <w:rsid w:val="00EE7054"/>
    <w:rsid w:val="00EF3AAB"/>
    <w:rsid w:val="00F03C83"/>
    <w:rsid w:val="00F10046"/>
    <w:rsid w:val="00F14847"/>
    <w:rsid w:val="00F30A99"/>
    <w:rsid w:val="00F55CED"/>
    <w:rsid w:val="00F65280"/>
    <w:rsid w:val="00F656B9"/>
    <w:rsid w:val="00F70A2D"/>
    <w:rsid w:val="00F71E51"/>
    <w:rsid w:val="00F77D69"/>
    <w:rsid w:val="00F81DF4"/>
    <w:rsid w:val="00F97CD2"/>
    <w:rsid w:val="00FA08C3"/>
    <w:rsid w:val="00FA1A7C"/>
    <w:rsid w:val="00FA486E"/>
    <w:rsid w:val="00FB61C2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255A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3">
    <w:name w:val="heading 3"/>
    <w:basedOn w:val="Normal"/>
    <w:link w:val="Ttulo3Car"/>
    <w:uiPriority w:val="9"/>
    <w:qFormat/>
    <w:rsid w:val="00C35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C35D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3Car">
    <w:name w:val="Título 3 Car"/>
    <w:basedOn w:val="Fuentedeprrafopredeter"/>
    <w:link w:val="Ttulo3"/>
    <w:uiPriority w:val="9"/>
    <w:rsid w:val="00C35D65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C35D65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C35D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901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4</cp:revision>
  <dcterms:created xsi:type="dcterms:W3CDTF">2025-04-08T18:22:00Z</dcterms:created>
  <dcterms:modified xsi:type="dcterms:W3CDTF">2025-11-09T03:54:00Z</dcterms:modified>
</cp:coreProperties>
</file>