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91F" w:rsidRDefault="00F0091F" w:rsidP="00F0091F">
      <w:pPr>
        <w:spacing w:after="0" w:line="240" w:lineRule="auto"/>
        <w:ind w:left="548"/>
        <w:jc w:val="both"/>
        <w:rPr>
          <w:b/>
          <w:w w:val="105"/>
          <w:sz w:val="19"/>
        </w:rPr>
      </w:pPr>
      <w:r>
        <w:rPr>
          <w:b/>
          <w:noProof/>
          <w:sz w:val="19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CAA57" wp14:editId="149FB7BB">
                <wp:simplePos x="0" y="0"/>
                <wp:positionH relativeFrom="column">
                  <wp:posOffset>4996815</wp:posOffset>
                </wp:positionH>
                <wp:positionV relativeFrom="paragraph">
                  <wp:posOffset>-194945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091F" w:rsidRPr="00F95A4E" w:rsidRDefault="00CA3AD4" w:rsidP="00F0091F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CA3AD4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PL-7.5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7CAA57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left:0;text-align:left;margin-left:393.45pt;margin-top:-15.35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GAYSIt4AAAAKAQAADwAAAGRycy9kb3ducmV2LnhtbEyPwU7DMBBE70j8g7VI&#10;3FqbFLVJiFMBKlw4URBnN97aFvE6it00/D3mRI+reZp522xn37MJx+gCSbhbCmBIXdCOjITPj5dF&#10;CSwmRVr1gVDCD0bYttdXjap1ONM7TvtkWC6hWCsJNqWh5jx2Fr2KyzAg5ewYRq9SPkfD9ajOudz3&#10;vBBizb1ylBesGvDZYve9P3kJuydTma5Uo92V2rlp/jq+mVcpb2/mxwdgCef0D8OfflaHNjsdwol0&#10;ZL2ETbmuMiphsRIbYJmoCnEP7CChECvgbcMvX2h/AQAA//8DAFBLAQItABQABgAIAAAAIQC2gziS&#10;/gAAAOEBAAATAAAAAAAAAAAAAAAAAAAAAABbQ29udGVudF9UeXBlc10ueG1sUEsBAi0AFAAGAAgA&#10;AAAhADj9If/WAAAAlAEAAAsAAAAAAAAAAAAAAAAALwEAAF9yZWxzLy5yZWxzUEsBAi0AFAAGAAgA&#10;AAAhAJ1GtelRAgAAqwQAAA4AAAAAAAAAAAAAAAAALgIAAGRycy9lMm9Eb2MueG1sUEsBAi0AFAAG&#10;AAgAAAAhABgGEiLeAAAACgEAAA8AAAAAAAAAAAAAAAAAqwQAAGRycy9kb3ducmV2LnhtbFBLBQYA&#10;AAAABAAEAPMAAAC2BQAAAAA=&#10;" fillcolor="white [3201]" strokeweight=".5pt">
                <v:textbox>
                  <w:txbxContent>
                    <w:p w:rsidR="00F0091F" w:rsidRPr="00F95A4E" w:rsidRDefault="00CA3AD4" w:rsidP="00F0091F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CA3AD4">
                        <w:rPr>
                          <w:b/>
                          <w:color w:val="C00000"/>
                          <w:sz w:val="30"/>
                          <w:szCs w:val="30"/>
                        </w:rPr>
                        <w:t>PL-7.5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9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583888" wp14:editId="297D8AB5">
                <wp:simplePos x="0" y="0"/>
                <wp:positionH relativeFrom="column">
                  <wp:posOffset>-194310</wp:posOffset>
                </wp:positionH>
                <wp:positionV relativeFrom="paragraph">
                  <wp:posOffset>-194945</wp:posOffset>
                </wp:positionV>
                <wp:extent cx="1457325" cy="523875"/>
                <wp:effectExtent l="0" t="0" r="28575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091F" w:rsidRPr="005848A1" w:rsidRDefault="00F0091F" w:rsidP="00F0091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48A1">
                              <w:rPr>
                                <w:b/>
                              </w:rPr>
                              <w:t>LOGO DE LA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583888" id="Cuadro de texto 13" o:spid="_x0000_s1027" type="#_x0000_t202" style="position:absolute;left:0;text-align:left;margin-left:-15.3pt;margin-top:-15.35pt;width:114.75pt;height:41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aMUwIAALEEAAAOAAAAZHJzL2Uyb0RvYy54bWysVE1v2zAMvQ/YfxB0X5zPtjPiFFmKDAOK&#10;tkA69KzIUixMFjVJiZ39+lGyk6bdTsMuMiU+PZGPpOe3ba3JQTivwBR0NBhSIgyHUpldQb8/rz/d&#10;UOIDMyXTYERBj8LT28XHD/PG5mIMFehSOIIkxueNLWgVgs2zzPNK1MwPwAqDTgmuZgG3bpeVjjXI&#10;XutsPBxeZQ240jrgwns8veucdJH4pRQ8PErpRSC6oBhbSKtL6zau2WLO8p1jtlK8D4P9QxQ1UwYf&#10;PVPdscDI3qk/qGrFHXiQYcChzkBKxUXKAbMZDd9ls6mYFSkXFMfbs0z+/9Hyh8OTI6rE2k0oMazG&#10;Gq32rHRASkGCaAMQ9KBMjfU5ojcW8aH9Ai1eOZ17PIzZt9LV8Yt5EfSj4MezyEhFeLw0nV1PxjNK&#10;OPpm48nN9SzSZK+3rfPhq4CaRKOgDouYtGWHex866AkSH/OgVblWWqdNbByx0o4cGJZchxQjkr9B&#10;aUOagl5NZsNE/MYXqc/3t5rxH314Fyjk0wZjjpp0uUcrtNu2k/KkyxbKI8rloOs7b/laIf098+GJ&#10;OWw0VAiHJzziIjVgTNBblFTgfv3tPOKx/uilpMHGLaj/uWdOUKK/GeyMz6PpNHZ62qDWY9y4S8/2&#10;0mP29QpQqBGOqeXJjPigT6Z0UL/gjC3jq+hihuPbBQ0ncxW6ccIZ5WK5TCDsbcvCvdlYHqljYaKs&#10;z+0Lc7Yva+ytBzi1OMvfVbfDxpsGlvsAUqXSR507VXv5cS5S8/QzHAfvcp9Qr3+axW8AAAD//wMA&#10;UEsDBBQABgAIAAAAIQA3N8UK3QAAAAoBAAAPAAAAZHJzL2Rvd25yZXYueG1sTI/BTsMwDIbvSLxD&#10;ZCRuWzoQI+2aToAGF04biLPXeEm0JqmarCtvT8YFbrb86ff31+vJdWykIdrgJSzmBTDybVDWawmf&#10;H68zASwm9Aq74EnCN0VYN9dXNVYqnP2Wxl3SLIf4WKEEk1JfcR5bQw7jPPTk8+0QBocpr4PmasBz&#10;DncdvyuKJXdoff5gsKcXQ+1xd3ISNs+61K3AwWyEsnacvg7v+k3K25vpaQUs0ZT+YLjoZ3VostM+&#10;nLyKrJMwuy+WGf0dHoFdiFKUwPYSHhYCeFPz/xWaHwAAAP//AwBQSwECLQAUAAYACAAAACEAtoM4&#10;kv4AAADhAQAAEwAAAAAAAAAAAAAAAAAAAAAAW0NvbnRlbnRfVHlwZXNdLnhtbFBLAQItABQABgAI&#10;AAAAIQA4/SH/1gAAAJQBAAALAAAAAAAAAAAAAAAAAC8BAABfcmVscy8ucmVsc1BLAQItABQABgAI&#10;AAAAIQCIxZaMUwIAALEEAAAOAAAAAAAAAAAAAAAAAC4CAABkcnMvZTJvRG9jLnhtbFBLAQItABQA&#10;BgAIAAAAIQA3N8UK3QAAAAoBAAAPAAAAAAAAAAAAAAAAAK0EAABkcnMvZG93bnJldi54bWxQSwUG&#10;AAAAAAQABADzAAAAtwUAAAAA&#10;" fillcolor="white [3201]" strokeweight=".5pt">
                <v:textbox>
                  <w:txbxContent>
                    <w:p w:rsidR="00F0091F" w:rsidRPr="005848A1" w:rsidRDefault="00F0091F" w:rsidP="00F0091F">
                      <w:pPr>
                        <w:jc w:val="center"/>
                        <w:rPr>
                          <w:b/>
                        </w:rPr>
                      </w:pPr>
                      <w:r w:rsidRPr="005848A1">
                        <w:rPr>
                          <w:b/>
                        </w:rPr>
                        <w:t>LOGO DE LA ENTIDAD</w:t>
                      </w:r>
                    </w:p>
                  </w:txbxContent>
                </v:textbox>
              </v:shape>
            </w:pict>
          </mc:Fallback>
        </mc:AlternateContent>
      </w:r>
    </w:p>
    <w:p w:rsidR="00F0091F" w:rsidRPr="00917361" w:rsidRDefault="00F0091F" w:rsidP="00F0091F">
      <w:pPr>
        <w:spacing w:after="0" w:line="240" w:lineRule="auto"/>
        <w:ind w:left="548"/>
        <w:jc w:val="center"/>
        <w:rPr>
          <w:rFonts w:ascii="Times New Roman" w:hAnsi="Times New Roman" w:cs="Times New Roman"/>
          <w:b/>
          <w:w w:val="105"/>
          <w:sz w:val="24"/>
          <w:szCs w:val="24"/>
        </w:rPr>
      </w:pPr>
    </w:p>
    <w:p w:rsidR="00F0091F" w:rsidRPr="00752B78" w:rsidRDefault="00F0091F" w:rsidP="00F0091F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>Entidad XXXXXXX</w:t>
      </w:r>
    </w:p>
    <w:p w:rsidR="00F0091F" w:rsidRPr="00752B78" w:rsidRDefault="00F0091F" w:rsidP="00F0091F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Auditoría </w:t>
      </w:r>
      <w:r>
        <w:rPr>
          <w:rFonts w:ascii="Segoe UI Emoji" w:hAnsi="Segoe UI Emoji" w:cs="Times New Roman"/>
          <w:bCs/>
          <w:w w:val="105"/>
          <w:sz w:val="24"/>
          <w:szCs w:val="24"/>
        </w:rPr>
        <w:t>de Estados Financieros</w:t>
      </w:r>
    </w:p>
    <w:p w:rsidR="00F0091F" w:rsidRPr="00752B78" w:rsidRDefault="00F0091F" w:rsidP="00F0091F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Del 01 de </w:t>
      </w:r>
      <w:proofErr w:type="gramStart"/>
      <w:r>
        <w:rPr>
          <w:rFonts w:ascii="Segoe UI Emoji" w:hAnsi="Segoe UI Emoji" w:cs="Times New Roman"/>
          <w:bCs/>
          <w:w w:val="105"/>
          <w:sz w:val="24"/>
          <w:szCs w:val="24"/>
        </w:rPr>
        <w:t>Enero</w:t>
      </w:r>
      <w:proofErr w:type="gramEnd"/>
      <w:r>
        <w:rPr>
          <w:rFonts w:ascii="Segoe UI Emoji" w:hAnsi="Segoe UI Emoji" w:cs="Times New Roman"/>
          <w:bCs/>
          <w:w w:val="105"/>
          <w:sz w:val="24"/>
          <w:szCs w:val="24"/>
        </w:rPr>
        <w:t xml:space="preserve"> al 31 de Diciembre de 2024</w:t>
      </w:r>
    </w:p>
    <w:p w:rsidR="003D33E7" w:rsidRDefault="003D33E7" w:rsidP="00F0091F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0" w:name="_GoBack"/>
      <w:bookmarkEnd w:id="0"/>
      <w:r w:rsidRPr="003D33E7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Auditoría de Partes Vinculadas – Alfa S.A. y Beta S.</w:t>
      </w:r>
      <w:r w:rsidR="00F0091F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 xml:space="preserve"> </w:t>
      </w:r>
      <w:r w:rsidRPr="003D33E7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A.</w:t>
      </w:r>
    </w:p>
    <w:p w:rsidR="00F0091F" w:rsidRPr="003D33E7" w:rsidRDefault="00F0091F" w:rsidP="00F0091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3D33E7" w:rsidRPr="003D33E7" w:rsidRDefault="003D33E7" w:rsidP="003D33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Contexto:</w:t>
      </w:r>
    </w:p>
    <w:p w:rsidR="003D33E7" w:rsidRPr="003D33E7" w:rsidRDefault="003D33E7" w:rsidP="003D3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Alfa S.A.</w:t>
      </w: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es una empresa dedicada a la fabricación de componentes electrónicos. Durante la auditoría del ejercicio fiscal 2023, se identificó que </w:t>
      </w: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Beta S.A.</w:t>
      </w: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, una compañía de distribución de productos electrónicos, realiza transacciones significativas con Alfa S.A. El accionista mayoritario de ambas empresas es </w:t>
      </w: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Juan Pérez</w:t>
      </w: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t>, quien posee el 60% de las acciones de cada empresa y es parte del directorio en ambas compañías.</w:t>
      </w:r>
    </w:p>
    <w:p w:rsidR="003D33E7" w:rsidRPr="003D33E7" w:rsidRDefault="003D33E7" w:rsidP="003D33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Transacciones Identificadas:</w:t>
      </w:r>
    </w:p>
    <w:p w:rsidR="003D33E7" w:rsidRPr="003D33E7" w:rsidRDefault="003D33E7" w:rsidP="003D33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Ventas de productos</w:t>
      </w: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: Durante el año 2023, Alfa S.A. vendió productos a Beta S.A. por un valor de </w:t>
      </w: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$2,000,000</w:t>
      </w: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t>.</w:t>
      </w:r>
    </w:p>
    <w:p w:rsidR="003D33E7" w:rsidRPr="003D33E7" w:rsidRDefault="003D33E7" w:rsidP="003D33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Préstamo sin intereses</w:t>
      </w: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: Alfa S.A. concedió a Beta S.A. un préstamo de </w:t>
      </w: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$500,000</w:t>
      </w: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sin intereses, con vencimiento a 3 años.</w:t>
      </w:r>
    </w:p>
    <w:p w:rsidR="003D33E7" w:rsidRPr="003D33E7" w:rsidRDefault="003D33E7" w:rsidP="003D33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Pago de servicios</w:t>
      </w: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: Beta S.A. le pagó a Alfa S.A. </w:t>
      </w: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$300,000</w:t>
      </w: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por servicios de consultoría en sistemas de automatización.</w:t>
      </w:r>
    </w:p>
    <w:p w:rsidR="003D33E7" w:rsidRPr="003D33E7" w:rsidRDefault="003D33E7" w:rsidP="003D33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Auditoría – Procedimientos y Resultados:</w:t>
      </w:r>
    </w:p>
    <w:p w:rsidR="003D33E7" w:rsidRPr="003D33E7" w:rsidRDefault="003D33E7" w:rsidP="003D3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Identificación de partes vinculadas:</w:t>
      </w:r>
    </w:p>
    <w:p w:rsidR="003D33E7" w:rsidRPr="003D33E7" w:rsidRDefault="003D33E7" w:rsidP="003D33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Procedimiento</w:t>
      </w: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t>: Se revisaron los estados financieros, actas de reuniones del consejo y el registro de accionistas.</w:t>
      </w:r>
    </w:p>
    <w:p w:rsidR="003D33E7" w:rsidRPr="003D33E7" w:rsidRDefault="003D33E7" w:rsidP="003D33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Resultado</w:t>
      </w: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t>: Se confirma que Juan Pérez es el accionista mayoritario de ambas empresas, lo que las convierte en partes vinculadas bajo la definición de las NIIF y NIA 550.</w:t>
      </w:r>
    </w:p>
    <w:p w:rsidR="003D33E7" w:rsidRPr="003D33E7" w:rsidRDefault="003D33E7" w:rsidP="003D3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Revisión de transacciones de ventas ($2,000,000):</w:t>
      </w:r>
    </w:p>
    <w:p w:rsidR="003D33E7" w:rsidRPr="003D33E7" w:rsidRDefault="003D33E7" w:rsidP="003D33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Procedimiento</w:t>
      </w: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t>: Verificar si las condiciones de venta (precios y términos) entre Alfa S.A. y Beta S.A. son equivalentes a las condiciones ofrecidas a terceros no vinculados.</w:t>
      </w:r>
    </w:p>
    <w:p w:rsidR="003D33E7" w:rsidRPr="003D33E7" w:rsidRDefault="003D33E7" w:rsidP="003D33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Prueba</w:t>
      </w: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t>: Comparar los precios facturados a Beta S.A. con los de ventas a clientes no vinculados.</w:t>
      </w:r>
    </w:p>
    <w:p w:rsidR="003D33E7" w:rsidRPr="003D33E7" w:rsidRDefault="003D33E7" w:rsidP="003D33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Resultado</w:t>
      </w: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: Los precios facturados a Beta S.A. fueron en promedio un </w:t>
      </w: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15% más bajos</w:t>
      </w: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que los precios ofrecidos a clientes no vinculados. La gerencia explicó que Beta S.A. es un cliente principal con grandes volúmenes de compra, justificando descuentos por volumen.</w:t>
      </w:r>
    </w:p>
    <w:p w:rsidR="003D33E7" w:rsidRPr="003D33E7" w:rsidRDefault="003D33E7" w:rsidP="003D3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Préstamo sin intereses ($500,000):</w:t>
      </w:r>
    </w:p>
    <w:p w:rsidR="003D33E7" w:rsidRPr="003D33E7" w:rsidRDefault="003D33E7" w:rsidP="003D33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Procedimiento</w:t>
      </w: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t>: Evaluar si el préstamo otorgado por Alfa S.A. a Beta S.A. fue en condiciones de mercado, considerando la falta de intereses.</w:t>
      </w:r>
    </w:p>
    <w:p w:rsidR="003D33E7" w:rsidRPr="003D33E7" w:rsidRDefault="003D33E7" w:rsidP="003D33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lastRenderedPageBreak/>
        <w:t>Prueba</w:t>
      </w: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t>: Comparar los términos del préstamo con los ofrecidos en préstamos a terceros no vinculados.</w:t>
      </w:r>
    </w:p>
    <w:p w:rsidR="003D33E7" w:rsidRPr="003D33E7" w:rsidRDefault="003D33E7" w:rsidP="003D33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Resultado</w:t>
      </w: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t>: El préstamo otorgado no incluye intereses, lo cual no es una práctica común en transacciones con terceros no vinculados. La gerencia declaró que esta transacción fue una decisión estratégica debido a la relación entre las empresas. Esto constituye una transacción no a valor de mercado que debe revelarse adecuadamente.</w:t>
      </w:r>
    </w:p>
    <w:p w:rsidR="003D33E7" w:rsidRPr="003D33E7" w:rsidRDefault="003D33E7" w:rsidP="003D3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Servicios de consultoría ($300,000):</w:t>
      </w:r>
    </w:p>
    <w:p w:rsidR="003D33E7" w:rsidRPr="003D33E7" w:rsidRDefault="003D33E7" w:rsidP="003D33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Procedimiento</w:t>
      </w: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t>: Revisar los contratos y facturas relacionados con los servicios de consultoría prestados por Alfa S.A. a Beta S.A.</w:t>
      </w:r>
    </w:p>
    <w:p w:rsidR="003D33E7" w:rsidRPr="003D33E7" w:rsidRDefault="003D33E7" w:rsidP="003D33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Prueba</w:t>
      </w: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t>: Comparar los honorarios de consultoría cobrados a Beta S.A. con los de otros clientes por servicios similares.</w:t>
      </w:r>
    </w:p>
    <w:p w:rsidR="003D33E7" w:rsidRPr="003D33E7" w:rsidRDefault="003D33E7" w:rsidP="003D33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Resultado</w:t>
      </w: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t>: Los honorarios cobrados están dentro del rango habitual en comparación con otros clientes. No se identifican diferencias significativas en el precio o términos del contrato.</w:t>
      </w:r>
    </w:p>
    <w:p w:rsidR="003D33E7" w:rsidRPr="003D33E7" w:rsidRDefault="003D33E7" w:rsidP="003D3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Revisión de la revelación en los estados financieros:</w:t>
      </w:r>
    </w:p>
    <w:p w:rsidR="003D33E7" w:rsidRPr="003D33E7" w:rsidRDefault="003D33E7" w:rsidP="003D33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Procedimiento</w:t>
      </w: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t>: Revisar si las transacciones con partes vinculadas están debidamente reveladas en las notas a los estados financieros de Alfa S.A.</w:t>
      </w:r>
    </w:p>
    <w:p w:rsidR="003D33E7" w:rsidRPr="003D33E7" w:rsidRDefault="003D33E7" w:rsidP="003D33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Prueba</w:t>
      </w: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t>: Comparar las transacciones con la información revelada.</w:t>
      </w:r>
    </w:p>
    <w:p w:rsidR="003D33E7" w:rsidRPr="003D33E7" w:rsidRDefault="003D33E7" w:rsidP="003D33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Resultado</w:t>
      </w: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t>: Las transacciones con Beta S.A. han sido reveladas en las notas a los estados financieros, pero la revelación del préstamo sin intereses no es suficientemente clara en cuanto a la falta de condiciones de mercado. Se recomienda mejorar la revelación para cumplir plenamente con los requerimientos de las NIIF.</w:t>
      </w:r>
    </w:p>
    <w:p w:rsidR="003D33E7" w:rsidRPr="003D33E7" w:rsidRDefault="003D33E7" w:rsidP="003D3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Evaluación del control interno:</w:t>
      </w:r>
    </w:p>
    <w:p w:rsidR="003D33E7" w:rsidRPr="003D33E7" w:rsidRDefault="003D33E7" w:rsidP="003D33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Procedimiento</w:t>
      </w: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t>: Revisar los controles internos de Alfa S.A. respecto a las transacciones con partes vinculadas, para verificar si hay mecanismos que aseguren transparencia y cumplimiento.</w:t>
      </w:r>
    </w:p>
    <w:p w:rsidR="003D33E7" w:rsidRPr="003D33E7" w:rsidRDefault="003D33E7" w:rsidP="003D33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Prueba</w:t>
      </w: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t>: Entrevistas con el personal de finanzas y revisión de políticas.</w:t>
      </w:r>
    </w:p>
    <w:p w:rsidR="003D33E7" w:rsidRPr="003D33E7" w:rsidRDefault="003D33E7" w:rsidP="003D33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Resultado</w:t>
      </w: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t>: Alfa S.A. tiene políticas para registrar y reportar transacciones con partes vinculadas, pero no hay una evaluación formal sobre si las condiciones son comparables a las de terceros. Se recomienda establecer un proceso más riguroso de evaluación de condiciones de mercado.</w:t>
      </w:r>
    </w:p>
    <w:p w:rsidR="003D33E7" w:rsidRPr="003D33E7" w:rsidRDefault="003D33E7" w:rsidP="003D3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Evaluación de riesgos de fraude:</w:t>
      </w:r>
    </w:p>
    <w:p w:rsidR="003D33E7" w:rsidRPr="003D33E7" w:rsidRDefault="003D33E7" w:rsidP="003D33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Procedimiento</w:t>
      </w: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t>: Evaluar si existe algún indicio de fraude en las transacciones entre Alfa S.A. y Beta S.A.</w:t>
      </w:r>
    </w:p>
    <w:p w:rsidR="003D33E7" w:rsidRPr="003D33E7" w:rsidRDefault="003D33E7" w:rsidP="003D33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Prueba</w:t>
      </w: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t>: Análisis de la razonabilidad de las transacciones en cuanto a volúmenes y precios.</w:t>
      </w:r>
    </w:p>
    <w:p w:rsidR="003D33E7" w:rsidRPr="003D33E7" w:rsidRDefault="003D33E7" w:rsidP="003D33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Resultado</w:t>
      </w: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t>: No se identificaron indicios claros de fraude, aunque la concesión de un préstamo sin intereses es inusual y podría interpretarse como un beneficio indebido a la parte vinculada.</w:t>
      </w:r>
    </w:p>
    <w:p w:rsidR="003D33E7" w:rsidRPr="003D33E7" w:rsidRDefault="003D33E7" w:rsidP="003D33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Conclusión de la Auditoría:</w:t>
      </w:r>
    </w:p>
    <w:p w:rsidR="003D33E7" w:rsidRPr="003D33E7" w:rsidRDefault="003D33E7" w:rsidP="003D33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Se confirma que </w:t>
      </w: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Alfa S.A.</w:t>
      </w: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y </w:t>
      </w: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Beta S.A.</w:t>
      </w: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son partes vinculadas y que han realizado transacciones significativas durante el ejercicio 2023.</w:t>
      </w:r>
    </w:p>
    <w:p w:rsidR="003D33E7" w:rsidRPr="003D33E7" w:rsidRDefault="003D33E7" w:rsidP="003D33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lastRenderedPageBreak/>
        <w:t xml:space="preserve">Las transacciones de ventas y servicios fueron razonables, aunque el </w:t>
      </w:r>
      <w:r w:rsidRPr="003D33E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préstamo sin intereses</w:t>
      </w: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no cumple con las condiciones de mercado habituales y debe revelarse mejor.</w:t>
      </w:r>
    </w:p>
    <w:p w:rsidR="003D33E7" w:rsidRPr="003D33E7" w:rsidRDefault="003D33E7" w:rsidP="003D33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t>Las notas a los estados financieros deben ampliarse para proporcionar una revelación más clara sobre las condiciones de las transacciones con partes vinculadas, especialmente en lo que respecta al préstamo sin intereses.</w:t>
      </w:r>
    </w:p>
    <w:p w:rsidR="003D33E7" w:rsidRPr="003D33E7" w:rsidRDefault="003D33E7" w:rsidP="003D33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t>Se recomienda que Alfa S.A. implemente controles internos más estrictos para evaluar si las transacciones con partes vinculadas se realizan en condiciones de mercado.</w:t>
      </w:r>
    </w:p>
    <w:p w:rsidR="003D33E7" w:rsidRPr="003D33E7" w:rsidRDefault="003D33E7" w:rsidP="003D3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D33E7">
        <w:rPr>
          <w:rFonts w:ascii="Times New Roman" w:eastAsia="Times New Roman" w:hAnsi="Times New Roman" w:cs="Times New Roman"/>
          <w:sz w:val="24"/>
          <w:szCs w:val="24"/>
          <w:lang w:eastAsia="es-GT"/>
        </w:rPr>
        <w:t>Este caso práctico refleja cómo los auditores aplican los procedimientos de la NIA 550 para garantizar la transparencia y revelación adecuada de las transacciones con partes vinculadas.</w:t>
      </w:r>
    </w:p>
    <w:sectPr w:rsidR="003D33E7" w:rsidRPr="003D33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C6E2D"/>
    <w:multiLevelType w:val="multilevel"/>
    <w:tmpl w:val="10700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80C16"/>
    <w:multiLevelType w:val="multilevel"/>
    <w:tmpl w:val="A31E6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DC1F67"/>
    <w:multiLevelType w:val="multilevel"/>
    <w:tmpl w:val="DB8E8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127FC5"/>
    <w:multiLevelType w:val="multilevel"/>
    <w:tmpl w:val="04AA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E7"/>
    <w:rsid w:val="003D33E7"/>
    <w:rsid w:val="00C041F8"/>
    <w:rsid w:val="00CA3AD4"/>
    <w:rsid w:val="00E522E4"/>
    <w:rsid w:val="00F0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37410-B258-42BE-AE08-30C298DB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D33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Ttulo4">
    <w:name w:val="heading 4"/>
    <w:basedOn w:val="Normal"/>
    <w:link w:val="Ttulo4Car"/>
    <w:uiPriority w:val="9"/>
    <w:qFormat/>
    <w:rsid w:val="003D33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styleId="Ttulo5">
    <w:name w:val="heading 5"/>
    <w:basedOn w:val="Normal"/>
    <w:link w:val="Ttulo5Car"/>
    <w:uiPriority w:val="9"/>
    <w:qFormat/>
    <w:rsid w:val="003D33E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GT"/>
    </w:rPr>
  </w:style>
  <w:style w:type="paragraph" w:styleId="Ttulo6">
    <w:name w:val="heading 6"/>
    <w:basedOn w:val="Normal"/>
    <w:link w:val="Ttulo6Car"/>
    <w:uiPriority w:val="9"/>
    <w:qFormat/>
    <w:rsid w:val="003D33E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D33E7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3D33E7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customStyle="1" w:styleId="Ttulo5Car">
    <w:name w:val="Título 5 Car"/>
    <w:basedOn w:val="Fuentedeprrafopredeter"/>
    <w:link w:val="Ttulo5"/>
    <w:uiPriority w:val="9"/>
    <w:rsid w:val="003D33E7"/>
    <w:rPr>
      <w:rFonts w:ascii="Times New Roman" w:eastAsia="Times New Roman" w:hAnsi="Times New Roman" w:cs="Times New Roman"/>
      <w:b/>
      <w:bCs/>
      <w:sz w:val="20"/>
      <w:szCs w:val="20"/>
      <w:lang w:eastAsia="es-GT"/>
    </w:rPr>
  </w:style>
  <w:style w:type="character" w:customStyle="1" w:styleId="Ttulo6Car">
    <w:name w:val="Título 6 Car"/>
    <w:basedOn w:val="Fuentedeprrafopredeter"/>
    <w:link w:val="Ttulo6"/>
    <w:uiPriority w:val="9"/>
    <w:rsid w:val="003D33E7"/>
    <w:rPr>
      <w:rFonts w:ascii="Times New Roman" w:eastAsia="Times New Roman" w:hAnsi="Times New Roman" w:cs="Times New Roman"/>
      <w:b/>
      <w:bCs/>
      <w:sz w:val="15"/>
      <w:szCs w:val="15"/>
      <w:lang w:eastAsia="es-GT"/>
    </w:rPr>
  </w:style>
  <w:style w:type="paragraph" w:styleId="NormalWeb">
    <w:name w:val="Normal (Web)"/>
    <w:basedOn w:val="Normal"/>
    <w:uiPriority w:val="99"/>
    <w:semiHidden/>
    <w:unhideWhenUsed/>
    <w:rsid w:val="003D3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3D33E7"/>
    <w:rPr>
      <w:b/>
      <w:bCs/>
    </w:rPr>
  </w:style>
  <w:style w:type="character" w:customStyle="1" w:styleId="overflow-hidden">
    <w:name w:val="overflow-hidden"/>
    <w:basedOn w:val="Fuentedeprrafopredeter"/>
    <w:rsid w:val="003D33E7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D33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D33E7"/>
    <w:rPr>
      <w:rFonts w:ascii="Arial" w:eastAsia="Times New Roman" w:hAnsi="Arial" w:cs="Arial"/>
      <w:vanish/>
      <w:sz w:val="16"/>
      <w:szCs w:val="16"/>
      <w:lang w:eastAsia="es-GT"/>
    </w:rPr>
  </w:style>
  <w:style w:type="paragraph" w:customStyle="1" w:styleId="placeholder">
    <w:name w:val="placeholder"/>
    <w:basedOn w:val="Normal"/>
    <w:rsid w:val="003D3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D33E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D33E7"/>
    <w:rPr>
      <w:rFonts w:ascii="Arial" w:eastAsia="Times New Roman" w:hAnsi="Arial" w:cs="Arial"/>
      <w:vanish/>
      <w:sz w:val="16"/>
      <w:szCs w:val="16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7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0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9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1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45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90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00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78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63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00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84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75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57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481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41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8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34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9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85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3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452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292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869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539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9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71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5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02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46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65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0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74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4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56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332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14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18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968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105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4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57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6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3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49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24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18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0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5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76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4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23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13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87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13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065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753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305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93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14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3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784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92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2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42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48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95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100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025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90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93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9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1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14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5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031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131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19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9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95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04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455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1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07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43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9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84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234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38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5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840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4</cp:revision>
  <dcterms:created xsi:type="dcterms:W3CDTF">2024-10-23T18:13:00Z</dcterms:created>
  <dcterms:modified xsi:type="dcterms:W3CDTF">2025-02-28T16:03:00Z</dcterms:modified>
</cp:coreProperties>
</file>