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29D" w:rsidRDefault="00BE329D" w:rsidP="00BE329D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BE329D" w:rsidRDefault="00BE329D" w:rsidP="00BE329D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rFonts w:ascii="Calibri" w:eastAsia="Calibri" w:hAnsi="Calibri"/>
          <w:noProof/>
          <w:sz w:val="20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5400675</wp:posOffset>
                </wp:positionH>
                <wp:positionV relativeFrom="paragraph">
                  <wp:posOffset>109855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29D" w:rsidRDefault="00BE329D" w:rsidP="00BE329D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PC-11.2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5.25pt;margin-top:8.65pt;width:6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osiqS9wAAAAJAQAADwAAAGRycy9kb3ducmV2LnhtbEyPwU7DMBBE70j8g7VI&#10;3KgNVYsT4lSAChdOLYizG7u2RbyOYjcNf89yguNqnmbfNJs59myyYw4JFdwuBDCLXTIBnYKP95cb&#10;CSwXjUb3Ca2Cb5th015eNLo26Yw7O+2LY1SCudYKfClDzXnuvI06L9JgkbJjGqMudI6Om1GfqTz2&#10;/E6INY86IH3werDP3nZf+1NUsH1yleukHv1WmhCm+fP45l6Vur6aHx+AFTuXPxh+9UkdWnI6pBOa&#10;zHoFciVWhFJwvwRGQFUJGndQsF5K4G3D/y9ofwAAAP//AwBQSwECLQAUAAYACAAAACEAtoM4kv4A&#10;AADhAQAAEwAAAAAAAAAAAAAAAAAAAAAAW0NvbnRlbnRfVHlwZXNdLnhtbFBLAQItABQABgAIAAAA&#10;IQA4/SH/1gAAAJQBAAALAAAAAAAAAAAAAAAAAC8BAABfcmVscy8ucmVsc1BLAQItABQABgAIAAAA&#10;IQBrr117UQIAAKcEAAAOAAAAAAAAAAAAAAAAAC4CAABkcnMvZTJvRG9jLnhtbFBLAQItABQABgAI&#10;AAAAIQCiyKpL3AAAAAkBAAAPAAAAAAAAAAAAAAAAAKsEAABkcnMvZG93bnJldi54bWxQSwUGAAAA&#10;AAQABADzAAAAtAUAAAAA&#10;" fillcolor="white [3201]" strokeweight=".5pt">
                <v:textbox>
                  <w:txbxContent>
                    <w:p w:rsidR="00BE329D" w:rsidRDefault="00BE329D" w:rsidP="00BE329D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PC-11.2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noProof/>
          <w:sz w:val="20"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102235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329D" w:rsidRDefault="00BE329D" w:rsidP="00BE329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" o:spid="_x0000_s1027" type="#_x0000_t202" style="position:absolute;left:0;text-align:left;margin-left:-2.55pt;margin-top:8.05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DQiDvL3AAAAAgBAAAPAAAAZHJzL2Rvd25yZXYueG1sTI/BTsMwEETvSPyD&#10;tUjcWqeRiJIQpwJUuHCiRZy3sWtbxOvIdtPw97gnOK12ZzT7ptsubmSzCtF6ErBZF8AUDV5a0gI+&#10;D6+rGlhMSBJHT0rAj4qw7W9vOmylv9CHmvdJsxxCsUUBJqWp5TwORjmMaz8pytrJB4cpr0FzGfCS&#10;w93Iy6KouENL+YPBSb0YNXzvz07A7lk3eqgxmF0trZ2Xr9O7fhPi/m55egSW1JL+zHDFz+jQZ6aj&#10;P5OMbBSwethkZ75XeV71pmyAHQU0ZQW87/j/Av0vAAAA//8DAFBLAQItABQABgAIAAAAIQC2gziS&#10;/gAAAOEBAAATAAAAAAAAAAAAAAAAAAAAAABbQ29udGVudF9UeXBlc10ueG1sUEsBAi0AFAAGAAgA&#10;AAAhADj9If/WAAAAlAEAAAsAAAAAAAAAAAAAAAAALwEAAF9yZWxzLy5yZWxzUEsBAi0AFAAGAAgA&#10;AAAhAG/Ji3VTAgAArwQAAA4AAAAAAAAAAAAAAAAALgIAAGRycy9lMm9Eb2MueG1sUEsBAi0AFAAG&#10;AAgAAAAhANCIO8vcAAAACAEAAA8AAAAAAAAAAAAAAAAArQQAAGRycy9kb3ducmV2LnhtbFBLBQYA&#10;AAAABAAEAPMAAAC2BQAAAAA=&#10;" fillcolor="white [3201]" strokeweight=".5pt">
                <v:textbox>
                  <w:txbxContent>
                    <w:p w:rsidR="00BE329D" w:rsidRDefault="00BE329D" w:rsidP="00BE329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BE329D" w:rsidRDefault="00BE329D" w:rsidP="00BE329D">
      <w:pPr>
        <w:spacing w:before="96"/>
        <w:ind w:left="548"/>
        <w:jc w:val="both"/>
        <w:rPr>
          <w:rFonts w:ascii="Times New Roman" w:eastAsia="Calibri" w:hAnsi="Times New Roman" w:cs="Times New Roman"/>
          <w:b/>
          <w:w w:val="105"/>
          <w:sz w:val="24"/>
          <w:szCs w:val="24"/>
        </w:rPr>
      </w:pPr>
    </w:p>
    <w:p w:rsidR="00BE329D" w:rsidRDefault="00BE329D" w:rsidP="00BE329D">
      <w:pPr>
        <w:spacing w:line="0" w:lineRule="atLeast"/>
        <w:ind w:right="20"/>
        <w:jc w:val="center"/>
        <w:rPr>
          <w:rFonts w:ascii="Arial" w:eastAsia="Arial" w:hAnsi="Arial" w:cs="Arial"/>
          <w:b/>
          <w:color w:val="006FC0"/>
          <w:sz w:val="24"/>
          <w:szCs w:val="20"/>
        </w:rPr>
      </w:pP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8B661F" w:rsidRPr="007E1064" w:rsidRDefault="00C30EDB" w:rsidP="00001047">
      <w:pPr>
        <w:pStyle w:val="Ttulo2"/>
        <w:tabs>
          <w:tab w:val="left" w:pos="162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</w:t>
      </w:r>
      <w:r w:rsidR="008B661F" w:rsidRP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Controles, Riesgos y Eficacia</w:t>
      </w:r>
    </w:p>
    <w:p w:rsidR="00001047" w:rsidRDefault="00B71039" w:rsidP="00001047">
      <w:pPr>
        <w:pStyle w:val="Ttulo1"/>
        <w:spacing w:before="0" w:line="24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 xml:space="preserve">Impuestos </w:t>
      </w:r>
      <w:r w:rsidR="00883F72">
        <w:rPr>
          <w:b/>
          <w:color w:val="000000" w:themeColor="text1"/>
        </w:rPr>
        <w:t xml:space="preserve"> </w:t>
      </w:r>
    </w:p>
    <w:p w:rsidR="00001047" w:rsidRPr="00001047" w:rsidRDefault="00001047" w:rsidP="00001047">
      <w:pPr>
        <w:spacing w:after="0" w:line="240" w:lineRule="auto"/>
      </w:pPr>
    </w:p>
    <w:p w:rsidR="004A1171" w:rsidRDefault="004A1171" w:rsidP="004A1171">
      <w:pPr>
        <w:pStyle w:val="Ttulo1"/>
      </w:pPr>
      <w:r>
        <w:t>Evaluación del Proc</w:t>
      </w:r>
      <w:r w:rsidR="00001047">
        <w:t>e</w:t>
      </w:r>
      <w:r w:rsidR="00B9321E">
        <w:t xml:space="preserve">so de </w:t>
      </w:r>
      <w:r w:rsidR="00B71039">
        <w:rPr>
          <w:b/>
          <w:color w:val="000000" w:themeColor="text1"/>
        </w:rPr>
        <w:t>Impuestos</w:t>
      </w:r>
      <w:r w:rsidR="00A57C14">
        <w:t xml:space="preserve"> </w:t>
      </w:r>
      <w:r w:rsidR="00B9321E">
        <w:t xml:space="preserve"> </w:t>
      </w:r>
    </w:p>
    <w:p w:rsidR="007D3E12" w:rsidRPr="007D3E12" w:rsidRDefault="007D3E12" w:rsidP="007D3E12">
      <w:bookmarkStart w:id="0" w:name="_GoBack"/>
      <w:bookmarkEnd w:id="0"/>
    </w:p>
    <w:p w:rsidR="00BB0AE4" w:rsidRDefault="00BB0AE4" w:rsidP="00BB0AE4">
      <w:pPr>
        <w:pStyle w:val="Ttulo2"/>
      </w:pPr>
      <w:r>
        <w:t>1. Entender e Identificar los Procesos Significativos</w:t>
      </w:r>
    </w:p>
    <w:p w:rsidR="00345261" w:rsidRPr="00345261" w:rsidRDefault="00345261" w:rsidP="0034526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 Impuestos</w:t>
      </w: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Entender e Identificar los Procesos Significativos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Descripción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 el proceso de gestión de impuestos en el banco "ABC", los procesos significativos incluyen la recepción y validación de documentos fiscales, el registro de obligaciones tributarias en el sistema contable, la gestión de pagos y retenciones, y la elaboración de informes sobre el estado de las obligaciones fiscales.</w:t>
      </w:r>
    </w:p>
    <w:p w:rsidR="00345261" w:rsidRPr="00345261" w:rsidRDefault="00345261" w:rsidP="003452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Procesos Identificados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Recepción y validación de documentos fiscales.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Registro de obligaciones tributarias en el sistema contable.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Gestión de pagos y retenciones.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Elaboración de informes sobre el estado de las obligaciones fiscales.</w:t>
      </w:r>
    </w:p>
    <w:p w:rsidR="00345261" w:rsidRPr="00345261" w:rsidRDefault="00345261" w:rsidP="003452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Detalle de Procesos</w:t>
      </w:r>
    </w:p>
    <w:p w:rsidR="00345261" w:rsidRPr="00345261" w:rsidRDefault="00345261" w:rsidP="0075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Recepción y Validación de Documentos Fiscales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Este proceso inicia con la recepción de documentos relacionados con las obligaciones tributarias. Cada documento es validado para asegurar que cumple con los requisitos establecidos y que incluye toda la documentación necesaria, como declaraciones y comprobantes de pago.</w:t>
      </w:r>
    </w:p>
    <w:p w:rsidR="00345261" w:rsidRPr="00345261" w:rsidRDefault="00345261" w:rsidP="0075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Registro de Obligaciones Tributarias en el Sistema Contable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Las obligaciones tributarias validadas se registran en el sistema contable, asegurando que se capture toda la información relevante, como montos, fechas de vencimiento y tipos de impuestos.</w:t>
      </w:r>
    </w:p>
    <w:p w:rsidR="00345261" w:rsidRPr="00345261" w:rsidRDefault="00345261" w:rsidP="0075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Gestión de Pagos y Retenciones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Este proceso implica la planificación y ejecución de los pagos de impuestos, asegurando que se realicen dentro de los plazos establecidos para evitar recargos o penalidades.</w:t>
      </w:r>
    </w:p>
    <w:p w:rsidR="00345261" w:rsidRDefault="00345261" w:rsidP="0075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Elaboración de Informes sobre el Estado de las Obligaciones Fiscales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Este proceso consiste en la creación de informes que detallan el estado de las obligaciones fiscales, incluyendo montos pendientes, fechas de vencimiento y recomendaciones para la gestión de pagos.</w:t>
      </w:r>
    </w:p>
    <w:p w:rsidR="00757EF0" w:rsidRPr="00345261" w:rsidRDefault="00757EF0" w:rsidP="00757E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Documentos del Proceso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Recepción y Validación de Documentos Fiscales:</w:t>
      </w:r>
    </w:p>
    <w:p w:rsidR="00345261" w:rsidRP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Declaraciones de impuestos.</w:t>
      </w:r>
    </w:p>
    <w:p w:rsidR="00345261" w:rsidRP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Comprobantes de pago.</w:t>
      </w:r>
    </w:p>
    <w:p w:rsidR="00345261" w:rsidRP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Documentación de retenciones.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Registro de Obligaciones:</w:t>
      </w:r>
    </w:p>
    <w:p w:rsidR="00345261" w:rsidRP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Registro de obligaciones tributarias en el sistema contable.</w:t>
      </w:r>
    </w:p>
    <w:p w:rsidR="00345261" w:rsidRP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Documentación de validación de impuestos.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Gestión de Pagos:</w:t>
      </w:r>
    </w:p>
    <w:p w:rsidR="00345261" w:rsidRP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Planificaciones de pagos.</w:t>
      </w:r>
    </w:p>
    <w:p w:rsidR="00345261" w:rsidRP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Comprobantes de pago de impuestos.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Elaboración de Informes sobre Obligaciones Fiscales:</w:t>
      </w:r>
    </w:p>
    <w:p w:rsidR="00345261" w:rsidRP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Informes trimestrales de obligaciones fiscales.</w:t>
      </w:r>
    </w:p>
    <w:p w:rsidR="00345261" w:rsidRDefault="00345261" w:rsidP="0034526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Análisis de vencimientos y pagos pendientes.</w:t>
      </w:r>
    </w:p>
    <w:p w:rsidR="00C53FA0" w:rsidRPr="00345261" w:rsidRDefault="00C53FA0" w:rsidP="00C53FA0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Identificar y Evaluar Clases de Transacciones Comprendidas en Procesos Significativos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Clases de Transacciones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3756"/>
        <w:gridCol w:w="2400"/>
      </w:tblGrid>
      <w:tr w:rsidR="00345261" w:rsidRPr="00345261" w:rsidTr="00C53F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Evaluación</w:t>
            </w:r>
          </w:p>
        </w:tc>
      </w:tr>
      <w:tr w:rsidR="00345261" w:rsidRPr="00345261" w:rsidTr="00C53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Recepción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documentos fiscales.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 volumen, bajo riesgo.</w:t>
            </w:r>
          </w:p>
        </w:tc>
      </w:tr>
      <w:tr w:rsidR="00345261" w:rsidRPr="00345261" w:rsidTr="00C53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obligaciones tributarias en el sistema.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 volumen, bajo riesgo.</w:t>
            </w:r>
          </w:p>
        </w:tc>
      </w:tr>
      <w:tr w:rsidR="00345261" w:rsidRPr="00345261" w:rsidTr="00C53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Ejecución de pagos de impuestos.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 volumen, medio riesgo.</w:t>
            </w:r>
          </w:p>
        </w:tc>
      </w:tr>
      <w:tr w:rsidR="00345261" w:rsidRPr="00345261" w:rsidTr="00C53FA0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Elaboración de informes sobre obligaciones fiscales.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volumen, bajo riesgo.</w:t>
            </w:r>
          </w:p>
        </w:tc>
      </w:tr>
    </w:tbl>
    <w:p w:rsidR="00C53FA0" w:rsidRPr="00C53FA0" w:rsidRDefault="00C53FA0" w:rsidP="00C53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53FA0" w:rsidRPr="00C53FA0" w:rsidRDefault="00C53FA0" w:rsidP="00C53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53FA0" w:rsidRPr="00C53FA0" w:rsidRDefault="00C53FA0" w:rsidP="00C53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53FA0" w:rsidRPr="00C53FA0" w:rsidRDefault="00C53FA0" w:rsidP="00C53F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C53FA0" w:rsidRPr="00C53FA0" w:rsidRDefault="00C53FA0" w:rsidP="00C53F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por Volumen y Riesgo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6"/>
        <w:gridCol w:w="3278"/>
        <w:gridCol w:w="1391"/>
        <w:gridCol w:w="1153"/>
      </w:tblGrid>
      <w:tr w:rsidR="00345261" w:rsidRPr="00345261" w:rsidTr="00900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Volumen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Recepción de documentos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Validación de documentos fiscales.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riesgo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obligaciones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de montos de impuestos.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riesgo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Ejecución de pagos de impuestos.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 volumen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Medio riesgo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 sobre obligaciones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 sobre el estado de las obligaciones.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volumen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Bajo riesgo</w:t>
            </w:r>
          </w:p>
        </w:tc>
      </w:tr>
    </w:tbl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Identificación de Riesgos en los Procesos Significativos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175"/>
      </w:tblGrid>
      <w:tr w:rsidR="00345261" w:rsidRPr="00345261" w:rsidTr="00900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Errores en la validación de documentos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Inexactitudes que pueden llevar a registros incorrectos.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Registro inadecuado de obligaciones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Errores en el registro que pueden afectar la información financiera.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Pagos tardíos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 de realizar pagos fuera de plazo, incurriendo en recargos.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Riesgo de información incorrecta que puede influir en decisiones de gestión.</w:t>
            </w:r>
          </w:p>
        </w:tc>
      </w:tr>
    </w:tbl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Identificación de Controles Claves para Mitigar Riesgos Identificados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254"/>
        <w:gridCol w:w="2892"/>
      </w:tblGrid>
      <w:tr w:rsidR="00345261" w:rsidRPr="00345261" w:rsidTr="00900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Objetivo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detallada de cada documento fiscal.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Asegurar precisión en la validación.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registros de obligaciones tributarias.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Detectar errores en el registro.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Proceso de planificación y autorización de pagos.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Asegurar cumplimiento en los plazos.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Revisión de informes sobre obligaciones fiscales.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Garantizar la precisión de la información.</w:t>
            </w:r>
          </w:p>
        </w:tc>
      </w:tr>
    </w:tbl>
    <w:p w:rsidR="00900801" w:rsidRPr="00900801" w:rsidRDefault="00900801" w:rsidP="009008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900801" w:rsidRPr="00900801" w:rsidRDefault="00900801" w:rsidP="009008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Selección de Controles Claves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Controles Seleccionados para Evaluación: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Control de recepción de documentos fiscales.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Control de registro de obligaciones tributarias.</w:t>
      </w:r>
    </w:p>
    <w:p w:rsid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Control de gestión de pagos.</w:t>
      </w:r>
    </w:p>
    <w:p w:rsidR="00900801" w:rsidRPr="00345261" w:rsidRDefault="00900801" w:rsidP="0090080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 Controles Claves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2932"/>
        <w:gridCol w:w="3670"/>
      </w:tblGrid>
      <w:tr w:rsidR="00345261" w:rsidRPr="00345261" w:rsidTr="009008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Pruebas de Diseño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Resultados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documentación de validación de impuestos.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confirmó que se documentan adecuadamente las validaciones.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Evaluar la precisión en el registro de obligaciones.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registran correctamente, aunque se detectaron algunos errores menores.</w:t>
            </w:r>
          </w:p>
        </w:tc>
      </w:tr>
      <w:tr w:rsidR="00345261" w:rsidRPr="00345261" w:rsidTr="009008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la planificación y autorización de pagos.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Efectivo; todos los pagos están debidamente autorizados y documentados.</w:t>
            </w:r>
          </w:p>
        </w:tc>
      </w:tr>
    </w:tbl>
    <w:p w:rsidR="00900801" w:rsidRPr="00900801" w:rsidRDefault="00900801" w:rsidP="0090080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Evaluar la Eficacia Operativa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Análisis de Resultados: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del Proceso de Recepción y Validación de Documentos Fiscales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1787"/>
        <w:gridCol w:w="2247"/>
        <w:gridCol w:w="1906"/>
      </w:tblGrid>
      <w:tr w:rsidR="00345261" w:rsidRPr="00345261" w:rsidTr="00125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Resultados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Recepción de documentos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 Verificación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verifica la correcta recepción y validación de documentos.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Efectiva; se realizan verificaciones sistemáticas.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2. Documentación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requiere documentación completa de cada documento validado.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Efectiva; todos los registros son adecuados.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Monitoreo de errores en la validación de documentos.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Efectivos; seguimiento mensual de errores.</w:t>
            </w:r>
          </w:p>
        </w:tc>
      </w:tr>
    </w:tbl>
    <w:p w:rsidR="0012562A" w:rsidRPr="0012562A" w:rsidRDefault="0012562A" w:rsidP="0012562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2562A" w:rsidRPr="0012562A" w:rsidRDefault="0012562A" w:rsidP="0012562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12562A" w:rsidRPr="0012562A" w:rsidRDefault="0012562A" w:rsidP="0012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del Control de Registro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2"/>
        <w:gridCol w:w="1820"/>
        <w:gridCol w:w="2274"/>
        <w:gridCol w:w="2242"/>
      </w:tblGrid>
      <w:tr w:rsidR="00345261" w:rsidRPr="00345261" w:rsidTr="00125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Resultados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 Auditorías periódicas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realizan auditorías regulares de los registros de obligaciones.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Efectiva; se detectan errores en el registro con rapidez.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2. Documentación de registros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Se requiere documentación de cada registro.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Efectiva; se documentan adecuadamente todos los registros.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Monitoreo de discrepancias en los registros.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Efectivos; seguimiento trimestral de discrepancias.</w:t>
            </w:r>
          </w:p>
        </w:tc>
      </w:tr>
    </w:tbl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Evaluación del Proceso de Gestión de Pagos</w:t>
      </w:r>
    </w:p>
    <w:tbl>
      <w:tblPr>
        <w:tblW w:w="0" w:type="auto"/>
        <w:tblCellSpacing w:w="15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805"/>
        <w:gridCol w:w="2625"/>
        <w:gridCol w:w="1889"/>
      </w:tblGrid>
      <w:tr w:rsidR="00345261" w:rsidRPr="00345261" w:rsidTr="00125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Resultados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Gestión de pagos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1. Documentación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Cada pago realizado es documentado adecuadamente.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Efectiva; todos los pagos están registrados.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2. Proceso de autorización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Cada pago es autorizado según las políticas establecidas.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Efectiva; todos los pagos son aprobados.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3. Acceso a información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Acceso restringido a información de pagos por personal autorizado.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Efectivo; solo personal relevante tiene acceso.</w:t>
            </w:r>
          </w:p>
        </w:tc>
      </w:tr>
    </w:tbl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Matrices de Riesgo</w:t>
      </w:r>
    </w:p>
    <w:tbl>
      <w:tblPr>
        <w:tblW w:w="0" w:type="auto"/>
        <w:tblCellSpacing w:w="1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0"/>
        <w:gridCol w:w="1747"/>
        <w:gridCol w:w="2792"/>
        <w:gridCol w:w="1269"/>
      </w:tblGrid>
      <w:tr w:rsidR="00345261" w:rsidRPr="00345261" w:rsidTr="001256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Resultado de Evaluación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Efectividad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Errores en la validación de documentos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Recepción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95% de documentos validados correctamente.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lastRenderedPageBreak/>
              <w:t>Registro inadecuado de obligaciones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Registro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90% de registros son precisos.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Moderada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Pagos tardíos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85% de pagos se realizan a tiempo.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  <w:tr w:rsidR="00345261" w:rsidRPr="00345261" w:rsidTr="0012562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95% de informes revisados antes de presentación.</w:t>
            </w:r>
          </w:p>
        </w:tc>
        <w:tc>
          <w:tcPr>
            <w:tcW w:w="0" w:type="auto"/>
            <w:vAlign w:val="center"/>
            <w:hideMark/>
          </w:tcPr>
          <w:p w:rsidR="00345261" w:rsidRPr="00345261" w:rsidRDefault="00345261" w:rsidP="003452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345261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Alta</w:t>
            </w:r>
          </w:p>
        </w:tc>
      </w:tr>
    </w:tbl>
    <w:p w:rsidR="0012562A" w:rsidRPr="0012562A" w:rsidRDefault="0012562A" w:rsidP="001256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Conclusiones y Recomendaciones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Conclusiones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Los controles son en general efectivos, aunque hay áreas que requieren atención, especialmente en el seguimiento de auditorías de registro y en la documentación de validaciones.</w:t>
      </w:r>
    </w:p>
    <w:p w:rsidR="00345261" w:rsidRPr="00345261" w:rsidRDefault="00345261" w:rsidP="0034526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Recomendaciones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Implementar un sistema de alerta para registrar y seguir los plazos de pago de impuestos.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Mejorar la capacitación del personal en la validación y registro de obligaciones fiscales.</w:t>
      </w:r>
    </w:p>
    <w:p w:rsid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Realizar auditorías internas más frecuentes para asegurar la integridad de los procesos de gestión de impuestos.</w:t>
      </w:r>
    </w:p>
    <w:p w:rsidR="0012562A" w:rsidRPr="00345261" w:rsidRDefault="0012562A" w:rsidP="00125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345261" w:rsidRPr="00345261" w:rsidRDefault="00345261" w:rsidP="0034526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Documentación del Proceso</w:t>
      </w: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r w:rsidRPr="00345261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Documentos Generados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Informe de evaluación del proceso de gestión de impuestos.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Registros de validación y eliminación de obligaciones tributarias.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Políticas de control interno actualizadas.</w:t>
      </w:r>
    </w:p>
    <w:p w:rsidR="00345261" w:rsidRPr="00345261" w:rsidRDefault="00345261" w:rsidP="0034526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45261">
        <w:rPr>
          <w:rFonts w:ascii="Times New Roman" w:eastAsia="Times New Roman" w:hAnsi="Times New Roman" w:cs="Times New Roman"/>
          <w:sz w:val="24"/>
          <w:szCs w:val="24"/>
          <w:lang w:eastAsia="es-GT"/>
        </w:rPr>
        <w:t>Matrices de riesgo revisadas.</w:t>
      </w:r>
    </w:p>
    <w:p w:rsidR="004A250F" w:rsidRDefault="004A250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B10820" w:rsidRDefault="00B10820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</w:p>
    <w:p w:rsidR="007A6218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172720</wp:posOffset>
                </wp:positionV>
                <wp:extent cx="3438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7AB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6pt" to="322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l0vwEAAMwDAAAOAAAAZHJzL2Uyb0RvYy54bWysU8tu2zAQvAfoPxC8x5KdJkgFyzk4aC9F&#10;ayRp7wy1tAjwhSVryX/fJWWrRVsUSJALxcfO7M7san03WsMOgFF71/LlouYMnPSddvuWf3v6eHnL&#10;WUzCdcJ4By0/QuR3m3cX6yE0sPK9Nx0gIxIXmyG0vE8pNFUVZQ9WxIUP4OhRebQi0RH3VYdiIHZr&#10;qlVd31SDxy6glxAj3d5Pj3xT+JUCmb4qFSEx03KqLZUVy/qc12qzFs0eRei1PJUhXlGFFdpR0pnq&#10;XiTBfqD+i8pqiT56lRbS28orpSUUDaRmWf+h5rEXAYoWMieG2ab4drTyy2GHTHfUO86csNSiLTVK&#10;Jo8M84cts0dDiA2Fbt0OT6cYdpgFjwotU0aH75ki35AoNhaHj7PDMCYm6fLq/dXt9eqaM0lvH/KO&#10;6KqJJWMDxvQJvGV503KjXdYvGnH4HNMUeg4hXK5qqqPs0tFADjbuARRponxTRWWaYGuQHQTNgZAS&#10;XCq6KHWJzjCljZmBdUn7X+ApPkOhTNpLwDOiZPYuzWCrncd/ZU/juWQ1xZ8dmHRnC559dywdKtbQ&#10;yBRzT+OdZ/L3c4H/+gk3PwEAAP//AwBQSwMEFAAGAAgAAAAhANXzvtjfAAAACQEAAA8AAABkcnMv&#10;ZG93bnJldi54bWxMj8FOwzAMhu9IvENkJC6IpVRlG6XphBBw2E4bIMHNbUxbrXGmJuvK22NOcPzt&#10;T78/F6vJ9WqkIXSeDdzMElDEtbcdNwbeXp+vl6BCRLbYeyYD3xRgVZ6fFZhbf+ItjbvYKCnhkKOB&#10;NsZDrnWoW3IYZv5ALLsvPziMEodG2wFPUu56nSbJXDvsWC60eKDHlur97ugMfAYfnt7X1fiy364n&#10;vNrE9KO2xlxeTA/3oCJN8Q+GX31Rh1KcKn9kG1QvOckyQQ2kixSUAPPs9g5UJYPlAnRZ6P8flD8A&#10;AAD//wMAUEsBAi0AFAAGAAgAAAAhALaDOJL+AAAA4QEAABMAAAAAAAAAAAAAAAAAAAAAAFtDb250&#10;ZW50X1R5cGVzXS54bWxQSwECLQAUAAYACAAAACEAOP0h/9YAAACUAQAACwAAAAAAAAAAAAAAAAAv&#10;AQAAX3JlbHMvLnJlbHNQSwECLQAUAAYACAAAACEAr94JdL8BAADMAwAADgAAAAAAAAAAAAAAAAAu&#10;AgAAZHJzL2Uyb0RvYy54bWxQSwECLQAUAAYACAAAACEA1fO+2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Elaboro: </w:t>
      </w:r>
    </w:p>
    <w:p w:rsidR="00A04D5F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169545</wp:posOffset>
                </wp:positionV>
                <wp:extent cx="3562350" cy="381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B6A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3.35pt" to="3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vKwgEAAM0DAAAOAAAAZHJzL2Uyb0RvYy54bWysU8tu2zAQvBfIPxC8x5JlJAgEyzk4aC9B&#10;a/R1Z6ilRYAvLFlL/vsuKVst0qJAi14oPnZmd2ZX28fJGnYCjNq7jq9XNWfgpO+1O3b8y+e3tw+c&#10;xSRcL4x30PEzRP64u3mzHUMLjR+86QEZkbjYjqHjQ0qhraooB7AirnwAR4/KoxWJjnisehQjsVtT&#10;NXV9X40e+4BeQox0+zQ/8l3hVwpk+qBUhMRMx6m2VFYs60teq91WtEcUYdDyUob4hyqs0I6SLlRP&#10;Ign2DfUvVFZL9NGrtJLeVl4pLaFoIDXr+pWaT4MIULSQOTEsNsX/Ryvfnw7IdN/xhjMnLLVoT42S&#10;ySPD/GFN9mgMsaXQvTvg5RTDAbPgSaFlyujwldpfLCBRbCoOnxeHYUpM0uXm7r7Z3FEjJL1tHtZ1&#10;6UA102S6gDG9A29Z3nTcaJcNEK04PcdEqSn0GkKHXNZcSNmls4EcbNxHUCSKEs4llXGCvUF2EjQI&#10;QkpwaZ2FEV+JzjCljVmAdUn7R+AlPkOhjNrfgBdEyexdWsBWO4+/y56ma8lqjr86MOvOFrz4/lxa&#10;VKyhmSkKL/Odh/Lnc4H/+At33wEAAP//AwBQSwMEFAAGAAgAAAAhAF9yZXjfAAAACAEAAA8AAABk&#10;cnMvZG93bnJldi54bWxMj8FOwzAQRO9I/IO1SFwQdQglLaGbCiHgUE4tIMFtEy9J1NiOYjcNf89y&#10;guPsjGbertaT7dTIQ2i9Q7iaJaDYVd60rkZ4e326XIIKkZyhzjtG+OYA6+L0ZEW58Ue35XEXayUl&#10;LuSE0MTY51qHqmFLYeZ7duJ9+cFSFDnU2gx0lHLb6TRJMm2pdbLQUM8PDVf73cEifAYfHt835fi8&#10;324muniJ6UdlEM/Ppvs7UJGn+BeGX3xBh0KYSn9wJqgOYTm/lSRCmi1AiZ/Nb+RQIlynC9DFSv9/&#10;oPgBAAD//wMAUEsBAi0AFAAGAAgAAAAhALaDOJL+AAAA4QEAABMAAAAAAAAAAAAAAAAAAAAAAFtD&#10;b250ZW50X1R5cGVzXS54bWxQSwECLQAUAAYACAAAACEAOP0h/9YAAACUAQAACwAAAAAAAAAAAAAA&#10;AAAvAQAAX3JlbHMvLnJlbHNQSwECLQAUAAYACAAAACEAtyvLysIBAADNAwAADgAAAAAAAAAAAAAA&#10;AAAuAgAAZHJzL2Uyb0RvYy54bWxQSwECLQAUAAYACAAAACEAX3Jle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Fecha: </w:t>
      </w:r>
    </w:p>
    <w:sectPr w:rsidR="00A04D5F" w:rsidRPr="00A0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5C85"/>
    <w:multiLevelType w:val="multilevel"/>
    <w:tmpl w:val="38C0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63666"/>
    <w:multiLevelType w:val="multilevel"/>
    <w:tmpl w:val="6936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00E51"/>
    <w:multiLevelType w:val="multilevel"/>
    <w:tmpl w:val="D51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051C2"/>
    <w:multiLevelType w:val="multilevel"/>
    <w:tmpl w:val="7288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A78C6"/>
    <w:multiLevelType w:val="multilevel"/>
    <w:tmpl w:val="1B5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10272"/>
    <w:multiLevelType w:val="multilevel"/>
    <w:tmpl w:val="0034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F"/>
    <w:rsid w:val="00001047"/>
    <w:rsid w:val="000203A7"/>
    <w:rsid w:val="00025E28"/>
    <w:rsid w:val="000307F0"/>
    <w:rsid w:val="000324D2"/>
    <w:rsid w:val="000414CB"/>
    <w:rsid w:val="0004493E"/>
    <w:rsid w:val="00062407"/>
    <w:rsid w:val="00073B7E"/>
    <w:rsid w:val="00081B1F"/>
    <w:rsid w:val="0008611B"/>
    <w:rsid w:val="00086159"/>
    <w:rsid w:val="0008626F"/>
    <w:rsid w:val="000C4604"/>
    <w:rsid w:val="000C49C3"/>
    <w:rsid w:val="000C4F95"/>
    <w:rsid w:val="000D0873"/>
    <w:rsid w:val="001019BF"/>
    <w:rsid w:val="00101B34"/>
    <w:rsid w:val="001154A0"/>
    <w:rsid w:val="0012562A"/>
    <w:rsid w:val="00137D4C"/>
    <w:rsid w:val="00177AFD"/>
    <w:rsid w:val="001813D1"/>
    <w:rsid w:val="0019441F"/>
    <w:rsid w:val="001D6637"/>
    <w:rsid w:val="001F7D5B"/>
    <w:rsid w:val="0020320A"/>
    <w:rsid w:val="00205CE4"/>
    <w:rsid w:val="00210DAD"/>
    <w:rsid w:val="00211294"/>
    <w:rsid w:val="0021444D"/>
    <w:rsid w:val="00216800"/>
    <w:rsid w:val="00230688"/>
    <w:rsid w:val="00255242"/>
    <w:rsid w:val="00261E03"/>
    <w:rsid w:val="00272569"/>
    <w:rsid w:val="00295A54"/>
    <w:rsid w:val="002C74B4"/>
    <w:rsid w:val="002E53D3"/>
    <w:rsid w:val="002F5E03"/>
    <w:rsid w:val="0034090C"/>
    <w:rsid w:val="00345261"/>
    <w:rsid w:val="00380CFE"/>
    <w:rsid w:val="003916C6"/>
    <w:rsid w:val="00397BF6"/>
    <w:rsid w:val="003A150F"/>
    <w:rsid w:val="003C43C1"/>
    <w:rsid w:val="003C632C"/>
    <w:rsid w:val="003D5727"/>
    <w:rsid w:val="003D7273"/>
    <w:rsid w:val="003F45C6"/>
    <w:rsid w:val="00420FBF"/>
    <w:rsid w:val="00421007"/>
    <w:rsid w:val="00434318"/>
    <w:rsid w:val="00435582"/>
    <w:rsid w:val="004450A4"/>
    <w:rsid w:val="00467975"/>
    <w:rsid w:val="004A1171"/>
    <w:rsid w:val="004A250F"/>
    <w:rsid w:val="004B734B"/>
    <w:rsid w:val="004D26FD"/>
    <w:rsid w:val="004E4AE6"/>
    <w:rsid w:val="004F6CF7"/>
    <w:rsid w:val="00522C89"/>
    <w:rsid w:val="00526AC3"/>
    <w:rsid w:val="005411EB"/>
    <w:rsid w:val="00563766"/>
    <w:rsid w:val="005B4D60"/>
    <w:rsid w:val="005D0FB7"/>
    <w:rsid w:val="005D23A7"/>
    <w:rsid w:val="005D46E5"/>
    <w:rsid w:val="005D704C"/>
    <w:rsid w:val="005F1303"/>
    <w:rsid w:val="00604A5E"/>
    <w:rsid w:val="00611463"/>
    <w:rsid w:val="00617EE9"/>
    <w:rsid w:val="00621471"/>
    <w:rsid w:val="006413F0"/>
    <w:rsid w:val="006445D3"/>
    <w:rsid w:val="00660C39"/>
    <w:rsid w:val="00687A66"/>
    <w:rsid w:val="006B40C7"/>
    <w:rsid w:val="006B7B29"/>
    <w:rsid w:val="006D2B64"/>
    <w:rsid w:val="006F1E55"/>
    <w:rsid w:val="006F2A9B"/>
    <w:rsid w:val="00701D08"/>
    <w:rsid w:val="00706576"/>
    <w:rsid w:val="00725D73"/>
    <w:rsid w:val="00731971"/>
    <w:rsid w:val="00734F0D"/>
    <w:rsid w:val="0075643F"/>
    <w:rsid w:val="00757EF0"/>
    <w:rsid w:val="0076468A"/>
    <w:rsid w:val="00781BB0"/>
    <w:rsid w:val="007A6218"/>
    <w:rsid w:val="007D3E12"/>
    <w:rsid w:val="007E1064"/>
    <w:rsid w:val="00803CBE"/>
    <w:rsid w:val="00810D39"/>
    <w:rsid w:val="008266B3"/>
    <w:rsid w:val="00831075"/>
    <w:rsid w:val="00835B6F"/>
    <w:rsid w:val="008426D1"/>
    <w:rsid w:val="00883F72"/>
    <w:rsid w:val="00885A76"/>
    <w:rsid w:val="00890D68"/>
    <w:rsid w:val="008A6614"/>
    <w:rsid w:val="008B661F"/>
    <w:rsid w:val="008D338D"/>
    <w:rsid w:val="008E7D49"/>
    <w:rsid w:val="008F75B6"/>
    <w:rsid w:val="008F75F6"/>
    <w:rsid w:val="00900801"/>
    <w:rsid w:val="00920A71"/>
    <w:rsid w:val="00937E74"/>
    <w:rsid w:val="009635E0"/>
    <w:rsid w:val="009667EB"/>
    <w:rsid w:val="0096738E"/>
    <w:rsid w:val="009777B0"/>
    <w:rsid w:val="0098131D"/>
    <w:rsid w:val="0098165C"/>
    <w:rsid w:val="009A0242"/>
    <w:rsid w:val="009D00D5"/>
    <w:rsid w:val="009F3335"/>
    <w:rsid w:val="009F3D95"/>
    <w:rsid w:val="009F5C87"/>
    <w:rsid w:val="00A04D5F"/>
    <w:rsid w:val="00A11523"/>
    <w:rsid w:val="00A12166"/>
    <w:rsid w:val="00A24CED"/>
    <w:rsid w:val="00A57C14"/>
    <w:rsid w:val="00A85F47"/>
    <w:rsid w:val="00AB5F88"/>
    <w:rsid w:val="00AE663F"/>
    <w:rsid w:val="00B03094"/>
    <w:rsid w:val="00B072C8"/>
    <w:rsid w:val="00B10820"/>
    <w:rsid w:val="00B14EA5"/>
    <w:rsid w:val="00B160C1"/>
    <w:rsid w:val="00B71039"/>
    <w:rsid w:val="00B745DE"/>
    <w:rsid w:val="00B75298"/>
    <w:rsid w:val="00B857C4"/>
    <w:rsid w:val="00B90160"/>
    <w:rsid w:val="00B9321E"/>
    <w:rsid w:val="00BB0AE4"/>
    <w:rsid w:val="00BE329D"/>
    <w:rsid w:val="00C30EDB"/>
    <w:rsid w:val="00C53FA0"/>
    <w:rsid w:val="00C707FA"/>
    <w:rsid w:val="00C738D1"/>
    <w:rsid w:val="00C966DD"/>
    <w:rsid w:val="00CF0C2A"/>
    <w:rsid w:val="00D073D6"/>
    <w:rsid w:val="00D17088"/>
    <w:rsid w:val="00D34E2C"/>
    <w:rsid w:val="00D40071"/>
    <w:rsid w:val="00D6078A"/>
    <w:rsid w:val="00D6468D"/>
    <w:rsid w:val="00D97F29"/>
    <w:rsid w:val="00DC2325"/>
    <w:rsid w:val="00DC45CD"/>
    <w:rsid w:val="00DD6E4E"/>
    <w:rsid w:val="00DD71AD"/>
    <w:rsid w:val="00DE13D6"/>
    <w:rsid w:val="00E00D60"/>
    <w:rsid w:val="00E07493"/>
    <w:rsid w:val="00E13AD3"/>
    <w:rsid w:val="00E21B03"/>
    <w:rsid w:val="00E22665"/>
    <w:rsid w:val="00E32F61"/>
    <w:rsid w:val="00E9387C"/>
    <w:rsid w:val="00EA4A68"/>
    <w:rsid w:val="00EC72B1"/>
    <w:rsid w:val="00ED1BA0"/>
    <w:rsid w:val="00EE5A7F"/>
    <w:rsid w:val="00F07DA2"/>
    <w:rsid w:val="00F27BB0"/>
    <w:rsid w:val="00F41C70"/>
    <w:rsid w:val="00F61066"/>
    <w:rsid w:val="00F773A8"/>
    <w:rsid w:val="00F82830"/>
    <w:rsid w:val="00F91FDE"/>
    <w:rsid w:val="00F92F4E"/>
    <w:rsid w:val="00F93DC3"/>
    <w:rsid w:val="00FB2140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F109"/>
  <w15:chartTrackingRefBased/>
  <w15:docId w15:val="{C13795C8-FA3E-4F1E-B5D7-1E702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6"/>
  </w:style>
  <w:style w:type="paragraph" w:styleId="Ttulo1">
    <w:name w:val="heading 1"/>
    <w:basedOn w:val="Normal"/>
    <w:next w:val="Normal"/>
    <w:link w:val="Ttulo1Car"/>
    <w:uiPriority w:val="9"/>
    <w:qFormat/>
    <w:rsid w:val="004A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B6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61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B661F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B6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8B661F"/>
  </w:style>
  <w:style w:type="paragraph" w:styleId="Prrafodelista">
    <w:name w:val="List Paragraph"/>
    <w:basedOn w:val="Normal"/>
    <w:uiPriority w:val="34"/>
    <w:qFormat/>
    <w:rsid w:val="000624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1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2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769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8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8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14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1225</Words>
  <Characters>6742</Characters>
  <Application>Microsoft Office Word</Application>
  <DocSecurity>0</DocSecurity>
  <Lines>56</Lines>
  <Paragraphs>15</Paragraphs>
  <ScaleCrop>false</ScaleCrop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205</cp:revision>
  <dcterms:created xsi:type="dcterms:W3CDTF">2024-10-07T19:28:00Z</dcterms:created>
  <dcterms:modified xsi:type="dcterms:W3CDTF">2024-11-18T15:14:00Z</dcterms:modified>
</cp:coreProperties>
</file>